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29641" w14:textId="5CA6D222" w:rsidR="00FA1E68" w:rsidRPr="0013413D" w:rsidRDefault="00E419AE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COASTAL DUNES</w:t>
      </w:r>
      <w:r w:rsidR="004D2523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 CHANGES</w:t>
      </w: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 ALONG THE </w:t>
      </w:r>
      <w:r w:rsidR="004D2523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WESTERN</w:t>
      </w: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 COAST OF EUROPE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3A1B934D" w14:textId="053252EB" w:rsidR="00FA1E68" w:rsidRPr="00977636" w:rsidRDefault="00E419AE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Olivier Burvingt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University of Bordeaux, France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7" w:history="1">
        <w:r w:rsidRPr="00D35F5F">
          <w:rPr>
            <w:rStyle w:val="Lienhypertexte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olivier.burvingt</w:t>
        </w:r>
        <w:r w:rsidRPr="00D35F5F">
          <w:rPr>
            <w:rStyle w:val="Lienhypertexte"/>
            <w:rFonts w:ascii="Microsoft Sans Serif" w:eastAsia="Microsoft Sans Serif" w:hAnsi="Microsoft Sans Serif" w:cs="Microsoft Sans Serif"/>
            <w:w w:val="103"/>
            <w:sz w:val="18"/>
            <w:szCs w:val="17"/>
          </w:rPr>
          <w:t>@u-bordeaux.fr</w:t>
        </w:r>
      </w:hyperlink>
      <w:r w:rsidR="00996A43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2B440271" w14:textId="121E2C22" w:rsidR="00E419AE" w:rsidRDefault="00E419AE" w:rsidP="00E419AE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Bruno Castelle</w:t>
      </w:r>
      <w:r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University of Bordeaux, France</w:t>
      </w:r>
      <w:r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8" w:history="1">
        <w:r w:rsidRPr="00D35F5F">
          <w:rPr>
            <w:rStyle w:val="Lienhypertexte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bruno.castelle</w:t>
        </w:r>
        <w:r w:rsidRPr="00D35F5F">
          <w:rPr>
            <w:rStyle w:val="Lienhypertexte"/>
            <w:rFonts w:ascii="Microsoft Sans Serif" w:eastAsia="Microsoft Sans Serif" w:hAnsi="Microsoft Sans Serif" w:cs="Microsoft Sans Serif"/>
            <w:w w:val="103"/>
            <w:sz w:val="18"/>
            <w:szCs w:val="17"/>
          </w:rPr>
          <w:t>@u-bordeaux.fr</w:t>
        </w:r>
      </w:hyperlink>
      <w:r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6B1E637E" w14:textId="7ACE35D8" w:rsidR="00E419AE" w:rsidRPr="00977636" w:rsidRDefault="00E419AE" w:rsidP="00E419AE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37FEB538" w14:textId="0E76C8D5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80C6F32" w14:textId="4F98F3E9" w:rsidR="00FA1E68" w:rsidRPr="00B807EE" w:rsidRDefault="00E419AE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INTRODUCTION</w:t>
      </w:r>
    </w:p>
    <w:p w14:paraId="62D60978" w14:textId="46F6645A" w:rsidR="00FA1E68" w:rsidRPr="007C5975" w:rsidRDefault="00D12338" w:rsidP="00812AA5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</w:pPr>
      <w:r w:rsidRPr="00D12338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C</w:t>
      </w:r>
      <w:r w:rsidR="00E419AE" w:rsidRP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oastal dunes </w:t>
      </w:r>
      <w:r w:rsidR="00F71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are</w:t>
      </w:r>
      <w:r w:rsidR="00E419AE" w:rsidRP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natural barriers </w:t>
      </w:r>
      <w:r w:rsidR="00F71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buffering storm waves, protecting</w:t>
      </w:r>
      <w:r w:rsidR="00E419AE" w:rsidRP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coastal communities</w:t>
      </w:r>
      <w:r w:rsidR="00F71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from flooding and rising sea level</w:t>
      </w: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,</w:t>
      </w:r>
      <w:r w:rsidR="00F71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and providing</w:t>
      </w: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a valuable source of </w:t>
      </w:r>
      <w:r w:rsidR="00E419AE" w:rsidRP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biodiversity </w:t>
      </w:r>
      <w:r w:rsidR="00812AA5" w:rsidRP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for the su</w:t>
      </w: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rrounding environment. </w:t>
      </w:r>
      <w:r w:rsidR="00EA19AB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Significant dune erosion </w:t>
      </w:r>
      <w:r w:rsidR="005F5AC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caused by storm waves and high water levels</w:t>
      </w:r>
      <w:r w:rsidR="005F5AC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</w:t>
      </w:r>
      <w:r w:rsidR="00EA19AB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generally </w:t>
      </w:r>
      <w:r w:rsidR="00AF6537" w:rsidRPr="00AF653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takes place over h</w:t>
      </w:r>
      <w:r w:rsidR="00AF653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ours or days, </w:t>
      </w:r>
      <w:r w:rsidR="008846D3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while post-storm recovery can take</w:t>
      </w:r>
      <w:r w:rsidR="00AF653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years </w:t>
      </w:r>
      <w:r w:rsidR="00AF6537" w:rsidRPr="00AF653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or decades (Houser et al., 2015).</w:t>
      </w:r>
      <w:r w:rsidR="00EA19AB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Although </w:t>
      </w:r>
      <w:r w:rsidR="00812AA5" w:rsidRP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coastal dunes have</w:t>
      </w:r>
      <w:r w:rsidR="00F71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received quite a lot of attention</w:t>
      </w:r>
      <w:r w:rsidR="00812AA5" w:rsidRP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over the last </w:t>
      </w:r>
      <w:r w:rsidR="00E07134" w:rsidRP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decades</w:t>
      </w:r>
      <w:r w:rsidR="00812AA5" w:rsidRP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, knowledge </w:t>
      </w:r>
      <w:r w:rsidR="00F71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gaps remain, </w:t>
      </w:r>
      <w:r w:rsidR="00812AA5" w:rsidRP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and </w:t>
      </w:r>
      <w:r w:rsidR="00DD262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our </w:t>
      </w:r>
      <w:r w:rsidR="00812AA5" w:rsidRP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understanding </w:t>
      </w:r>
      <w:r w:rsidR="00F71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and predicting </w:t>
      </w:r>
      <w:r w:rsidR="00DD262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capacity of </w:t>
      </w:r>
      <w:r w:rsidR="00F71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long-term (years to decades) coastal dune evolution </w:t>
      </w:r>
      <w:r w:rsidR="00812AA5" w:rsidRP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remain limited.</w:t>
      </w:r>
      <w:r w:rsidR="00331E48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The large diversity of coastal dunes along the Atlantic coast of Europe and the sequence of extreme storms observed during the 2013/14 winter, considered as the most energetic storms since </w:t>
      </w:r>
      <w:r w:rsidR="00F53704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at least 1948</w:t>
      </w:r>
      <w:r w:rsidR="00A94A9D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(Masselink, 2016)</w:t>
      </w:r>
      <w:r w:rsidR="00F53704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, </w:t>
      </w:r>
      <w:r w:rsidR="00331E48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represent a unique opportunity to study </w:t>
      </w:r>
      <w:r w:rsidR="00DD262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the spectrum of coastal dune response and </w:t>
      </w:r>
      <w:r w:rsidR="009D554B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recovery from an extreme winter</w:t>
      </w:r>
      <w:r w:rsidR="00F53704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.</w:t>
      </w:r>
    </w:p>
    <w:p w14:paraId="14026012" w14:textId="40746EB0" w:rsidR="00FA1E68" w:rsidRPr="00B807EE" w:rsidRDefault="00FA1E68" w:rsidP="00A2442E">
      <w:pPr>
        <w:spacing w:after="0" w:line="240" w:lineRule="auto"/>
        <w:rPr>
          <w:sz w:val="20"/>
          <w:szCs w:val="19"/>
        </w:rPr>
      </w:pPr>
    </w:p>
    <w:p w14:paraId="3A2C5B85" w14:textId="1110B25C" w:rsidR="00FA1E68" w:rsidRDefault="00812AA5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METHODOLOGY</w:t>
      </w:r>
    </w:p>
    <w:p w14:paraId="4FC97320" w14:textId="29971747" w:rsidR="00DD3F9E" w:rsidRDefault="00812AA5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A large dataset of </w:t>
      </w:r>
      <w:r w:rsidR="00DD262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high-resolution </w:t>
      </w: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airborne LiDAR </w:t>
      </w:r>
      <w:r w:rsidR="00772C9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topographic </w:t>
      </w:r>
      <w:r w:rsidR="00DD262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surveys </w:t>
      </w:r>
      <w:r w:rsidR="00772C9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collected </w:t>
      </w:r>
      <w:r w:rsidR="002C67B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from 2011 to 2020 </w:t>
      </w:r>
      <w:r w:rsidR="00772C9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at 8 study sites spread along the Atlantic coast of Europe</w:t>
      </w:r>
      <w:r w:rsidR="0089013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(Fig. </w:t>
      </w:r>
      <w:r w:rsidR="00654D0B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1)</w:t>
      </w:r>
      <w:r w:rsidR="00772C9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was used </w:t>
      </w:r>
      <w:r w:rsidR="00DD262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herein</w:t>
      </w:r>
      <w:r w:rsidR="00772C9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.</w:t>
      </w:r>
      <w:r w:rsidR="0088484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The 8 stretches of coastal dunes selected for this study are located</w:t>
      </w:r>
      <w:r w:rsidR="00D12338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, from n</w:t>
      </w:r>
      <w:r w:rsidR="0089013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orth to south (Fig. </w:t>
      </w:r>
      <w:r w:rsidR="00DD262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1),</w:t>
      </w:r>
      <w:r w:rsidR="0088484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a</w:t>
      </w:r>
      <w:r w:rsidR="00654D0B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t</w:t>
      </w:r>
      <w:r w:rsidR="0088484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Formby beach (</w:t>
      </w:r>
      <w:r w:rsidR="008D7B10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Merseyside, </w:t>
      </w:r>
      <w:r w:rsidR="0088484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UK)</w:t>
      </w:r>
      <w:r w:rsidR="008D7B10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, Pe</w:t>
      </w:r>
      <w:r w:rsidR="00425D9B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nhale</w:t>
      </w:r>
      <w:r w:rsidR="008D7B10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(Cornwall, UK), Gwithian (Cornwall,</w:t>
      </w:r>
      <w:r w:rsidR="001767B8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</w:t>
      </w:r>
      <w:r w:rsidR="008D7B10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UK)</w:t>
      </w:r>
      <w:r w:rsidR="001767B8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, Notre-Dame-des-Monts (Vendée, France), Carcans (Gironde, France), Lacanau (Gironde, France), Truc Vert (Gironde, France) and Lette Blanche (Landes, France).</w:t>
      </w:r>
      <w:r w:rsidR="00D2717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</w:t>
      </w:r>
      <w:r w:rsidR="003762E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These coastal dunes</w:t>
      </w:r>
      <w:r w:rsid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are all </w:t>
      </w:r>
      <w:r w:rsidR="00DD262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facing </w:t>
      </w:r>
      <w:r w:rsid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NW-W and are therefore fully exposed to Atlantic storms. They</w:t>
      </w:r>
      <w:r w:rsidR="003762E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v</w:t>
      </w:r>
      <w:r w:rsidR="00D2717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ary in size</w:t>
      </w:r>
      <w:r w:rsidR="00425D9B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(from 100 to 3</w:t>
      </w:r>
      <w:r w:rsidR="003762E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00 m</w:t>
      </w:r>
      <w:r w:rsidR="00DD262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wide</w:t>
      </w:r>
      <w:r w:rsidR="003762E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)</w:t>
      </w:r>
      <w:r w:rsid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,</w:t>
      </w:r>
      <w:r w:rsidR="00D2717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</w:t>
      </w:r>
      <w:r w:rsidR="003762E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in </w:t>
      </w:r>
      <w:r w:rsidR="00D2717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height</w:t>
      </w:r>
      <w:r w:rsidR="003762E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(</w:t>
      </w:r>
      <w:r w:rsidR="00DD262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culminating </w:t>
      </w:r>
      <w:r w:rsidR="00425D9B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from 10 to 6</w:t>
      </w:r>
      <w:r w:rsidR="003762E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0 m)</w:t>
      </w:r>
      <w:r w:rsidR="00D2717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</w:t>
      </w:r>
      <w:r w:rsidR="0089013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(Fig. </w:t>
      </w:r>
      <w:r w:rsidR="005A139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1), </w:t>
      </w:r>
      <w:r w:rsid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and </w:t>
      </w:r>
      <w:r w:rsidR="00DD262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back</w:t>
      </w:r>
      <w:r w:rsid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</w:t>
      </w:r>
      <w:r w:rsidR="00DD3F9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sandy </w:t>
      </w:r>
      <w:r w:rsid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beaches with different </w:t>
      </w:r>
      <w:r w:rsidR="001235F1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beach states and geological settings </w:t>
      </w:r>
      <w:r w:rsid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(</w:t>
      </w:r>
      <w:r w:rsidR="001235F1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e.g. </w:t>
      </w:r>
      <w:r w:rsidR="007C597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from fully open to embayed beaches).</w:t>
      </w:r>
      <w:r w:rsidR="00053B9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S</w:t>
      </w:r>
      <w:r w:rsidR="005378E3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ediment volume changes</w:t>
      </w:r>
      <w:r w:rsidR="00053B9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(V) </w:t>
      </w:r>
      <w:r w:rsidR="00194AC4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were computed from the LiDAR data</w:t>
      </w:r>
      <w:r w:rsidR="00331E48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to assess </w:t>
      </w:r>
      <w:r w:rsidR="00620AF1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their responses to</w:t>
      </w:r>
      <w:r w:rsidR="002C67B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,</w:t>
      </w:r>
      <w:r w:rsidR="00620AF1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and recovery from</w:t>
      </w:r>
      <w:r w:rsidR="002C67B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,</w:t>
      </w:r>
      <w:r w:rsidR="00620AF1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</w:t>
      </w:r>
      <w:r w:rsidR="001235F1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the extreme winter of 2013/2014</w:t>
      </w:r>
      <w:r w:rsidR="00620AF1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.</w:t>
      </w:r>
    </w:p>
    <w:p w14:paraId="4588FFD3" w14:textId="2534955D" w:rsidR="00772C96" w:rsidRDefault="00772C96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</w:pPr>
    </w:p>
    <w:p w14:paraId="33CB0A69" w14:textId="1DA40098" w:rsidR="00772C96" w:rsidRPr="00B807EE" w:rsidRDefault="007C5975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z w:val="18"/>
          <w:szCs w:val="17"/>
        </w:rPr>
        <w:t>RESULTS</w:t>
      </w:r>
    </w:p>
    <w:p w14:paraId="37245E5B" w14:textId="5A36B268" w:rsidR="00A7743B" w:rsidRDefault="0001628E" w:rsidP="005A139F">
      <w:pPr>
        <w:spacing w:before="49" w:after="0" w:line="245" w:lineRule="auto"/>
        <w:ind w:right="69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</w:t>
      </w:r>
      <w:r w:rsidR="004238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re-storm and post-storm dune p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rofiles</w:t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extracted from LiDAR</w:t>
      </w:r>
      <w:r w:rsidR="004238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2D5C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data </w:t>
      </w:r>
      <w:r w:rsidR="004238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show that</w:t>
      </w:r>
      <w:r w:rsidR="00BD7C7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extreme</w:t>
      </w:r>
      <w:r w:rsidR="004238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storms</w:t>
      </w:r>
      <w:r w:rsidR="00BD7C7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the 2013/14 winter</w:t>
      </w:r>
      <w:r w:rsidR="009D55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BD7C7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caused severe erosion </w:t>
      </w:r>
      <w:r w:rsidR="00E10D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at</w:t>
      </w:r>
      <w:r w:rsidR="00BD7C7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different</w:t>
      </w:r>
      <w:r w:rsidR="009D55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</w:t>
      </w:r>
      <w:r w:rsidR="00421BF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</w:t>
      </w:r>
      <w:r w:rsidR="009D554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udy sites</w:t>
      </w:r>
      <w:r w:rsidR="004238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BD7C7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E10D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Although the 8 study sites are not presented here, three representative examples are presented in Figure 2. D</w:t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unes </w:t>
      </w:r>
      <w:r w:rsidR="00E10D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that are higher than</w:t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20 meters</w:t>
      </w:r>
      <w:r w:rsidR="00E10D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(Penhale, Gwithian, Carcans, Lacanau, Truc Vert, Lette Blanche) are characterized by significant dune scarp (from 10 to 20 meters high)</w:t>
      </w:r>
      <w:r w:rsidR="002D5C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E10D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</w:t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dune foot position</w:t>
      </w:r>
      <w:r w:rsidR="00E10D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2848E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retreated</w:t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landwards</w:t>
      </w:r>
      <w:r w:rsidR="00E10D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by ten of meters (from 5 to 20 meters). Dune </w:t>
      </w:r>
      <w:r w:rsidR="00BD7C7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crest</w:t>
      </w:r>
      <w:r w:rsidR="002D5C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BD7C7F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2D5C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were</w:t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largely</w:t>
      </w:r>
      <w:r w:rsidR="002848E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eroded </w:t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at</w:t>
      </w:r>
      <w:r w:rsidR="00E10D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lower</w:t>
      </w:r>
      <w:r w:rsidR="002848E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E10D1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dunes that range</w:t>
      </w:r>
      <w:r w:rsidR="002D5C9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from 10 to 20 meters high,</w:t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like Formby and Notre-Dame-de-Monts</w:t>
      </w:r>
      <w:r w:rsidR="002848E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5B690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</w:p>
    <w:p w14:paraId="0CFED529" w14:textId="607F879E" w:rsidR="00331E48" w:rsidRDefault="00E160DA" w:rsidP="00331E48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pacing w:val="17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noProof/>
          <w:spacing w:val="17"/>
          <w:sz w:val="18"/>
          <w:szCs w:val="17"/>
          <w:lang w:val="fr-FR" w:eastAsia="fr-FR"/>
        </w:rPr>
        <w:drawing>
          <wp:inline distT="0" distB="0" distL="0" distR="0" wp14:anchorId="4DDD2F76" wp14:editId="680BA67F">
            <wp:extent cx="2885910" cy="2398664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910" cy="2398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F026C7" w14:textId="3F62E8BC" w:rsidR="00331E48" w:rsidRDefault="00684F12" w:rsidP="00CB0B58">
      <w:pPr>
        <w:spacing w:before="49" w:after="0" w:line="245" w:lineRule="auto"/>
        <w:ind w:right="69"/>
        <w:jc w:val="both"/>
        <w:rPr>
          <w:rFonts w:ascii="Microsoft Sans Serif" w:eastAsia="Microsoft Sans Serif" w:hAnsi="Microsoft Sans Serif" w:cs="Microsoft Sans Serif"/>
          <w:sz w:val="17"/>
          <w:szCs w:val="17"/>
        </w:rPr>
      </w:pPr>
      <w:r w:rsidRPr="00890135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Figure 1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–</w:t>
      </w:r>
      <w:r w:rsidR="00331E48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="00E160DA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Location map and</w:t>
      </w:r>
      <w:r w:rsidR="00CB0B58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="00E160DA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aerial pictures of three of the study sites</w:t>
      </w:r>
      <w:r w:rsidR="00851307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: (a) Formby, (b) Penhale, and (c) Lacanau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.</w:t>
      </w:r>
    </w:p>
    <w:p w14:paraId="166188DF" w14:textId="65DBEE5D" w:rsidR="00F05A11" w:rsidRDefault="00A7743B" w:rsidP="00A2442E">
      <w:pPr>
        <w:spacing w:after="0" w:line="240" w:lineRule="auto"/>
        <w:rPr>
          <w:sz w:val="20"/>
          <w:szCs w:val="19"/>
        </w:rPr>
      </w:pPr>
      <w:r w:rsidRPr="00A7743B">
        <w:rPr>
          <w:sz w:val="20"/>
          <w:szCs w:val="19"/>
        </w:rPr>
        <w:t xml:space="preserve"> </w:t>
      </w:r>
    </w:p>
    <w:p w14:paraId="3EC6924E" w14:textId="77777777" w:rsidR="008846D3" w:rsidRDefault="008846D3" w:rsidP="00A2442E">
      <w:pPr>
        <w:spacing w:after="0" w:line="240" w:lineRule="auto"/>
        <w:rPr>
          <w:sz w:val="20"/>
          <w:szCs w:val="19"/>
        </w:rPr>
      </w:pPr>
    </w:p>
    <w:p w14:paraId="2F607CF1" w14:textId="5995DF8A" w:rsidR="00E160DA" w:rsidRDefault="00425D9B" w:rsidP="00A2442E">
      <w:pPr>
        <w:spacing w:after="0" w:line="240" w:lineRule="auto"/>
        <w:rPr>
          <w:sz w:val="20"/>
          <w:szCs w:val="19"/>
        </w:rPr>
      </w:pPr>
      <w:r w:rsidRPr="00425D9B">
        <w:rPr>
          <w:noProof/>
          <w:sz w:val="20"/>
          <w:szCs w:val="19"/>
          <w:lang w:val="fr-FR" w:eastAsia="fr-FR"/>
        </w:rPr>
        <w:drawing>
          <wp:inline distT="0" distB="0" distL="0" distR="0" wp14:anchorId="6B722007" wp14:editId="1FC85D3E">
            <wp:extent cx="2900045" cy="3521189"/>
            <wp:effectExtent l="0" t="0" r="0" b="3175"/>
            <wp:docPr id="3" name="Image 3" descr="D:\Data_Burvingt\LiDAR\Analysis\3-Profiles_storm\Fig5IC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ta_Burvingt\LiDAR\Analysis\3-Profiles_storm\Fig5ICC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352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CDB51" w14:textId="77777777" w:rsidR="00F4519E" w:rsidRDefault="004D2523" w:rsidP="00256A65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</w:pPr>
      <w:r w:rsidRPr="00890135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Figure 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2</w:t>
      </w:r>
      <w:r w:rsidRPr="00890135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="00D12F12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Pre-storm and post-storm dune profiles</w:t>
      </w:r>
      <w:r w:rsidR="00F05A11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extracted from LiDAR data</w:t>
      </w:r>
      <w:r w:rsidR="00D12F12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Pr="00684F12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at </w:t>
      </w:r>
      <w:r w:rsidR="00D12F12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3</w:t>
      </w:r>
      <w:r w:rsidR="00F4519E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study sites.</w:t>
      </w:r>
    </w:p>
    <w:p w14:paraId="62E7985E" w14:textId="77777777" w:rsidR="008846D3" w:rsidRDefault="008846D3" w:rsidP="00256A65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5304504" w14:textId="453AA7B9" w:rsidR="00EA19AB" w:rsidRDefault="00EA19AB" w:rsidP="00256A65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EA19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lastRenderedPageBreak/>
        <w:t xml:space="preserve">Dune profiles also show that storm response can significantly vary along a stretch of dunes within the same study site (e.g. Lacanau, Fig. 2). Although there are only very few examples of accretion, </w:t>
      </w:r>
      <w:r w:rsidR="005F5AC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many profiles</w:t>
      </w:r>
      <w:r w:rsidRPr="00EA19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the dunes </w:t>
      </w:r>
      <w:r w:rsidR="005F5AC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do not show erosion</w:t>
      </w:r>
      <w:r w:rsidRPr="00EA19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over the 2013/14 winter compare to adjacent</w:t>
      </w:r>
      <w:r w:rsidR="005F5AC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</w:t>
      </w:r>
      <w:r w:rsidRPr="00EA19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severely eroded</w:t>
      </w:r>
      <w:r w:rsidR="005F5AC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areas exposed to the same offshore wave forcing</w:t>
      </w:r>
      <w:r w:rsidRPr="00EA19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</w:p>
    <w:p w14:paraId="5CC2608F" w14:textId="23CDAA5D" w:rsidR="00CF6008" w:rsidRPr="009F5D07" w:rsidRDefault="00A60F8E" w:rsidP="00256A65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AC14B5">
        <w:rPr>
          <w:rFonts w:ascii="Microsoft Sans Serif" w:eastAsia="Microsoft Sans Serif" w:hAnsi="Microsoft Sans Serif" w:cs="Microsoft Sans Serif"/>
          <w:noProof/>
          <w:spacing w:val="1"/>
          <w:w w:val="103"/>
          <w:sz w:val="18"/>
          <w:szCs w:val="17"/>
          <w:lang w:val="fr-FR" w:eastAsia="fr-FR"/>
        </w:rPr>
        <w:drawing>
          <wp:anchor distT="0" distB="0" distL="114300" distR="114300" simplePos="0" relativeHeight="251666432" behindDoc="0" locked="0" layoutInCell="1" allowOverlap="1" wp14:anchorId="4A5444C2" wp14:editId="2A3C48CC">
            <wp:simplePos x="0" y="0"/>
            <wp:positionH relativeFrom="column">
              <wp:posOffset>3402965</wp:posOffset>
            </wp:positionH>
            <wp:positionV relativeFrom="paragraph">
              <wp:posOffset>1786890</wp:posOffset>
            </wp:positionV>
            <wp:extent cx="2812714" cy="3898900"/>
            <wp:effectExtent l="0" t="0" r="6985" b="6350"/>
            <wp:wrapTopAndBottom/>
            <wp:docPr id="2" name="Image 2" descr="D:\Data_Burvingt\LiDAR\Analysis\4-Slope_Zscarp\Fig6IC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_Burvingt\LiDAR\Analysis\4-Slope_Zscarp\Fig6ICC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6" b="4686"/>
                    <a:stretch/>
                  </pic:blipFill>
                  <pic:spPr bwMode="auto">
                    <a:xfrm>
                      <a:off x="0" y="0"/>
                      <a:ext cx="2812714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19AB">
        <w:rPr>
          <w:rFonts w:ascii="Microsoft Sans Serif" w:eastAsia="Microsoft Sans Serif" w:hAnsi="Microsoft Sans Serif" w:cs="Microsoft Sans Serif"/>
          <w:noProof/>
          <w:spacing w:val="1"/>
          <w:w w:val="103"/>
          <w:sz w:val="18"/>
          <w:szCs w:val="17"/>
          <w:lang w:val="fr-FR" w:eastAsia="fr-FR"/>
        </w:rPr>
        <w:drawing>
          <wp:anchor distT="0" distB="0" distL="114300" distR="114300" simplePos="0" relativeHeight="251664384" behindDoc="0" locked="0" layoutInCell="1" allowOverlap="1" wp14:anchorId="1418F2C3" wp14:editId="28E85C0B">
            <wp:simplePos x="0" y="0"/>
            <wp:positionH relativeFrom="margin">
              <wp:align>left</wp:align>
            </wp:positionH>
            <wp:positionV relativeFrom="paragraph">
              <wp:posOffset>1265555</wp:posOffset>
            </wp:positionV>
            <wp:extent cx="2941955" cy="5398135"/>
            <wp:effectExtent l="0" t="0" r="0" b="0"/>
            <wp:wrapTopAndBottom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0" b="2350"/>
                    <a:stretch/>
                  </pic:blipFill>
                  <pic:spPr bwMode="auto">
                    <a:xfrm>
                      <a:off x="0" y="0"/>
                      <a:ext cx="2941955" cy="539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difference between pre-storm and post-storm LiDAR digital elevation models (DoDs) </w:t>
      </w:r>
      <w:r w:rsidR="009F5D0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give the opportunity to examine the alongshore variability in storm response among the different study sites. Two contrasting </w:t>
      </w:r>
      <w:r w:rsidR="002356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examples are presented in Figure</w:t>
      </w:r>
      <w:r w:rsidR="009F5D0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3 and </w:t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show that the alongshore variability in storm response can be either null (e.g. Penhale) or </w:t>
      </w:r>
      <w:r w:rsidR="009F5D0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can be characterized by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megacusps</w:t>
      </w:r>
      <w:r w:rsidR="009F5D0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that are</w:t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F5D0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hundreds of meter long</w:t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over</w:t>
      </w:r>
      <w:r w:rsidR="009F5D0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several</w:t>
      </w:r>
      <w:r w:rsidR="00F05A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kilometers (e.g. Lacanau). </w:t>
      </w:r>
    </w:p>
    <w:p w14:paraId="3EEDFD06" w14:textId="3F4E70B8" w:rsidR="00256A65" w:rsidRDefault="00256A65" w:rsidP="00256A65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</w:pPr>
      <w:r w:rsidRPr="00890135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Figure </w:t>
      </w:r>
      <w:r w:rsidR="009D554B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3</w:t>
      </w:r>
      <w:r w:rsidRPr="00890135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="00D12F12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Satellite images and </w:t>
      </w:r>
      <w:r w:rsidR="00CF6008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difference of pre-storm and post-storm </w:t>
      </w:r>
      <w:r w:rsidR="00012799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LiDAR </w:t>
      </w:r>
      <w:r w:rsidR="00CF6008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digital elevation models at two study sites (Penhale and Lacanau).</w:t>
      </w:r>
    </w:p>
    <w:p w14:paraId="2AA64B48" w14:textId="17BC36F2" w:rsidR="00F93D2E" w:rsidRDefault="00F93D2E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</w:pPr>
    </w:p>
    <w:p w14:paraId="467C36C8" w14:textId="61266AC3" w:rsidR="00F93D2E" w:rsidRPr="00EA19AB" w:rsidRDefault="00EA19AB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Among the 8 study sites, the 4 most northern ones (Formby, Penhale, Gwithian, Notre-Dame-de-Monts) show limited alongshore variability in storm response while the 4 southern ones (Carcans, Lacanau, Truc Vert, Lette Blanche) show significant patterns of alongshore variability in storm response.</w:t>
      </w:r>
    </w:p>
    <w:p w14:paraId="2F4617CF" w14:textId="65C17C32" w:rsidR="00256A65" w:rsidRDefault="00E870AE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As mentioned above, large</w:t>
      </w:r>
      <w:r w:rsidR="002D489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 dune scarping was observed </w:t>
      </w:r>
      <w:r w:rsidR="000E73A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at 6 of the study sites</w:t>
      </w:r>
      <w:r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 (Penhale, Gwithian, Carcans, Lacanau, Truc Vert and Lette Blanche)</w:t>
      </w:r>
      <w:r w:rsidR="000E73A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 while the whole face and crest of the dunes were eroded at two of them (Formby and Notre-Dame-de-Monts). For the 6 study sites</w:t>
      </w:r>
      <w:r w:rsidR="00DD1F8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 where dune scarping was observed</w:t>
      </w:r>
      <w:r w:rsidR="000E73A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, </w:t>
      </w:r>
      <w:r w:rsidR="00DD1F8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correlations between </w:t>
      </w:r>
      <w:r w:rsidR="000E73A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the</w:t>
      </w:r>
      <w:r w:rsidR="00012799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 post-storm</w:t>
      </w:r>
      <w:r w:rsidR="000E73A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 scarping height (</w:t>
      </w:r>
      <w:r w:rsidR="000E73A6" w:rsidRPr="000E73A6">
        <w:rPr>
          <w:rFonts w:ascii="Microsoft Sans Serif" w:eastAsia="Microsoft Sans Serif" w:hAnsi="Microsoft Sans Serif" w:cs="Microsoft Sans Serif"/>
          <w:i/>
          <w:spacing w:val="1"/>
          <w:w w:val="103"/>
          <w:sz w:val="18"/>
          <w:szCs w:val="17"/>
        </w:rPr>
        <w:t>Z</w:t>
      </w:r>
      <w:r w:rsidR="000E73A6" w:rsidRPr="000E73A6">
        <w:rPr>
          <w:rFonts w:ascii="Microsoft Sans Serif" w:eastAsia="Microsoft Sans Serif" w:hAnsi="Microsoft Sans Serif" w:cs="Microsoft Sans Serif"/>
          <w:i/>
          <w:spacing w:val="1"/>
          <w:w w:val="103"/>
          <w:sz w:val="18"/>
          <w:szCs w:val="17"/>
          <w:vertAlign w:val="subscript"/>
        </w:rPr>
        <w:t>scarp</w:t>
      </w:r>
      <w:r w:rsidR="000E73A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)</w:t>
      </w:r>
      <w:r w:rsidR="00012799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, identified on 40 dune profiles for each site, </w:t>
      </w:r>
      <w:r w:rsidR="00DD1F8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and the</w:t>
      </w:r>
      <w:r w:rsidR="00012799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 corresponding pre-storm</w:t>
      </w:r>
      <w:r w:rsidR="00DD1F8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 dune face slope were examined (Fig.</w:t>
      </w:r>
      <w:r w:rsidR="00991769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 </w:t>
      </w:r>
      <w:r w:rsidR="00DD1F86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4).</w:t>
      </w:r>
      <w:r w:rsidR="00991769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 These correlations were much stronger (r= 0.86 and r= 0.95) at study sites where </w:t>
      </w:r>
      <w:r w:rsidR="00651BE5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the </w:t>
      </w:r>
      <w:r w:rsidR="00991769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alongshore </w:t>
      </w:r>
      <w:r w:rsidR="00651BE5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 xml:space="preserve">variability in storm response was limited compare to sites with strong </w:t>
      </w:r>
      <w:r w:rsidR="005A7542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alongshore variability (from r = 0.57 to 0.63).</w:t>
      </w:r>
    </w:p>
    <w:p w14:paraId="141C339D" w14:textId="60A4BD95" w:rsidR="004D2523" w:rsidRDefault="004D2523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</w:pPr>
    </w:p>
    <w:p w14:paraId="0584897F" w14:textId="7A1082A3" w:rsidR="004D2523" w:rsidRDefault="00DD1F86" w:rsidP="004D2523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Figure 4</w:t>
      </w:r>
      <w:r w:rsidR="004D2523" w:rsidRPr="00890135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–</w:t>
      </w:r>
      <w:r w:rsidR="004D2523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="00AF6537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P</w:t>
      </w:r>
      <w:r w:rsidR="00012799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ost-storm 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dune</w:t>
      </w:r>
      <w:r w:rsidRPr="00DD1F86">
        <w:t xml:space="preserve"> </w:t>
      </w:r>
      <w:r w:rsidRPr="00DD1F86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scarping height (Z</w:t>
      </w:r>
      <w:r w:rsidRPr="00DD1F86">
        <w:rPr>
          <w:rFonts w:ascii="Microsoft Sans Serif" w:eastAsia="Microsoft Sans Serif" w:hAnsi="Microsoft Sans Serif" w:cs="Microsoft Sans Serif"/>
          <w:spacing w:val="44"/>
          <w:sz w:val="17"/>
          <w:szCs w:val="17"/>
          <w:vertAlign w:val="subscript"/>
        </w:rPr>
        <w:t>scarp</w:t>
      </w:r>
      <w:r w:rsidRPr="00DD1F86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) </w:t>
      </w:r>
      <w:r w:rsidR="00F80800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against</w:t>
      </w:r>
      <w:r w:rsidRPr="00DD1F86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the </w:t>
      </w:r>
      <w:r w:rsidR="00012799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pre-storm </w:t>
      </w:r>
      <w:r w:rsidRPr="00DD1F86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dune face slope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at 6 study sites</w:t>
      </w:r>
      <w:r w:rsidR="004D2523" w:rsidRPr="00684F12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.</w:t>
      </w:r>
    </w:p>
    <w:p w14:paraId="18F4D36C" w14:textId="77777777" w:rsidR="004D2523" w:rsidRDefault="004D2523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</w:pPr>
    </w:p>
    <w:p w14:paraId="69CD4CC6" w14:textId="745CE31A" w:rsidR="008846D3" w:rsidRDefault="00787A04" w:rsidP="002A2BA5">
      <w:pPr>
        <w:spacing w:before="49" w:after="0" w:line="245" w:lineRule="auto"/>
        <w:ind w:right="69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Sand v</w:t>
      </w:r>
      <w:r w:rsidR="005B690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olume time series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were averaged and</w:t>
      </w:r>
      <w:r w:rsidR="005A754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computed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at the 8 study sites</w:t>
      </w:r>
      <w:r w:rsidR="006644E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from 2011 to 2020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(Fig. 5). Except from dunes at Formby and Lette Blanche, </w:t>
      </w:r>
      <w:r w:rsidR="006644E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2013/14 winter represents the most erosive </w:t>
      </w:r>
      <w:r w:rsidR="002A2B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event</w:t>
      </w:r>
      <w:r w:rsidR="006644E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974F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over the study period</w:t>
      </w:r>
      <w:r w:rsidR="00974F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6644E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(from -20 to -300 m</w:t>
      </w:r>
      <w:r w:rsidR="006644E5" w:rsidRPr="00A94A9D">
        <w:rPr>
          <w:rFonts w:ascii="Microsoft Sans Serif" w:eastAsia="Microsoft Sans Serif" w:hAnsi="Microsoft Sans Serif" w:cs="Microsoft Sans Serif"/>
          <w:spacing w:val="1"/>
          <w:sz w:val="18"/>
          <w:szCs w:val="17"/>
          <w:vertAlign w:val="superscript"/>
        </w:rPr>
        <w:t>3</w:t>
      </w:r>
      <w:r w:rsidR="006644E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/m)</w:t>
      </w:r>
      <w:r w:rsidR="005B690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6644E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</w:p>
    <w:p w14:paraId="263ED3D6" w14:textId="77777777" w:rsidR="008846D3" w:rsidRDefault="008846D3" w:rsidP="002A2BA5">
      <w:pPr>
        <w:spacing w:before="49" w:after="0" w:line="245" w:lineRule="auto"/>
        <w:ind w:right="69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6F66734C" w14:textId="77777777" w:rsidR="00FB6282" w:rsidRDefault="00FB6282" w:rsidP="002A2BA5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</w:pPr>
    </w:p>
    <w:p w14:paraId="318683FB" w14:textId="4CC7504E" w:rsidR="002A2BA5" w:rsidRDefault="002A2BA5" w:rsidP="002A2BA5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</w:pP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lastRenderedPageBreak/>
        <w:t>Figure 5</w:t>
      </w:r>
      <w:r w:rsidRPr="00890135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–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Multi-annual time-series of </w:t>
      </w:r>
      <w:r w:rsidR="00A705DF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sand volumes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, V (m</w:t>
      </w:r>
      <w:r w:rsidRPr="00684F12">
        <w:rPr>
          <w:rFonts w:ascii="Microsoft Sans Serif" w:eastAsia="Microsoft Sans Serif" w:hAnsi="Microsoft Sans Serif" w:cs="Microsoft Sans Serif"/>
          <w:spacing w:val="44"/>
          <w:sz w:val="17"/>
          <w:szCs w:val="17"/>
          <w:vertAlign w:val="superscript"/>
        </w:rPr>
        <w:t>3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/m),</w:t>
      </w:r>
      <w:r w:rsidRPr="00684F12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at the 8 study sites.</w:t>
      </w:r>
    </w:p>
    <w:p w14:paraId="3834F68D" w14:textId="77777777" w:rsidR="00FB6282" w:rsidRDefault="00FB6282" w:rsidP="00E266CA">
      <w:pPr>
        <w:spacing w:before="49" w:after="0" w:line="245" w:lineRule="auto"/>
        <w:ind w:right="69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59BF231" w14:textId="43C94ED6" w:rsidR="008846D3" w:rsidRDefault="008846D3" w:rsidP="00E266CA">
      <w:pPr>
        <w:spacing w:before="49" w:after="0" w:line="245" w:lineRule="auto"/>
        <w:ind w:right="69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These time series showed that the volume of sand recovered from this stormy period was very variable between the different study sites. Dunes either fully recovered (Notre-Dame-de-Monts, Truc Vert, Lette Blanche), or only show partial recovery (Penhale, Gwithian, Carcans, Lacanau) or even further erosion (Formby). </w:t>
      </w:r>
      <w:r w:rsidR="00313CF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Although full recovery was short </w:t>
      </w:r>
      <w:r w:rsidR="00D1010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(2-3 years) at Notre-Dame-de-Monts, Truc Vert and Lette Blanche, many years or even decades</w:t>
      </w:r>
      <w:r w:rsidR="00F20A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will be necessary before coastal dunes at Penhale, Carcans and Lacanau fully recover the </w:t>
      </w:r>
      <w:r w:rsidR="00A60F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sand </w:t>
      </w:r>
      <w:r w:rsidR="00F20A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volume</w:t>
      </w:r>
      <w:r w:rsidR="00A60F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F20A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lost during the 2013/14 winter.</w:t>
      </w:r>
    </w:p>
    <w:p w14:paraId="724CEDD4" w14:textId="401C9A6E" w:rsidR="00672CE6" w:rsidRPr="00E266CA" w:rsidRDefault="00092058" w:rsidP="00E266CA">
      <w:pPr>
        <w:spacing w:before="49" w:after="0" w:line="245" w:lineRule="auto"/>
        <w:ind w:right="69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 recent study exploring the multi-annual recovery of </w:t>
      </w:r>
      <w:r w:rsidR="00D1010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 large number of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beaches following extreme storms showed that</w:t>
      </w:r>
      <w:r w:rsidR="004857F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</w:t>
      </w:r>
      <w:r w:rsidR="008F07A8" w:rsidRPr="008F07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he magnitude of intertidal beach volume recovered was well correlated with the storm erosion volume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(Konstantinou et al., 2021).</w:t>
      </w:r>
      <w:r w:rsidR="008F07A8" w:rsidRPr="008F07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313CF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Similarly, t</w:t>
      </w:r>
      <w:r w:rsidR="00E266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he </w:t>
      </w:r>
      <w:r w:rsidR="00313CF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magnitude</w:t>
      </w:r>
      <w:r w:rsidR="00E266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the storm response expressed in sand volume chang</w:t>
      </w:r>
      <w:r w:rsidR="00313CF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es averaged over each studied dune</w:t>
      </w:r>
      <w:r w:rsidR="00E266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was compared against the volume </w:t>
      </w:r>
      <w:r w:rsidR="00313CF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of dune </w:t>
      </w:r>
      <w:r w:rsidR="00E266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sand recovered </w:t>
      </w:r>
      <w:r w:rsidR="00974F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over</w:t>
      </w:r>
      <w:r w:rsidR="00E266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6 subsequent years (2014-2020) for the 8 study sites</w:t>
      </w:r>
      <w:r w:rsidR="00A60F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(Fig. 6)</w:t>
      </w:r>
      <w:r w:rsidR="00E266C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AF653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Results show that </w:t>
      </w:r>
      <w:r w:rsidR="008846D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volumes of sand recovered over coastal dunes are not necessarily correlated</w:t>
      </w:r>
      <w:r w:rsidR="004857F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</w:t>
      </w:r>
      <w:r w:rsidR="00313CF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magnitude of the storm response at these coastal dunes</w:t>
      </w:r>
      <w:r w:rsidR="004857F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313CF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(r= -0.24)</w:t>
      </w:r>
      <w:r w:rsidR="00D1010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suggesting that other controlling factors, which must be investigated, play a more important role</w:t>
      </w:r>
      <w:r w:rsidR="00D1010C" w:rsidRPr="00D1010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D1010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on</w:t>
      </w:r>
      <w:r w:rsidR="00D1010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dune</w:t>
      </w:r>
      <w:r w:rsidR="00D1010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recovery processes</w:t>
      </w:r>
      <w:r w:rsidR="00D1010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78E04405" w14:textId="115AE945" w:rsidR="00E266CA" w:rsidRDefault="00FB6282" w:rsidP="009D554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</w:pPr>
      <w:r w:rsidRPr="00820407">
        <w:rPr>
          <w:rFonts w:ascii="Microsoft Sans Serif" w:eastAsia="Microsoft Sans Serif" w:hAnsi="Microsoft Sans Serif" w:cs="Microsoft Sans Serif"/>
          <w:noProof/>
          <w:spacing w:val="1"/>
          <w:w w:val="103"/>
          <w:sz w:val="18"/>
          <w:szCs w:val="17"/>
          <w:lang w:val="fr-FR" w:eastAsia="fr-FR"/>
        </w:rPr>
        <w:drawing>
          <wp:anchor distT="0" distB="0" distL="114300" distR="114300" simplePos="0" relativeHeight="251665408" behindDoc="0" locked="0" layoutInCell="1" allowOverlap="1" wp14:anchorId="20A20094" wp14:editId="2A3FC02E">
            <wp:simplePos x="0" y="0"/>
            <wp:positionH relativeFrom="column">
              <wp:posOffset>3618865</wp:posOffset>
            </wp:positionH>
            <wp:positionV relativeFrom="paragraph">
              <wp:posOffset>-4025900</wp:posOffset>
            </wp:positionV>
            <wp:extent cx="2190750" cy="2457450"/>
            <wp:effectExtent l="0" t="0" r="0" b="0"/>
            <wp:wrapTopAndBottom/>
            <wp:docPr id="4" name="Image 4" descr="D:\Data_Burvingt\LiDAR\Analysis\Timeseries_Scatters\FigIC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_Burvingt\LiDAR\Analysis\Timeseries_Scatters\FigICCE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2523">
        <w:rPr>
          <w:rFonts w:ascii="Microsoft Sans Serif" w:eastAsia="Microsoft Sans Serif" w:hAnsi="Microsoft Sans Serif" w:cs="Microsoft Sans Serif"/>
          <w:noProof/>
          <w:spacing w:val="1"/>
          <w:w w:val="103"/>
          <w:sz w:val="18"/>
          <w:szCs w:val="17"/>
          <w:lang w:val="fr-FR" w:eastAsia="fr-FR"/>
        </w:rPr>
        <w:drawing>
          <wp:anchor distT="0" distB="0" distL="114300" distR="114300" simplePos="0" relativeHeight="251661312" behindDoc="0" locked="0" layoutInCell="1" allowOverlap="1" wp14:anchorId="1AD48408" wp14:editId="67B3C93E">
            <wp:simplePos x="0" y="0"/>
            <wp:positionH relativeFrom="margin">
              <wp:posOffset>248920</wp:posOffset>
            </wp:positionH>
            <wp:positionV relativeFrom="paragraph">
              <wp:posOffset>-4025900</wp:posOffset>
            </wp:positionV>
            <wp:extent cx="2286635" cy="4197350"/>
            <wp:effectExtent l="0" t="0" r="0" b="0"/>
            <wp:wrapTopAndBottom/>
            <wp:docPr id="13" name="Image 13" descr="D:\Data_Burvingt\LiDAR\Analysis\Timeseries_Scatters\FigIC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ta_Burvingt\LiDAR\Analysis\Timeseries_Scatters\FigICC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4" b="4391"/>
                    <a:stretch/>
                  </pic:blipFill>
                  <pic:spPr bwMode="auto">
                    <a:xfrm>
                      <a:off x="0" y="0"/>
                      <a:ext cx="2286635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997E6" w14:textId="0BD0D6E6" w:rsidR="009D554B" w:rsidRDefault="009D554B" w:rsidP="009D554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Figure 6 </w:t>
      </w:r>
      <w:r w:rsidRPr="00890135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–</w:t>
      </w:r>
      <w:r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="00AF6537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V</w:t>
      </w:r>
      <w:r w:rsidR="00F80800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olume changes caused by the 2013/14 winter (V</w:t>
      </w:r>
      <w:r w:rsidR="00F80800" w:rsidRPr="00F80800">
        <w:rPr>
          <w:rFonts w:ascii="Microsoft Sans Serif" w:eastAsia="Microsoft Sans Serif" w:hAnsi="Microsoft Sans Serif" w:cs="Microsoft Sans Serif"/>
          <w:spacing w:val="44"/>
          <w:sz w:val="17"/>
          <w:szCs w:val="17"/>
          <w:vertAlign w:val="subscript"/>
        </w:rPr>
        <w:t>storm</w:t>
      </w:r>
      <w:r w:rsidR="00F80800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) against volumes changes</w:t>
      </w:r>
      <w:r w:rsidR="00672CE6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over the subsequent 6 years (V</w:t>
      </w:r>
      <w:r w:rsidR="00672CE6" w:rsidRPr="00672CE6">
        <w:rPr>
          <w:rFonts w:ascii="Microsoft Sans Serif" w:eastAsia="Microsoft Sans Serif" w:hAnsi="Microsoft Sans Serif" w:cs="Microsoft Sans Serif"/>
          <w:spacing w:val="44"/>
          <w:sz w:val="17"/>
          <w:szCs w:val="17"/>
          <w:vertAlign w:val="subscript"/>
        </w:rPr>
        <w:t>recovery</w:t>
      </w:r>
      <w:r w:rsidR="00672CE6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) from 2014 to 202</w:t>
      </w:r>
      <w:r w:rsidR="00D1010C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0</w:t>
      </w:r>
      <w:r w:rsidR="00672CE6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>.</w:t>
      </w:r>
    </w:p>
    <w:p w14:paraId="1CDAB642" w14:textId="48C50459" w:rsidR="000F47C2" w:rsidRDefault="000F47C2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</w:pPr>
    </w:p>
    <w:p w14:paraId="7E99EAB9" w14:textId="77777777" w:rsidR="00820407" w:rsidRDefault="00820407" w:rsidP="0082040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</w:pPr>
    </w:p>
    <w:p w14:paraId="71CEA7ED" w14:textId="77777777" w:rsidR="00820407" w:rsidRPr="00B807EE" w:rsidRDefault="00820407" w:rsidP="0082040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z w:val="18"/>
          <w:szCs w:val="17"/>
        </w:rPr>
        <w:t>CONCLUSIONS</w:t>
      </w:r>
    </w:p>
    <w:p w14:paraId="6EB97D0C" w14:textId="3A6DF393" w:rsidR="00A60F8E" w:rsidRPr="000A1995" w:rsidRDefault="0067176F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This study explored, for the first time, the storm response and multi-annual recovery</w:t>
      </w:r>
      <w:r w:rsidR="004F32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coastal dune</w:t>
      </w:r>
      <w:r w:rsidR="00F20A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at a continental scale</w:t>
      </w:r>
      <w:r w:rsidR="004F324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F20A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Although the storm response was found to be site specific, and </w:t>
      </w:r>
      <w:r w:rsidR="00974F1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possibly</w:t>
      </w:r>
      <w:r w:rsidR="00F20A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501E6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show strong variations</w:t>
      </w:r>
      <w:r w:rsidR="00F20A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within the same study site</w:t>
      </w:r>
      <w:r w:rsidR="00FB628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F20A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8846D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regional coherency</w:t>
      </w:r>
      <w:r w:rsidR="00F20A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 erosive processes was observed</w:t>
      </w:r>
      <w:r w:rsidR="00313CF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F20A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Dune scarping was found to be mainly controlled by the dune slope at</w:t>
      </w:r>
      <w:r w:rsidR="007B6D6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wide and embayed</w:t>
      </w:r>
      <w:r w:rsidR="00F20A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beach</w:t>
      </w:r>
      <w:r w:rsidR="007B6D6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es</w:t>
      </w:r>
      <w:r w:rsidR="00F20A8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where </w:t>
      </w:r>
      <w:r w:rsidR="007B6D6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nearshore sandbars are alongshore uniform</w:t>
      </w:r>
      <w:r w:rsidR="00A60F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(e.g. Penhale and Gwithian)</w:t>
      </w:r>
      <w:r w:rsidR="007B6D6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A60F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Along </w:t>
      </w:r>
      <w:r w:rsidR="007B6D6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beaches </w:t>
      </w:r>
      <w:r w:rsidR="00A60F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with</w:t>
      </w:r>
      <w:r w:rsidR="007B6D6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rhythmic</w:t>
      </w:r>
      <w:r w:rsidR="00A60F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sandbars (</w:t>
      </w:r>
      <w:r w:rsidR="00A60F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e.g. </w:t>
      </w:r>
      <w:r w:rsidR="00A60F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Aquitanian coast)</w:t>
      </w:r>
      <w:r w:rsidR="00DC042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erosion is mainly </w:t>
      </w:r>
      <w:r w:rsidR="00A60F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controlled by the nearshore bathymetry </w:t>
      </w:r>
      <w:r w:rsidR="00DC042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leading to</w:t>
      </w:r>
      <w:r w:rsidR="00A60F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</w:t>
      </w:r>
      <w:r w:rsidR="00DC042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formation</w:t>
      </w:r>
      <w:r w:rsidR="00A60F8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large megacusps. The magnitude of recovery over the 6 years following the extreme storms varies strongly between study sites and did not show any regional coherency.</w:t>
      </w:r>
      <w:r w:rsidR="00FB628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</w:t>
      </w:r>
      <w:r w:rsidR="00042B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unes fully recover</w:t>
      </w:r>
      <w:r w:rsidR="002356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ed</w:t>
      </w:r>
      <w:r w:rsidR="00042B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after 2 or 3 years</w:t>
      </w:r>
      <w:r w:rsidR="002356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at some of the study sites, </w:t>
      </w:r>
      <w:r w:rsidR="00FB628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while </w:t>
      </w:r>
      <w:r w:rsidR="002356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other dunes are likely not to</w:t>
      </w:r>
      <w:r w:rsidR="00FB628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have not</w:t>
      </w:r>
      <w:r w:rsidR="002356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FB628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fully </w:t>
      </w:r>
      <w:r w:rsidR="002356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recover before a decade. Further research on long term trends</w:t>
      </w:r>
      <w:r w:rsidR="000A19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shoreline change</w:t>
      </w:r>
      <w:r w:rsidR="002356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sediment availability</w:t>
      </w:r>
      <w:r w:rsidR="00DD5C2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based on satellite imagery</w:t>
      </w:r>
      <w:r w:rsidR="00DC042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 will be explor</w:t>
      </w:r>
      <w:r w:rsidR="000A19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ed to </w:t>
      </w:r>
      <w:r w:rsidR="00DC042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attempt </w:t>
      </w:r>
      <w:r w:rsidR="000A19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explain</w:t>
      </w:r>
      <w:r w:rsidR="00DC042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ing</w:t>
      </w:r>
      <w:r w:rsidR="000A199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such variability in recovery among the different study sites.</w:t>
      </w:r>
    </w:p>
    <w:p w14:paraId="5CFF24ED" w14:textId="77777777" w:rsidR="00A60F8E" w:rsidRDefault="00A60F8E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</w:pPr>
      <w:bookmarkStart w:id="0" w:name="_GoBack"/>
      <w:bookmarkEnd w:id="0"/>
    </w:p>
    <w:p w14:paraId="4B553422" w14:textId="1CEDD05D" w:rsidR="00FA1E68" w:rsidRPr="00A2442E" w:rsidRDefault="008B651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F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N</w:t>
      </w:r>
      <w:r w:rsidRPr="00A2442E">
        <w:rPr>
          <w:rFonts w:ascii="Microsoft Sans Serif" w:eastAsia="Microsoft Sans Serif" w:hAnsi="Microsoft Sans Serif" w:cs="Microsoft Sans Serif"/>
          <w:spacing w:val="-2"/>
          <w:w w:val="103"/>
          <w:sz w:val="18"/>
          <w:szCs w:val="17"/>
        </w:rPr>
        <w:t>C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S</w:t>
      </w:r>
    </w:p>
    <w:p w14:paraId="5008114E" w14:textId="6F3B0616" w:rsidR="00EA19AB" w:rsidRDefault="008846D3" w:rsidP="00EA19A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Houser, Wernette, Rentschlar, Jones, Hammond, </w:t>
      </w:r>
      <w:r w:rsidR="00EA19AB" w:rsidRPr="00EA19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Trimbl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e (2015): Post-storm beach and dune </w:t>
      </w:r>
      <w:r w:rsidR="00EA19AB" w:rsidRPr="00EA19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recovery: Implications for barrier island resilience. Geom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orphology</w:t>
      </w:r>
      <w:r w:rsidR="00EA19AB" w:rsidRPr="00EA19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vol. </w:t>
      </w:r>
      <w:r w:rsidR="00EA19AB" w:rsidRPr="00EA19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234,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pp. </w:t>
      </w:r>
      <w:r w:rsidR="00EA19AB" w:rsidRPr="00EA19A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54–63</w:t>
      </w:r>
    </w:p>
    <w:p w14:paraId="19B5D57A" w14:textId="4943F056" w:rsidR="00313CFB" w:rsidRPr="00313CFB" w:rsidRDefault="00313CFB" w:rsidP="00313CF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Konstantinou, Stokes, Masselink, Scott (2021): </w:t>
      </w:r>
      <w:r w:rsidRPr="00313CF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extreme 2013/14 winter storms: Regional patterns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 multi-annual beach recovery. </w:t>
      </w:r>
      <w:r w:rsidRPr="00313CF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Geomorphology,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vol.</w:t>
      </w:r>
      <w:r w:rsidRPr="00313CF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389,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313CF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107828</w:t>
      </w:r>
    </w:p>
    <w:p w14:paraId="71E07DB7" w14:textId="371A595D" w:rsidR="00FA1E68" w:rsidRPr="00684F12" w:rsidRDefault="00F82405" w:rsidP="00684F1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Masselink</w:t>
      </w:r>
      <w:r w:rsidR="008B6510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Castelle, Scott, Dodet, Suanez, Jackson, Floc’h </w:t>
      </w:r>
      <w:r w:rsidR="008B6510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</w:t>
      </w:r>
      <w:r w:rsidR="008B6510" w:rsidRPr="00A244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20</w:t>
      </w:r>
      <w:r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</w:t>
      </w:r>
      <w:r w:rsidR="008B6510" w:rsidRPr="00A244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6</w:t>
      </w:r>
      <w:r w:rsidR="008B6510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):   </w:t>
      </w:r>
      <w:r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Extreme wave activity during 2013/2014 winter and morphological impacts along the Atlantic coast of Europe, Geophysical Research Letters</w:t>
      </w:r>
      <w:r w:rsidR="008B6510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 w:rsid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AGU</w:t>
      </w:r>
      <w:r w:rsidR="008B6510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 w:rsidR="008B6510" w:rsidRPr="00A244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v</w:t>
      </w:r>
      <w:r w:rsidR="008B6510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</w:t>
      </w:r>
      <w:r w:rsidR="008B6510" w:rsidRPr="00A244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</w:t>
      </w:r>
      <w:r w:rsidR="008B6510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43</w:t>
      </w:r>
      <w:r w:rsidR="008B6510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684F12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issue 5</w:t>
      </w:r>
      <w:r w:rsidR="007942B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8B6510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p</w:t>
      </w:r>
      <w:r w:rsidR="008B6510" w:rsidRPr="00A2442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</w:t>
      </w:r>
      <w:r w:rsidR="008B6510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684F12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2135</w:t>
      </w:r>
      <w:r w:rsidR="008B6510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-</w:t>
      </w:r>
      <w:r w:rsidR="00684F12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2143</w:t>
      </w:r>
      <w:r w:rsidR="008B6510" w:rsidRPr="00684F1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sectPr w:rsidR="00FA1E68" w:rsidRPr="00684F12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D0A38" w14:textId="77777777" w:rsidR="00E27A1F" w:rsidRDefault="00E27A1F" w:rsidP="0013413D">
      <w:pPr>
        <w:spacing w:after="0" w:line="240" w:lineRule="auto"/>
      </w:pPr>
      <w:r>
        <w:separator/>
      </w:r>
    </w:p>
  </w:endnote>
  <w:endnote w:type="continuationSeparator" w:id="0">
    <w:p w14:paraId="45DE5DDA" w14:textId="77777777" w:rsidR="00E27A1F" w:rsidRDefault="00E27A1F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3E575" w14:textId="77777777" w:rsidR="00E27A1F" w:rsidRDefault="00E27A1F" w:rsidP="0013413D">
      <w:pPr>
        <w:spacing w:after="0" w:line="240" w:lineRule="auto"/>
      </w:pPr>
      <w:r>
        <w:separator/>
      </w:r>
    </w:p>
  </w:footnote>
  <w:footnote w:type="continuationSeparator" w:id="0">
    <w:p w14:paraId="60427405" w14:textId="77777777" w:rsidR="00E27A1F" w:rsidRDefault="00E27A1F" w:rsidP="00134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68"/>
    <w:rsid w:val="00012799"/>
    <w:rsid w:val="0001628E"/>
    <w:rsid w:val="00042B74"/>
    <w:rsid w:val="00053B9C"/>
    <w:rsid w:val="00062759"/>
    <w:rsid w:val="00092058"/>
    <w:rsid w:val="000A1995"/>
    <w:rsid w:val="000A7DB7"/>
    <w:rsid w:val="000E73A6"/>
    <w:rsid w:val="000F47C2"/>
    <w:rsid w:val="001235F1"/>
    <w:rsid w:val="0013413D"/>
    <w:rsid w:val="001767B8"/>
    <w:rsid w:val="00194AC4"/>
    <w:rsid w:val="002041D6"/>
    <w:rsid w:val="00206BD8"/>
    <w:rsid w:val="00235636"/>
    <w:rsid w:val="00256A65"/>
    <w:rsid w:val="002848E1"/>
    <w:rsid w:val="002A2BA5"/>
    <w:rsid w:val="002C67B9"/>
    <w:rsid w:val="002D489E"/>
    <w:rsid w:val="002D5C9D"/>
    <w:rsid w:val="002E3553"/>
    <w:rsid w:val="00313CFB"/>
    <w:rsid w:val="0032305B"/>
    <w:rsid w:val="00331E48"/>
    <w:rsid w:val="003762E9"/>
    <w:rsid w:val="0038096F"/>
    <w:rsid w:val="003D7440"/>
    <w:rsid w:val="00400773"/>
    <w:rsid w:val="00421BF3"/>
    <w:rsid w:val="004238CB"/>
    <w:rsid w:val="00425D9B"/>
    <w:rsid w:val="00454E1C"/>
    <w:rsid w:val="00466C51"/>
    <w:rsid w:val="004857FE"/>
    <w:rsid w:val="004D2523"/>
    <w:rsid w:val="004D6436"/>
    <w:rsid w:val="004F3246"/>
    <w:rsid w:val="00501E6D"/>
    <w:rsid w:val="005378E3"/>
    <w:rsid w:val="005A139F"/>
    <w:rsid w:val="005A7542"/>
    <w:rsid w:val="005B6902"/>
    <w:rsid w:val="005F4070"/>
    <w:rsid w:val="005F5AC7"/>
    <w:rsid w:val="00620AF1"/>
    <w:rsid w:val="00624C09"/>
    <w:rsid w:val="00651BE5"/>
    <w:rsid w:val="00654D0B"/>
    <w:rsid w:val="006644E5"/>
    <w:rsid w:val="0067176F"/>
    <w:rsid w:val="00672CE6"/>
    <w:rsid w:val="00684F12"/>
    <w:rsid w:val="0072430C"/>
    <w:rsid w:val="00767EAA"/>
    <w:rsid w:val="00772C96"/>
    <w:rsid w:val="00782B8C"/>
    <w:rsid w:val="00787A04"/>
    <w:rsid w:val="007942B2"/>
    <w:rsid w:val="007A14E6"/>
    <w:rsid w:val="007B6D6C"/>
    <w:rsid w:val="007C5975"/>
    <w:rsid w:val="00812AA5"/>
    <w:rsid w:val="00820407"/>
    <w:rsid w:val="00851307"/>
    <w:rsid w:val="008846D3"/>
    <w:rsid w:val="0088484F"/>
    <w:rsid w:val="00890135"/>
    <w:rsid w:val="008B6510"/>
    <w:rsid w:val="008C3987"/>
    <w:rsid w:val="008D7B10"/>
    <w:rsid w:val="008F07A8"/>
    <w:rsid w:val="00963F88"/>
    <w:rsid w:val="009746A8"/>
    <w:rsid w:val="00974F16"/>
    <w:rsid w:val="00975572"/>
    <w:rsid w:val="00977636"/>
    <w:rsid w:val="00991769"/>
    <w:rsid w:val="00996A43"/>
    <w:rsid w:val="009C21C4"/>
    <w:rsid w:val="009D554B"/>
    <w:rsid w:val="009D6AE9"/>
    <w:rsid w:val="009F5D07"/>
    <w:rsid w:val="00A20591"/>
    <w:rsid w:val="00A2442E"/>
    <w:rsid w:val="00A60F8E"/>
    <w:rsid w:val="00A705DF"/>
    <w:rsid w:val="00A7743B"/>
    <w:rsid w:val="00A94A9D"/>
    <w:rsid w:val="00AC14B5"/>
    <w:rsid w:val="00AF6537"/>
    <w:rsid w:val="00B53A76"/>
    <w:rsid w:val="00B807EE"/>
    <w:rsid w:val="00BD7C7F"/>
    <w:rsid w:val="00CB0B58"/>
    <w:rsid w:val="00CF6008"/>
    <w:rsid w:val="00D0671A"/>
    <w:rsid w:val="00D1010C"/>
    <w:rsid w:val="00D12338"/>
    <w:rsid w:val="00D12F12"/>
    <w:rsid w:val="00D2717F"/>
    <w:rsid w:val="00D312F6"/>
    <w:rsid w:val="00D46F0F"/>
    <w:rsid w:val="00D758C0"/>
    <w:rsid w:val="00DC0426"/>
    <w:rsid w:val="00DD1F86"/>
    <w:rsid w:val="00DD2626"/>
    <w:rsid w:val="00DD3F9E"/>
    <w:rsid w:val="00DD5C21"/>
    <w:rsid w:val="00E07134"/>
    <w:rsid w:val="00E10D1A"/>
    <w:rsid w:val="00E160DA"/>
    <w:rsid w:val="00E266CA"/>
    <w:rsid w:val="00E27A1F"/>
    <w:rsid w:val="00E419AE"/>
    <w:rsid w:val="00E870AE"/>
    <w:rsid w:val="00EA19AB"/>
    <w:rsid w:val="00F05A11"/>
    <w:rsid w:val="00F20A86"/>
    <w:rsid w:val="00F4519E"/>
    <w:rsid w:val="00F53704"/>
    <w:rsid w:val="00F7142E"/>
    <w:rsid w:val="00F80800"/>
    <w:rsid w:val="00F82405"/>
    <w:rsid w:val="00F93D2E"/>
    <w:rsid w:val="00FA1E68"/>
    <w:rsid w:val="00FB6282"/>
    <w:rsid w:val="00FB66EE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510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413D"/>
  </w:style>
  <w:style w:type="paragraph" w:styleId="Pieddepage">
    <w:name w:val="footer"/>
    <w:basedOn w:val="Normal"/>
    <w:link w:val="PieddepageC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413D"/>
  </w:style>
  <w:style w:type="character" w:styleId="Marquedecommentaire">
    <w:name w:val="annotation reference"/>
    <w:basedOn w:val="Policepardfaut"/>
    <w:uiPriority w:val="99"/>
    <w:semiHidden/>
    <w:unhideWhenUsed/>
    <w:rsid w:val="000A7D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A7DB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A7DB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7D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7DB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56A65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uno.castelle@u-bordeaux.fr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olivier.burvingt@u-bordeaux.fr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674E6-2915-41B6-8D5C-4434F720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1785</TotalTime>
  <Pages>3</Pages>
  <Words>1357</Words>
  <Characters>7468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ICCE2014_Abstract in Depth</vt:lpstr>
      <vt:lpstr>Microsoft Word - ICCE2014_Abstract in Depth</vt:lpstr>
    </vt:vector>
  </TitlesOfParts>
  <Company/>
  <LinksUpToDate>false</LinksUpToDate>
  <CharactersWithSpaces>8808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Olivier BURVINGT</cp:lastModifiedBy>
  <cp:revision>14</cp:revision>
  <dcterms:created xsi:type="dcterms:W3CDTF">2022-05-04T19:48:00Z</dcterms:created>
  <dcterms:modified xsi:type="dcterms:W3CDTF">2022-09-02T14:19:00Z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