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29641" w14:textId="233DC37A" w:rsidR="00FA1E68" w:rsidRPr="0013413D" w:rsidRDefault="005C545D" w:rsidP="00B807E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24"/>
          <w:szCs w:val="23"/>
        </w:rPr>
      </w:pP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UNDERSTANDING THE COASTAL RROCESSES WITHIN GUICHEN BAY AND CAPE DOMBEY THROUGH AIRBORNE LIDAR BATHYMETRY </w:t>
      </w:r>
    </w:p>
    <w:p w14:paraId="53BB3B97" w14:textId="77777777" w:rsidR="00FA1E68" w:rsidRDefault="00FA1E68">
      <w:pPr>
        <w:spacing w:before="5" w:after="0" w:line="110" w:lineRule="exact"/>
        <w:rPr>
          <w:sz w:val="11"/>
          <w:szCs w:val="11"/>
        </w:rPr>
      </w:pPr>
    </w:p>
    <w:p w14:paraId="50E9F2FC" w14:textId="77777777" w:rsidR="00FA1E68" w:rsidRDefault="00FA1E68">
      <w:pPr>
        <w:spacing w:after="0" w:line="200" w:lineRule="exact"/>
        <w:rPr>
          <w:sz w:val="20"/>
          <w:szCs w:val="20"/>
        </w:rPr>
      </w:pPr>
    </w:p>
    <w:p w14:paraId="3A1B934D" w14:textId="23E75272" w:rsidR="00FA1E68" w:rsidRPr="00977636" w:rsidRDefault="005C545D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  <w:t>Mick Hawkins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 w:rsidRPr="0003735F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Fugro Australia Marin</w:t>
      </w:r>
      <w:r w:rsidR="0003735F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e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2"/>
          <w:sz w:val="18"/>
          <w:szCs w:val="17"/>
        </w:rPr>
        <w:t xml:space="preserve"> </w:t>
      </w:r>
      <w:hyperlink r:id="rId7" w:history="1">
        <w:r w:rsidRPr="005C545D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m.hawkins@fugro.com</w:t>
        </w:r>
      </w:hyperlink>
    </w:p>
    <w:p w14:paraId="4EEEBE13" w14:textId="3ECA2713" w:rsidR="00FA1E68" w:rsidRDefault="0003735F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Paul Seaton, Fugro Australia Marine, </w:t>
      </w:r>
      <w:hyperlink r:id="rId8" w:history="1">
        <w:r w:rsidRPr="00F36047">
          <w:rPr>
            <w:rStyle w:val="Hyperlink"/>
            <w:rFonts w:ascii="Microsoft Sans Serif" w:eastAsia="Microsoft Sans Serif" w:hAnsi="Microsoft Sans Serif" w:cs="Microsoft Sans Serif"/>
            <w:spacing w:val="1"/>
            <w:position w:val="-1"/>
            <w:sz w:val="18"/>
            <w:szCs w:val="17"/>
          </w:rPr>
          <w:t>p.seaton@fugro.com</w:t>
        </w:r>
      </w:hyperlink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 </w:t>
      </w:r>
    </w:p>
    <w:p w14:paraId="6C49CA42" w14:textId="4E7B93DB" w:rsidR="0003735F" w:rsidRDefault="0003735F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Patrick Hesp, Flinders University, </w:t>
      </w:r>
      <w:hyperlink r:id="rId9" w:history="1">
        <w:r w:rsidRPr="00F36047">
          <w:rPr>
            <w:rStyle w:val="Hyperlink"/>
            <w:rFonts w:ascii="Microsoft Sans Serif" w:eastAsia="Microsoft Sans Serif" w:hAnsi="Microsoft Sans Serif" w:cs="Microsoft Sans Serif"/>
            <w:spacing w:val="1"/>
            <w:position w:val="-1"/>
            <w:sz w:val="18"/>
            <w:szCs w:val="17"/>
          </w:rPr>
          <w:t>Patrick.hesp@flinders.edu.au</w:t>
        </w:r>
      </w:hyperlink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 </w:t>
      </w:r>
    </w:p>
    <w:p w14:paraId="75E412C5" w14:textId="70B3D150" w:rsidR="0003735F" w:rsidRPr="00977636" w:rsidRDefault="0003735F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Graziela Miot da Silva, Flinders University, </w:t>
      </w:r>
      <w:hyperlink r:id="rId10" w:history="1">
        <w:r w:rsidRPr="00F36047">
          <w:rPr>
            <w:rStyle w:val="Hyperlink"/>
            <w:rFonts w:ascii="Microsoft Sans Serif" w:eastAsia="Microsoft Sans Serif" w:hAnsi="Microsoft Sans Serif" w:cs="Microsoft Sans Serif"/>
            <w:spacing w:val="1"/>
            <w:position w:val="-1"/>
            <w:sz w:val="18"/>
            <w:szCs w:val="17"/>
          </w:rPr>
          <w:t>Graziela.miotdasilva@flinders.edu.au</w:t>
        </w:r>
      </w:hyperlink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 </w:t>
      </w:r>
    </w:p>
    <w:p w14:paraId="37FEB538" w14:textId="77777777" w:rsidR="00FA1E68" w:rsidRDefault="00FA1E68">
      <w:pPr>
        <w:spacing w:before="11" w:after="0" w:line="260" w:lineRule="exact"/>
        <w:rPr>
          <w:sz w:val="26"/>
          <w:szCs w:val="26"/>
        </w:rPr>
      </w:pPr>
    </w:p>
    <w:p w14:paraId="417B08C6" w14:textId="77777777" w:rsidR="00FA1E68" w:rsidRDefault="00FA1E68">
      <w:pPr>
        <w:spacing w:after="0"/>
        <w:sectPr w:rsidR="00FA1E68" w:rsidSect="00400773"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24F1AEFB" w14:textId="30A3278D" w:rsidR="00601559" w:rsidRDefault="00601559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South East Coastline </w:t>
      </w:r>
      <w:r w:rsidR="0030124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of South Australia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is a dynamic environment, with numerous beaches, shallow reef areas and exposed limestone cliffs. </w:t>
      </w:r>
      <w:r w:rsidR="006B5F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As such, it is a highly susceptible area to the impacts of climate </w:t>
      </w:r>
      <w:r w:rsidR="00A10E1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change and coastal erosion.</w:t>
      </w:r>
    </w:p>
    <w:p w14:paraId="19801494" w14:textId="61A23187" w:rsidR="00601559" w:rsidRDefault="00601559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2652F7FD" w14:textId="48983731" w:rsidR="00601559" w:rsidRDefault="00601559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Robe Council and Flinders University are conducting research on the seabed surrounding Cape Dombey and Guichen Bay</w:t>
      </w:r>
      <w:r w:rsidR="00A10E1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to better understand</w:t>
      </w:r>
      <w:r w:rsidR="008549F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A10E1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and ultimately determine appropriate coastal management plans for the area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 Bathymetry within the region is out of date and unreliabl</w:t>
      </w:r>
      <w:r w:rsidR="007334D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 for accurate modelling for their research and Fugro will work with both parties to deliver high resolution topographic and bathymetric data over the town, coastline and the associated waters.</w:t>
      </w:r>
    </w:p>
    <w:p w14:paraId="48BBE777" w14:textId="6BABA60E" w:rsidR="008549FC" w:rsidRDefault="008549FC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49BFFDAA" w14:textId="77777777" w:rsidR="008549FC" w:rsidRPr="00B807EE" w:rsidRDefault="008549FC" w:rsidP="008549FC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FLINDERS UNIVERSITY RESEARCH</w:t>
      </w:r>
    </w:p>
    <w:p w14:paraId="65732E22" w14:textId="77777777" w:rsidR="008549FC" w:rsidRDefault="008549FC" w:rsidP="008549FC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3"/>
          <w:sz w:val="18"/>
          <w:szCs w:val="17"/>
        </w:rPr>
      </w:pPr>
      <w:r w:rsidRPr="0003735F">
        <w:rPr>
          <w:rFonts w:ascii="Microsoft Sans Serif" w:eastAsia="Microsoft Sans Serif" w:hAnsi="Microsoft Sans Serif" w:cs="Microsoft Sans Serif"/>
          <w:spacing w:val="3"/>
          <w:sz w:val="18"/>
          <w:szCs w:val="17"/>
        </w:rPr>
        <w:t>The LiDAR will be utilised in providing bathymetric and marine habitat data to support a new coastal processes study being conducted by</w:t>
      </w:r>
      <w:r>
        <w:rPr>
          <w:rFonts w:ascii="Microsoft Sans Serif" w:eastAsia="Microsoft Sans Serif" w:hAnsi="Microsoft Sans Serif" w:cs="Microsoft Sans Serif"/>
          <w:spacing w:val="3"/>
          <w:sz w:val="18"/>
          <w:szCs w:val="17"/>
        </w:rPr>
        <w:t xml:space="preserve"> Flinders University academics </w:t>
      </w:r>
      <w:r w:rsidRPr="0003735F">
        <w:rPr>
          <w:rFonts w:ascii="Microsoft Sans Serif" w:eastAsia="Microsoft Sans Serif" w:hAnsi="Microsoft Sans Serif" w:cs="Microsoft Sans Serif"/>
          <w:spacing w:val="3"/>
          <w:sz w:val="18"/>
          <w:szCs w:val="17"/>
        </w:rPr>
        <w:t xml:space="preserve">and students in conjunction with Robe District Council. The high resolution bathymetric data will be utilised </w:t>
      </w:r>
    </w:p>
    <w:p w14:paraId="0EBDC438" w14:textId="77777777" w:rsidR="008549FC" w:rsidRPr="0003735F" w:rsidRDefault="008549FC" w:rsidP="008549FC">
      <w:pPr>
        <w:pStyle w:val="ListParagraph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Microsoft Sans Serif" w:eastAsia="Microsoft Sans Serif" w:hAnsi="Microsoft Sans Serif" w:cs="Microsoft Sans Serif"/>
          <w:spacing w:val="3"/>
          <w:sz w:val="18"/>
          <w:szCs w:val="17"/>
        </w:rPr>
      </w:pPr>
      <w:r w:rsidRPr="0003735F">
        <w:rPr>
          <w:rFonts w:ascii="Microsoft Sans Serif" w:eastAsia="Microsoft Sans Serif" w:hAnsi="Microsoft Sans Serif" w:cs="Microsoft Sans Serif"/>
          <w:spacing w:val="3"/>
          <w:sz w:val="18"/>
          <w:szCs w:val="17"/>
        </w:rPr>
        <w:t xml:space="preserve">to provide a better understanding of sediment transport pathways in the nearshore, </w:t>
      </w:r>
    </w:p>
    <w:p w14:paraId="211D411B" w14:textId="77777777" w:rsidR="008549FC" w:rsidRPr="0003735F" w:rsidRDefault="008549FC" w:rsidP="008549FC">
      <w:pPr>
        <w:pStyle w:val="ListParagraph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03735F">
        <w:rPr>
          <w:rFonts w:ascii="Microsoft Sans Serif" w:eastAsia="Microsoft Sans Serif" w:hAnsi="Microsoft Sans Serif" w:cs="Microsoft Sans Serif"/>
          <w:spacing w:val="3"/>
          <w:sz w:val="18"/>
          <w:szCs w:val="17"/>
        </w:rPr>
        <w:t xml:space="preserve">in Delft3D modelling of waves and nearshore-surfzone sediment transport, </w:t>
      </w:r>
    </w:p>
    <w:p w14:paraId="7A577B74" w14:textId="77777777" w:rsidR="008549FC" w:rsidRPr="0003735F" w:rsidRDefault="008549FC" w:rsidP="008549FC">
      <w:pPr>
        <w:pStyle w:val="ListParagraph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03735F">
        <w:rPr>
          <w:rFonts w:ascii="Microsoft Sans Serif" w:eastAsia="Microsoft Sans Serif" w:hAnsi="Microsoft Sans Serif" w:cs="Microsoft Sans Serif"/>
          <w:spacing w:val="3"/>
          <w:sz w:val="18"/>
          <w:szCs w:val="17"/>
        </w:rPr>
        <w:t xml:space="preserve">in mapping of marine habitats, </w:t>
      </w:r>
    </w:p>
    <w:p w14:paraId="0927F865" w14:textId="77777777" w:rsidR="008549FC" w:rsidRPr="0003735F" w:rsidRDefault="008549FC" w:rsidP="008549FC">
      <w:pPr>
        <w:pStyle w:val="ListParagraph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03735F">
        <w:rPr>
          <w:rFonts w:ascii="Microsoft Sans Serif" w:eastAsia="Microsoft Sans Serif" w:hAnsi="Microsoft Sans Serif" w:cs="Microsoft Sans Serif"/>
          <w:spacing w:val="3"/>
          <w:sz w:val="18"/>
          <w:szCs w:val="17"/>
        </w:rPr>
        <w:t xml:space="preserve">connecting historical beach and surfzone topographic surveys with high resolution LiDAR 3D digital surface models, and, </w:t>
      </w:r>
    </w:p>
    <w:p w14:paraId="5D70F9DB" w14:textId="77777777" w:rsidR="008549FC" w:rsidRPr="0003735F" w:rsidRDefault="008549FC" w:rsidP="008549FC">
      <w:pPr>
        <w:pStyle w:val="ListParagraph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03735F">
        <w:rPr>
          <w:rFonts w:ascii="Microsoft Sans Serif" w:eastAsia="Microsoft Sans Serif" w:hAnsi="Microsoft Sans Serif" w:cs="Microsoft Sans Serif"/>
          <w:spacing w:val="3"/>
          <w:sz w:val="18"/>
          <w:szCs w:val="17"/>
        </w:rPr>
        <w:t xml:space="preserve">baseline data to be used in XBeach modelling and future sea level rise modelling. </w:t>
      </w:r>
    </w:p>
    <w:p w14:paraId="522E251E" w14:textId="309E5B3F" w:rsidR="008549FC" w:rsidRDefault="008549FC" w:rsidP="008549FC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03735F">
        <w:rPr>
          <w:rFonts w:ascii="Microsoft Sans Serif" w:eastAsia="Microsoft Sans Serif" w:hAnsi="Microsoft Sans Serif" w:cs="Microsoft Sans Serif"/>
          <w:spacing w:val="3"/>
          <w:sz w:val="18"/>
          <w:szCs w:val="17"/>
        </w:rPr>
        <w:t>The data will also be used to examine possible sites for new artificial reefs construction and will provide a superb baseline for the on-going beach-surfzone-nearshore monitoring being set up along the Robe township beaches and in Guichen Bay.</w:t>
      </w:r>
      <w:r w:rsidRPr="0003735F"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</w:p>
    <w:p w14:paraId="330E6185" w14:textId="77777777" w:rsidR="008549FC" w:rsidRDefault="008549FC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7CCA91CC" w14:textId="77777777" w:rsidR="007334DE" w:rsidRDefault="007334DE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48363C4D" w14:textId="21D40503" w:rsidR="00FA1E68" w:rsidRPr="00B807EE" w:rsidRDefault="007334DE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FUGRO AUSTRALIA MARINE </w:t>
      </w:r>
    </w:p>
    <w:p w14:paraId="63B4392D" w14:textId="5843C257" w:rsidR="00FA1E68" w:rsidRDefault="007334DE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Fugro </w:t>
      </w:r>
      <w:r w:rsidR="00951FF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will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utilize the Australian made Airborne Lidar Technology, LADS HD</w:t>
      </w:r>
      <w:r w:rsidR="0030124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+</w:t>
      </w:r>
      <w:r w:rsidR="00951FF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a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high powered</w:t>
      </w:r>
      <w:r w:rsidR="00951FF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AA391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bathymetric lidar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951FF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sensor,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combined with a topographic and bathymetric </w:t>
      </w:r>
      <w:r w:rsidR="007B290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Riegl VQ-820-G and Ph</w:t>
      </w:r>
      <w:r w:rsidR="00951FF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ase One digital camera installed into a </w:t>
      </w:r>
      <w:r w:rsidR="0030124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light aircraft and operated from Adelaide Airport. </w:t>
      </w:r>
    </w:p>
    <w:p w14:paraId="39241159" w14:textId="37BA4F29" w:rsidR="00951FF4" w:rsidRDefault="00951FF4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017BAAD8" w14:textId="461F57A1" w:rsidR="00951FF4" w:rsidRDefault="00951FF4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Following data acquisition and processing, data delivered to Flinders University will include classified point cloud data, high resolution </w:t>
      </w:r>
      <w:r w:rsidR="00A10E1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Digital Elevation Models (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DEM</w:t>
      </w:r>
      <w:r w:rsidR="00A10E1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other bespoke products specific for their research.</w:t>
      </w:r>
    </w:p>
    <w:p w14:paraId="0A705B60" w14:textId="77777777" w:rsidR="00951FF4" w:rsidRPr="00B807EE" w:rsidRDefault="00951FF4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</w:p>
    <w:p w14:paraId="14026012" w14:textId="4DA423DE" w:rsidR="00FA1E68" w:rsidRDefault="00951FF4" w:rsidP="00A2442E">
      <w:pPr>
        <w:spacing w:after="0" w:line="240" w:lineRule="auto"/>
        <w:rPr>
          <w:sz w:val="20"/>
          <w:szCs w:val="19"/>
        </w:rPr>
      </w:pPr>
      <w:r w:rsidRPr="0003735F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06CFD3F" wp14:editId="1CA2574C">
            <wp:extent cx="2900045" cy="1988820"/>
            <wp:effectExtent l="0" t="0" r="0" b="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DC8E266-45B2-407C-8BFC-8AB4E25E6306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5DC8E266-45B2-407C-8BFC-8AB4E25E63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" t="2115" r="-614" b="1548"/>
                    <a:stretch/>
                  </pic:blipFill>
                  <pic:spPr>
                    <a:xfrm>
                      <a:off x="0" y="0"/>
                      <a:ext cx="2900045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0D4F7" w14:textId="475F303C" w:rsidR="007B5D29" w:rsidRPr="00B807EE" w:rsidRDefault="008549FC" w:rsidP="00A2442E">
      <w:pPr>
        <w:spacing w:after="0" w:line="240" w:lineRule="auto"/>
        <w:rPr>
          <w:sz w:val="20"/>
          <w:szCs w:val="19"/>
        </w:rPr>
      </w:pP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Fig</w:t>
      </w:r>
      <w:r>
        <w:rPr>
          <w:rFonts w:ascii="Microsoft Sans Serif" w:eastAsia="Microsoft Sans Serif" w:hAnsi="Microsoft Sans Serif" w:cs="Microsoft Sans Serif"/>
          <w:spacing w:val="-1"/>
          <w:sz w:val="17"/>
          <w:szCs w:val="17"/>
        </w:rPr>
        <w:t>u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r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 xml:space="preserve">e </w:t>
      </w:r>
      <w:r>
        <w:rPr>
          <w:rFonts w:ascii="Microsoft Sans Serif" w:eastAsia="Microsoft Sans Serif" w:hAnsi="Microsoft Sans Serif" w:cs="Microsoft Sans Serif"/>
          <w:spacing w:val="12"/>
          <w:sz w:val="17"/>
          <w:szCs w:val="17"/>
        </w:rPr>
        <w:t>1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–</w:t>
      </w:r>
      <w:r w:rsidR="007B5D29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 w:rsidR="007B5D29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Fugro 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Lidar </w:t>
      </w:r>
      <w:r w:rsidR="007B5D29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Acquisition </w:t>
      </w:r>
    </w:p>
    <w:p w14:paraId="243530A3" w14:textId="77777777" w:rsidR="00FA1E68" w:rsidRPr="00B807EE" w:rsidRDefault="00FA1E68" w:rsidP="00A2442E">
      <w:pPr>
        <w:spacing w:after="0" w:line="240" w:lineRule="auto"/>
        <w:rPr>
          <w:sz w:val="20"/>
          <w:szCs w:val="19"/>
        </w:rPr>
      </w:pPr>
    </w:p>
    <w:p w14:paraId="783E308C" w14:textId="04D97615" w:rsidR="00951FF4" w:rsidRDefault="00951FF4" w:rsidP="0003735F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</w:p>
    <w:p w14:paraId="2BF8FA1B" w14:textId="3E547527" w:rsidR="00951FF4" w:rsidRPr="00A2442E" w:rsidRDefault="00951FF4" w:rsidP="00951FF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GAI</w:t>
      </w:r>
      <w:r w:rsidR="001A3043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A Digital Ecosystem</w:t>
      </w:r>
    </w:p>
    <w:p w14:paraId="26AD4E87" w14:textId="54D7576E" w:rsidR="007B5D29" w:rsidRDefault="00AA4EBF" w:rsidP="00951FF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Future is…. Digital. BIM and Digital Twins are not just for engineering, they are the here and now, and can provide </w:t>
      </w:r>
      <w:r w:rsidRPr="00AA4EB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smart, visual data management approaches for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understanding natural environmental </w:t>
      </w:r>
      <w:r w:rsidRPr="00AA4EB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site characterisation. </w:t>
      </w:r>
      <w:r w:rsidR="001A304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Gaia digital ecosystem</w:t>
      </w:r>
      <w:r w:rsidR="007B5D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developed</w:t>
      </w:r>
      <w:r w:rsidR="001A304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by Fugro</w:t>
      </w:r>
      <w:r w:rsidR="007B5D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from the </w:t>
      </w:r>
      <w:r w:rsidR="00BA67A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Australian developed </w:t>
      </w:r>
      <w:r w:rsidR="00A83BD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Roames</w:t>
      </w:r>
      <w:r w:rsidR="007B5D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technology</w:t>
      </w:r>
      <w:r w:rsidR="001A304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incorporat</w:t>
      </w:r>
      <w:r w:rsidR="00BA67A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es</w:t>
      </w:r>
      <w:r w:rsidR="001A304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marine and coastal </w:t>
      </w:r>
      <w:r w:rsidR="00BA67A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environment </w:t>
      </w:r>
      <w:r w:rsidR="001A304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data sets from multiple sources. The cloud based system applies machine learning and artificial intelligence for data processing and </w:t>
      </w:r>
      <w:r w:rsidR="00BA67A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modeling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BA67A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</w:t>
      </w:r>
      <w:r w:rsidR="001A304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generates</w:t>
      </w:r>
      <w:r w:rsidR="007B5D29" w:rsidRPr="007B5D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2D, 3D and 4D</w:t>
      </w:r>
      <w:r w:rsidR="001A304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BA67A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visualizations of the data</w:t>
      </w:r>
      <w:r w:rsidR="001A304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Gaia </w:t>
      </w:r>
      <w:r w:rsidR="00BA67A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provides a digital twin living lab in which </w:t>
      </w:r>
      <w:r w:rsidR="007B5D29" w:rsidRPr="007B5D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risk simulation models</w:t>
      </w:r>
      <w:r w:rsidR="00BA67A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can predict impact</w:t>
      </w:r>
      <w:r w:rsidR="00C667C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BA67A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on </w:t>
      </w:r>
      <w:r w:rsidR="00C667C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communities, infrastructure and natural capital. </w:t>
      </w:r>
      <w:r w:rsidR="001A304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This</w:t>
      </w:r>
      <w:r w:rsidR="007B5D29" w:rsidRPr="007B5D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deliver</w:t>
      </w:r>
      <w:r w:rsidR="001A304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7B5D29" w:rsidRPr="007B5D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critical insights about the impacts of changes</w:t>
      </w:r>
      <w:r w:rsidR="00BA67A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to the coastline</w:t>
      </w:r>
      <w:r w:rsidR="00C667C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can play a role in protecting the environment and managing the impacts of climate change</w:t>
      </w:r>
      <w:r w:rsidR="00BA67A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7B5D29" w:rsidRPr="007B5D2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 </w:t>
      </w:r>
    </w:p>
    <w:p w14:paraId="009B0298" w14:textId="77777777" w:rsidR="007B5D29" w:rsidRDefault="007B5D29" w:rsidP="00951FF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5EB33FF0" w14:textId="605B5A51" w:rsidR="0003735F" w:rsidRDefault="0003735F">
      <w:pPr>
        <w:spacing w:before="49" w:after="0" w:line="245" w:lineRule="auto"/>
        <w:ind w:right="69"/>
        <w:rPr>
          <w:rFonts w:ascii="Microsoft Sans Serif" w:eastAsia="Microsoft Sans Serif" w:hAnsi="Microsoft Sans Serif" w:cs="Microsoft Sans Serif"/>
          <w:sz w:val="17"/>
          <w:szCs w:val="17"/>
        </w:rPr>
      </w:pPr>
      <w:r w:rsidRPr="0003735F">
        <w:rPr>
          <w:rFonts w:ascii="Microsoft Sans Serif" w:eastAsia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54929FAC" wp14:editId="41BC27FC">
            <wp:extent cx="2900045" cy="2546350"/>
            <wp:effectExtent l="0" t="0" r="0" b="6350"/>
            <wp:docPr id="3" name="Picture 2" descr="A picture containing map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5035C93-533F-4E38-9546-A12F2AF8F5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map&#10;&#10;Description automatically generated">
                      <a:extLst>
                        <a:ext uri="{FF2B5EF4-FFF2-40B4-BE49-F238E27FC236}">
                          <a16:creationId xmlns:a16="http://schemas.microsoft.com/office/drawing/2014/main" id="{C5035C93-533F-4E38-9546-A12F2AF8F5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045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4B2F0" w14:textId="6A36921D" w:rsidR="0003735F" w:rsidRDefault="0003735F">
      <w:pPr>
        <w:spacing w:before="49" w:after="0" w:line="245" w:lineRule="auto"/>
        <w:ind w:right="69"/>
        <w:rPr>
          <w:rFonts w:ascii="Microsoft Sans Serif" w:eastAsia="Microsoft Sans Serif" w:hAnsi="Microsoft Sans Serif" w:cs="Microsoft Sans Serif"/>
          <w:sz w:val="17"/>
          <w:szCs w:val="17"/>
        </w:rPr>
      </w:pPr>
      <w:r>
        <w:rPr>
          <w:rFonts w:ascii="Microsoft Sans Serif" w:eastAsia="Microsoft Sans Serif" w:hAnsi="Microsoft Sans Serif" w:cs="Microsoft Sans Serif"/>
          <w:sz w:val="17"/>
          <w:szCs w:val="17"/>
        </w:rPr>
        <w:t>Figure 2 – GAIA</w:t>
      </w:r>
      <w:r w:rsidR="008549FC">
        <w:rPr>
          <w:rFonts w:ascii="Microsoft Sans Serif" w:eastAsia="Microsoft Sans Serif" w:hAnsi="Microsoft Sans Serif" w:cs="Microsoft Sans Serif"/>
          <w:sz w:val="17"/>
          <w:szCs w:val="17"/>
        </w:rPr>
        <w:t xml:space="preserve"> Digital Twin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 xml:space="preserve"> image of auto-classified seabed </w:t>
      </w:r>
    </w:p>
    <w:p w14:paraId="0EE8B7F5" w14:textId="77777777" w:rsidR="00FA1E68" w:rsidRDefault="00FA1E68">
      <w:pPr>
        <w:spacing w:before="2" w:after="0" w:line="200" w:lineRule="exact"/>
        <w:rPr>
          <w:sz w:val="20"/>
          <w:szCs w:val="20"/>
        </w:rPr>
      </w:pPr>
    </w:p>
    <w:p w14:paraId="3669573D" w14:textId="6ED83D96" w:rsidR="007B1884" w:rsidRDefault="00F228A0" w:rsidP="00A2442E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Using Gaia Digital Ecosystem, Fugro will support the Robe Council and Flinders University not only with data acquisition, but analytics and better, easier and more advanced decision making capabilities. </w:t>
      </w:r>
      <w:r w:rsidR="00C675D1" w:rsidRPr="00C675D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One of the biggest barriers to </w:t>
      </w:r>
      <w:r w:rsidR="00C675D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decision making and</w:t>
      </w:r>
      <w:r w:rsidR="0007005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utilising</w:t>
      </w:r>
      <w:r w:rsidR="00C675D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C675D1" w:rsidRPr="00C675D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spatial twining is access and sharing data.</w:t>
      </w:r>
      <w:r w:rsidR="0007005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7B188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Many </w:t>
      </w:r>
      <w:r w:rsidR="0007005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decision makers </w:t>
      </w:r>
      <w:r w:rsidR="007B188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struggle with determining appropriate methods for managing coastlines due to a lack of:</w:t>
      </w:r>
    </w:p>
    <w:p w14:paraId="7B33C10B" w14:textId="77777777" w:rsidR="007B1884" w:rsidRDefault="007B1884" w:rsidP="007B1884">
      <w:pPr>
        <w:pStyle w:val="ListParagraph"/>
        <w:numPr>
          <w:ilvl w:val="0"/>
          <w:numId w:val="2"/>
        </w:num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EB35B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substantial data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amount</w:t>
      </w:r>
    </w:p>
    <w:p w14:paraId="0D07920B" w14:textId="77777777" w:rsidR="007B1884" w:rsidRDefault="007B1884" w:rsidP="007B1884">
      <w:pPr>
        <w:pStyle w:val="ListParagraph"/>
        <w:numPr>
          <w:ilvl w:val="0"/>
          <w:numId w:val="2"/>
        </w:num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sufficient data quality</w:t>
      </w:r>
    </w:p>
    <w:p w14:paraId="6B6AA1CB" w14:textId="77777777" w:rsidR="007B1884" w:rsidRDefault="007B1884" w:rsidP="007B1884">
      <w:pPr>
        <w:pStyle w:val="ListParagraph"/>
        <w:numPr>
          <w:ilvl w:val="0"/>
          <w:numId w:val="2"/>
        </w:num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integrating multiple datasets</w:t>
      </w:r>
    </w:p>
    <w:p w14:paraId="5FD58062" w14:textId="77777777" w:rsidR="00070053" w:rsidRDefault="00070053" w:rsidP="00070053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23F28C3E" w14:textId="40678E93" w:rsidR="007B1884" w:rsidRDefault="007B1884" w:rsidP="00EB35B7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Gaia Digital Ecosystem is the world’s first multidimensional digital geo twin. </w:t>
      </w:r>
      <w:r w:rsidRPr="007B188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From early planning to living engineering and asset management,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we can </w:t>
      </w:r>
      <w:r w:rsidRPr="007B188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connect communities and decision makers </w:t>
      </w:r>
      <w:r w:rsidR="0067702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by providing</w:t>
      </w:r>
      <w:r w:rsidRPr="007B188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critical coastal climate risk insights. </w:t>
      </w:r>
      <w:r w:rsidR="0067702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Data integration, analytics and visual scenario planning and decision making are now available within one virtual and </w:t>
      </w:r>
      <w:r w:rsidRPr="007B188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multiuser </w:t>
      </w:r>
      <w:r w:rsidR="0067702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friendly environment</w:t>
      </w:r>
      <w:r w:rsidRPr="007B188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67702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67702E" w:rsidRPr="0067702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This approach allows Gaia to become a single source of truth for coastal insights that can support early risk planning, nature-based design and coastal engineering, asset management and early warning systems.</w:t>
      </w:r>
    </w:p>
    <w:p w14:paraId="4CBE316B" w14:textId="1EA31F4B" w:rsidR="00F228A0" w:rsidRDefault="00F228A0" w:rsidP="007B1884">
      <w:pPr>
        <w:spacing w:after="0" w:line="240" w:lineRule="auto"/>
        <w:ind w:left="406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72F444CD" w14:textId="41E85C7A" w:rsidR="00F228A0" w:rsidRPr="00EB35B7" w:rsidRDefault="00F228A0" w:rsidP="00EB35B7">
      <w:pPr>
        <w:spacing w:after="0" w:line="240" w:lineRule="auto"/>
        <w:ind w:left="406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noProof/>
        </w:rPr>
        <w:drawing>
          <wp:inline distT="0" distB="0" distL="0" distR="0" wp14:anchorId="0A309C40" wp14:editId="63D792B9">
            <wp:extent cx="2355078" cy="2599055"/>
            <wp:effectExtent l="0" t="0" r="7620" b="0"/>
            <wp:docPr id="12" name="Graphic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l="49701" t="4273" r="11181" b="18970"/>
                    <a:stretch/>
                  </pic:blipFill>
                  <pic:spPr bwMode="auto">
                    <a:xfrm>
                      <a:off x="0" y="0"/>
                      <a:ext cx="2374055" cy="2619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CCDA3E" w14:textId="18B4F051" w:rsidR="00F228A0" w:rsidRDefault="00F228A0" w:rsidP="00EB35B7">
      <w:pPr>
        <w:spacing w:after="0" w:line="240" w:lineRule="auto"/>
        <w:rPr>
          <w:rFonts w:ascii="Microsoft Sans Serif" w:eastAsia="Microsoft Sans Serif" w:hAnsi="Microsoft Sans Serif" w:cs="Microsoft Sans Serif"/>
          <w:sz w:val="17"/>
          <w:szCs w:val="17"/>
        </w:rPr>
      </w:pPr>
      <w:r>
        <w:rPr>
          <w:rFonts w:ascii="Microsoft Sans Serif" w:eastAsia="Microsoft Sans Serif" w:hAnsi="Microsoft Sans Serif" w:cs="Microsoft Sans Serif"/>
          <w:sz w:val="17"/>
          <w:szCs w:val="17"/>
        </w:rPr>
        <w:t>Figure 3 – GAIA</w:t>
      </w:r>
      <w:r w:rsidR="008549FC">
        <w:rPr>
          <w:rFonts w:ascii="Microsoft Sans Serif" w:eastAsia="Microsoft Sans Serif" w:hAnsi="Microsoft Sans Serif" w:cs="Microsoft Sans Serif"/>
          <w:sz w:val="17"/>
          <w:szCs w:val="17"/>
        </w:rPr>
        <w:t xml:space="preserve"> Digital Twin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 xml:space="preserve"> </w:t>
      </w:r>
      <w:r w:rsidRPr="00F228A0">
        <w:rPr>
          <w:rFonts w:ascii="Microsoft Sans Serif" w:eastAsia="Microsoft Sans Serif" w:hAnsi="Microsoft Sans Serif" w:cs="Microsoft Sans Serif"/>
          <w:sz w:val="17"/>
          <w:szCs w:val="17"/>
        </w:rPr>
        <w:t>draws on 4 geo dimensions of capabilities to build a needs-based solution tailored localised needs</w:t>
      </w:r>
    </w:p>
    <w:p w14:paraId="60330E68" w14:textId="77777777" w:rsidR="00F228A0" w:rsidRDefault="00F228A0" w:rsidP="007B1884">
      <w:pPr>
        <w:spacing w:after="0" w:line="240" w:lineRule="auto"/>
        <w:ind w:left="406"/>
        <w:rPr>
          <w:rFonts w:ascii="Microsoft Sans Serif" w:eastAsia="Microsoft Sans Serif" w:hAnsi="Microsoft Sans Serif" w:cs="Microsoft Sans Serif"/>
          <w:sz w:val="17"/>
          <w:szCs w:val="17"/>
        </w:rPr>
      </w:pPr>
    </w:p>
    <w:p w14:paraId="30C9DDF8" w14:textId="03D01144" w:rsidR="00FA1E68" w:rsidRPr="00EB35B7" w:rsidRDefault="00AA3916" w:rsidP="00070053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EB35B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This presentation will </w:t>
      </w:r>
      <w:r w:rsidR="00C667C7" w:rsidRPr="00EB35B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focus</w:t>
      </w:r>
      <w:r w:rsidRPr="00EB35B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on the data acquired, how it has been used by Flinders University research group and the Robe Council, and the benefit of visua</w:t>
      </w:r>
      <w:r w:rsidR="00385573" w:rsidRPr="00EB35B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</w:t>
      </w:r>
      <w:r w:rsidRPr="00EB35B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isation within the GAIA</w:t>
      </w:r>
      <w:r w:rsidR="00C667C7" w:rsidRPr="00EB35B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digital twin </w:t>
      </w:r>
      <w:bookmarkStart w:id="0" w:name="_GoBack"/>
      <w:bookmarkEnd w:id="0"/>
      <w:r w:rsidRPr="00EB35B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environment.</w:t>
      </w:r>
    </w:p>
    <w:sectPr w:rsidR="00FA1E68" w:rsidRPr="00EB35B7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C5BF1" w16cex:dateUtc="2022-09-02T06:39:00Z"/>
  <w16cex:commentExtensible w16cex:durableId="26BC5D3B" w16cex:dateUtc="2022-09-02T06:45:00Z"/>
  <w16cex:commentExtensible w16cex:durableId="26BC5DB9" w16cex:dateUtc="2022-09-02T06:47:00Z"/>
  <w16cex:commentExtensible w16cex:durableId="26BC6626" w16cex:dateUtc="2022-09-02T07:2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B0E1E" w14:textId="77777777" w:rsidR="004B6AAC" w:rsidRDefault="004B6AAC" w:rsidP="0013413D">
      <w:pPr>
        <w:spacing w:after="0" w:line="240" w:lineRule="auto"/>
      </w:pPr>
      <w:r>
        <w:separator/>
      </w:r>
    </w:p>
  </w:endnote>
  <w:endnote w:type="continuationSeparator" w:id="0">
    <w:p w14:paraId="3F449B0E" w14:textId="77777777" w:rsidR="004B6AAC" w:rsidRDefault="004B6AAC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5445B" w14:textId="77777777" w:rsidR="004B6AAC" w:rsidRDefault="004B6AAC" w:rsidP="0013413D">
      <w:pPr>
        <w:spacing w:after="0" w:line="240" w:lineRule="auto"/>
      </w:pPr>
      <w:r>
        <w:separator/>
      </w:r>
    </w:p>
  </w:footnote>
  <w:footnote w:type="continuationSeparator" w:id="0">
    <w:p w14:paraId="74FA2C1F" w14:textId="77777777" w:rsidR="004B6AAC" w:rsidRDefault="004B6AAC" w:rsidP="00134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D47588"/>
    <w:multiLevelType w:val="hybridMultilevel"/>
    <w:tmpl w:val="61D6D208"/>
    <w:lvl w:ilvl="0" w:tplc="BA165BC4">
      <w:start w:val="1"/>
      <w:numFmt w:val="lowerRoman"/>
      <w:lvlText w:val="(%1)"/>
      <w:lvlJc w:val="left"/>
      <w:pPr>
        <w:ind w:left="7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6" w:hanging="360"/>
      </w:pPr>
    </w:lvl>
    <w:lvl w:ilvl="2" w:tplc="0809001B" w:tentative="1">
      <w:start w:val="1"/>
      <w:numFmt w:val="lowerRoman"/>
      <w:lvlText w:val="%3."/>
      <w:lvlJc w:val="right"/>
      <w:pPr>
        <w:ind w:left="2206" w:hanging="180"/>
      </w:pPr>
    </w:lvl>
    <w:lvl w:ilvl="3" w:tplc="0809000F" w:tentative="1">
      <w:start w:val="1"/>
      <w:numFmt w:val="decimal"/>
      <w:lvlText w:val="%4."/>
      <w:lvlJc w:val="left"/>
      <w:pPr>
        <w:ind w:left="2926" w:hanging="360"/>
      </w:pPr>
    </w:lvl>
    <w:lvl w:ilvl="4" w:tplc="08090019" w:tentative="1">
      <w:start w:val="1"/>
      <w:numFmt w:val="lowerLetter"/>
      <w:lvlText w:val="%5."/>
      <w:lvlJc w:val="left"/>
      <w:pPr>
        <w:ind w:left="3646" w:hanging="360"/>
      </w:pPr>
    </w:lvl>
    <w:lvl w:ilvl="5" w:tplc="0809001B" w:tentative="1">
      <w:start w:val="1"/>
      <w:numFmt w:val="lowerRoman"/>
      <w:lvlText w:val="%6."/>
      <w:lvlJc w:val="right"/>
      <w:pPr>
        <w:ind w:left="4366" w:hanging="180"/>
      </w:pPr>
    </w:lvl>
    <w:lvl w:ilvl="6" w:tplc="0809000F" w:tentative="1">
      <w:start w:val="1"/>
      <w:numFmt w:val="decimal"/>
      <w:lvlText w:val="%7."/>
      <w:lvlJc w:val="left"/>
      <w:pPr>
        <w:ind w:left="5086" w:hanging="360"/>
      </w:pPr>
    </w:lvl>
    <w:lvl w:ilvl="7" w:tplc="08090019" w:tentative="1">
      <w:start w:val="1"/>
      <w:numFmt w:val="lowerLetter"/>
      <w:lvlText w:val="%8."/>
      <w:lvlJc w:val="left"/>
      <w:pPr>
        <w:ind w:left="5806" w:hanging="360"/>
      </w:pPr>
    </w:lvl>
    <w:lvl w:ilvl="8" w:tplc="08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" w15:restartNumberingAfterBreak="0">
    <w:nsid w:val="26AD7E26"/>
    <w:multiLevelType w:val="hybridMultilevel"/>
    <w:tmpl w:val="BFFCCC94"/>
    <w:lvl w:ilvl="0" w:tplc="BA165B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68"/>
    <w:rsid w:val="0003735F"/>
    <w:rsid w:val="00062759"/>
    <w:rsid w:val="00062ADE"/>
    <w:rsid w:val="00070053"/>
    <w:rsid w:val="0013413D"/>
    <w:rsid w:val="001A3043"/>
    <w:rsid w:val="002E64FD"/>
    <w:rsid w:val="00301242"/>
    <w:rsid w:val="0038096F"/>
    <w:rsid w:val="00385573"/>
    <w:rsid w:val="003F2267"/>
    <w:rsid w:val="00400773"/>
    <w:rsid w:val="004A40DB"/>
    <w:rsid w:val="004B6AAC"/>
    <w:rsid w:val="004D6436"/>
    <w:rsid w:val="005C545D"/>
    <w:rsid w:val="005F4070"/>
    <w:rsid w:val="00601559"/>
    <w:rsid w:val="0067702E"/>
    <w:rsid w:val="006B5FA5"/>
    <w:rsid w:val="0072430C"/>
    <w:rsid w:val="007334DE"/>
    <w:rsid w:val="007503C3"/>
    <w:rsid w:val="007B1884"/>
    <w:rsid w:val="007B290B"/>
    <w:rsid w:val="007B5D29"/>
    <w:rsid w:val="008549FC"/>
    <w:rsid w:val="008B6510"/>
    <w:rsid w:val="008C3987"/>
    <w:rsid w:val="00951FF4"/>
    <w:rsid w:val="00977636"/>
    <w:rsid w:val="00996A43"/>
    <w:rsid w:val="009C21C4"/>
    <w:rsid w:val="00A10E13"/>
    <w:rsid w:val="00A2442E"/>
    <w:rsid w:val="00A83BD6"/>
    <w:rsid w:val="00AA3916"/>
    <w:rsid w:val="00AA4EBF"/>
    <w:rsid w:val="00B807EE"/>
    <w:rsid w:val="00BA67A0"/>
    <w:rsid w:val="00C6370D"/>
    <w:rsid w:val="00C667C7"/>
    <w:rsid w:val="00C675D1"/>
    <w:rsid w:val="00EB35B7"/>
    <w:rsid w:val="00F228A0"/>
    <w:rsid w:val="00FA1E68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3D"/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3D"/>
  </w:style>
  <w:style w:type="character" w:styleId="UnresolvedMention">
    <w:name w:val="Unresolved Mention"/>
    <w:basedOn w:val="DefaultParagraphFont"/>
    <w:uiPriority w:val="99"/>
    <w:semiHidden/>
    <w:unhideWhenUsed/>
    <w:rsid w:val="005C545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3735F"/>
    <w:pPr>
      <w:ind w:left="720"/>
      <w:contextualSpacing/>
    </w:pPr>
  </w:style>
  <w:style w:type="paragraph" w:styleId="Revision">
    <w:name w:val="Revision"/>
    <w:hidden/>
    <w:uiPriority w:val="99"/>
    <w:semiHidden/>
    <w:rsid w:val="006B5FA5"/>
    <w:pPr>
      <w:widowControl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B5F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5F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5F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F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F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seaton@fugro.com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microsoft.com/office/2018/08/relationships/commentsExtensible" Target="commentsExtensible.xml"/><Relationship Id="rId7" Type="http://schemas.openxmlformats.org/officeDocument/2006/relationships/hyperlink" Target="mailto:m.hawkins@fugro.com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Graziela.miotdasilva@flinders.edu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trick.hesp@flinders.edu.au" TargetMode="External"/><Relationship Id="rId1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ICCE2014_Abstract in Depth</vt:lpstr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Hawkins, Mick</cp:lastModifiedBy>
  <cp:revision>3</cp:revision>
  <dcterms:created xsi:type="dcterms:W3CDTF">2022-09-02T07:50:00Z</dcterms:created>
  <dcterms:modified xsi:type="dcterms:W3CDTF">2022-09-02T11:14:00Z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</Properties>
</file>