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49A8E" w14:textId="4820CE87" w:rsidR="00364999" w:rsidRPr="00364999" w:rsidRDefault="00364999" w:rsidP="00364999">
      <w:pPr>
        <w:spacing w:line="276" w:lineRule="auto"/>
        <w:jc w:val="center"/>
        <w:rPr>
          <w:rFonts w:asciiTheme="minorHAnsi" w:hAnsiTheme="minorHAnsi" w:cstheme="minorHAnsi"/>
          <w:b/>
          <w:bCs/>
          <w:sz w:val="32"/>
          <w:szCs w:val="32"/>
        </w:rPr>
      </w:pPr>
      <w:r w:rsidRPr="00364999">
        <w:rPr>
          <w:rFonts w:asciiTheme="minorHAnsi" w:eastAsia="Arial" w:hAnsiTheme="minorHAnsi" w:cstheme="minorHAnsi"/>
          <w:b/>
          <w:bCs/>
          <w:sz w:val="32"/>
          <w:szCs w:val="32"/>
        </w:rPr>
        <w:t>Rotational Force Mitigation Systems in Cycling Helmets: A</w:t>
      </w:r>
      <w:r>
        <w:rPr>
          <w:rFonts w:asciiTheme="minorHAnsi" w:eastAsia="Arial" w:hAnsiTheme="minorHAnsi" w:cstheme="minorHAnsi"/>
          <w:b/>
          <w:bCs/>
          <w:sz w:val="32"/>
          <w:szCs w:val="32"/>
        </w:rPr>
        <w:t> </w:t>
      </w:r>
      <w:r w:rsidRPr="00364999">
        <w:rPr>
          <w:rFonts w:asciiTheme="minorHAnsi" w:eastAsia="Arial" w:hAnsiTheme="minorHAnsi" w:cstheme="minorHAnsi"/>
          <w:b/>
          <w:bCs/>
          <w:sz w:val="32"/>
          <w:szCs w:val="32"/>
        </w:rPr>
        <w:t xml:space="preserve">Narrative Review of the Effectiveness of MIPS, </w:t>
      </w:r>
      <w:proofErr w:type="spellStart"/>
      <w:r w:rsidRPr="00364999">
        <w:rPr>
          <w:rFonts w:asciiTheme="minorHAnsi" w:eastAsia="Arial" w:hAnsiTheme="minorHAnsi" w:cstheme="minorHAnsi"/>
          <w:b/>
          <w:bCs/>
          <w:sz w:val="32"/>
          <w:szCs w:val="32"/>
        </w:rPr>
        <w:t>WaveCel</w:t>
      </w:r>
      <w:proofErr w:type="spellEnd"/>
      <w:r w:rsidRPr="00364999">
        <w:rPr>
          <w:rFonts w:asciiTheme="minorHAnsi" w:eastAsia="Arial" w:hAnsiTheme="minorHAnsi" w:cstheme="minorHAnsi"/>
          <w:b/>
          <w:bCs/>
          <w:sz w:val="32"/>
          <w:szCs w:val="32"/>
        </w:rPr>
        <w:t xml:space="preserve"> and</w:t>
      </w:r>
      <w:r>
        <w:rPr>
          <w:rFonts w:asciiTheme="minorHAnsi" w:eastAsia="Arial" w:hAnsiTheme="minorHAnsi" w:cstheme="minorHAnsi"/>
          <w:b/>
          <w:bCs/>
          <w:sz w:val="32"/>
          <w:szCs w:val="32"/>
        </w:rPr>
        <w:t> </w:t>
      </w:r>
      <w:r w:rsidRPr="00364999">
        <w:rPr>
          <w:rFonts w:asciiTheme="minorHAnsi" w:eastAsia="Arial" w:hAnsiTheme="minorHAnsi" w:cstheme="minorHAnsi"/>
          <w:b/>
          <w:bCs/>
          <w:sz w:val="32"/>
          <w:szCs w:val="32"/>
        </w:rPr>
        <w:t>SPIN in Preventing Traumatic Brain Injuries</w:t>
      </w:r>
    </w:p>
    <w:p w14:paraId="788A1F8F" w14:textId="2D9FFB71" w:rsidR="00364999" w:rsidRPr="00364999" w:rsidRDefault="00364999" w:rsidP="00364999">
      <w:pPr>
        <w:spacing w:line="276" w:lineRule="auto"/>
        <w:jc w:val="both"/>
        <w:rPr>
          <w:rFonts w:asciiTheme="minorHAnsi" w:hAnsiTheme="minorHAnsi" w:cstheme="minorHAnsi"/>
        </w:rPr>
      </w:pPr>
    </w:p>
    <w:p w14:paraId="65E9B951" w14:textId="77777777" w:rsidR="00364999" w:rsidRPr="00364999" w:rsidRDefault="00364999" w:rsidP="00364999">
      <w:pPr>
        <w:pStyle w:val="Heading1"/>
        <w:spacing w:before="0" w:after="0" w:line="276" w:lineRule="auto"/>
        <w:ind w:left="-5"/>
        <w:jc w:val="both"/>
        <w:rPr>
          <w:rFonts w:asciiTheme="minorHAnsi" w:hAnsiTheme="minorHAnsi" w:cstheme="minorHAnsi"/>
          <w:b/>
          <w:bCs/>
          <w:sz w:val="24"/>
          <w:szCs w:val="24"/>
        </w:rPr>
      </w:pPr>
      <w:r w:rsidRPr="00364999">
        <w:rPr>
          <w:rFonts w:asciiTheme="minorHAnsi" w:hAnsiTheme="minorHAnsi" w:cstheme="minorHAnsi"/>
          <w:b/>
          <w:bCs/>
          <w:sz w:val="24"/>
          <w:szCs w:val="24"/>
        </w:rPr>
        <w:t xml:space="preserve">Jan Urban </w:t>
      </w:r>
    </w:p>
    <w:p w14:paraId="4AEFC9ED" w14:textId="77777777" w:rsidR="00364999" w:rsidRDefault="00364999" w:rsidP="00364999">
      <w:pPr>
        <w:spacing w:line="276" w:lineRule="auto"/>
        <w:ind w:left="11" w:right="3691" w:hanging="11"/>
        <w:jc w:val="both"/>
        <w:rPr>
          <w:rFonts w:asciiTheme="minorHAnsi" w:hAnsiTheme="minorHAnsi" w:cstheme="minorHAnsi"/>
          <w:lang w:val="pl-PL"/>
        </w:rPr>
      </w:pPr>
      <w:r w:rsidRPr="00364999">
        <w:rPr>
          <w:rFonts w:asciiTheme="minorHAnsi" w:hAnsiTheme="minorHAnsi" w:cstheme="minorHAnsi"/>
        </w:rPr>
        <w:t xml:space="preserve">Independent Public Healthcare Institution of the Ministry of Internal Affairs and Administration named after Sergeant Grzegorz </w:t>
      </w:r>
      <w:proofErr w:type="spellStart"/>
      <w:r w:rsidRPr="00364999">
        <w:rPr>
          <w:rFonts w:asciiTheme="minorHAnsi" w:hAnsiTheme="minorHAnsi" w:cstheme="minorHAnsi"/>
        </w:rPr>
        <w:t>Załoga</w:t>
      </w:r>
      <w:proofErr w:type="spellEnd"/>
      <w:r w:rsidRPr="00364999">
        <w:rPr>
          <w:rFonts w:asciiTheme="minorHAnsi" w:hAnsiTheme="minorHAnsi" w:cstheme="minorHAnsi"/>
        </w:rPr>
        <w:t xml:space="preserve"> in Katowice ul. </w:t>
      </w:r>
      <w:r w:rsidRPr="00364999">
        <w:rPr>
          <w:rFonts w:asciiTheme="minorHAnsi" w:hAnsiTheme="minorHAnsi" w:cstheme="minorHAnsi"/>
          <w:lang w:val="pl-PL"/>
        </w:rPr>
        <w:t xml:space="preserve">Wita Stwosza 39/41, 40-042 Katowice </w:t>
      </w:r>
    </w:p>
    <w:p w14:paraId="14343C29" w14:textId="09E900D1" w:rsidR="00364999" w:rsidRDefault="00364999" w:rsidP="00364999">
      <w:pPr>
        <w:spacing w:line="276" w:lineRule="auto"/>
        <w:ind w:left="11" w:right="3691" w:hanging="11"/>
        <w:jc w:val="both"/>
        <w:rPr>
          <w:rFonts w:asciiTheme="minorHAnsi" w:hAnsiTheme="minorHAnsi" w:cstheme="minorHAnsi"/>
          <w:lang w:val="pl-PL"/>
        </w:rPr>
      </w:pPr>
      <w:hyperlink r:id="rId7" w:history="1">
        <w:r w:rsidRPr="00346E56">
          <w:rPr>
            <w:rStyle w:val="Hyperlink"/>
            <w:rFonts w:asciiTheme="minorHAnsi" w:hAnsiTheme="minorHAnsi" w:cstheme="minorHAnsi"/>
            <w:lang w:val="pl-PL"/>
          </w:rPr>
          <w:t>https://orcid.org/0009-0004-8583-6970</w:t>
        </w:r>
      </w:hyperlink>
      <w:r w:rsidRPr="00364999">
        <w:rPr>
          <w:rFonts w:asciiTheme="minorHAnsi" w:hAnsiTheme="minorHAnsi" w:cstheme="minorHAnsi"/>
          <w:lang w:val="pl-PL"/>
        </w:rPr>
        <w:t xml:space="preserve"> </w:t>
      </w:r>
    </w:p>
    <w:p w14:paraId="527748BE" w14:textId="5702BDF0" w:rsidR="00364999" w:rsidRDefault="00364999" w:rsidP="00364999">
      <w:pPr>
        <w:spacing w:line="276" w:lineRule="auto"/>
        <w:ind w:left="-5" w:hanging="10"/>
        <w:jc w:val="both"/>
        <w:rPr>
          <w:rFonts w:asciiTheme="minorHAnsi" w:hAnsiTheme="minorHAnsi" w:cstheme="minorHAnsi"/>
          <w:lang w:val="pl-PL"/>
        </w:rPr>
      </w:pPr>
      <w:hyperlink r:id="rId8" w:history="1">
        <w:r w:rsidRPr="00346E56">
          <w:rPr>
            <w:rStyle w:val="Hyperlink"/>
            <w:rFonts w:asciiTheme="minorHAnsi" w:hAnsiTheme="minorHAnsi" w:cstheme="minorHAnsi"/>
            <w:lang w:val="pl-PL"/>
          </w:rPr>
          <w:t>jan.urban019@gmail.com</w:t>
        </w:r>
      </w:hyperlink>
    </w:p>
    <w:p w14:paraId="452E8594" w14:textId="6D64092F" w:rsidR="00364999" w:rsidRPr="00364999" w:rsidRDefault="00364999" w:rsidP="00364999">
      <w:pPr>
        <w:spacing w:line="276" w:lineRule="auto"/>
        <w:jc w:val="both"/>
        <w:rPr>
          <w:rFonts w:asciiTheme="minorHAnsi" w:hAnsiTheme="minorHAnsi" w:cstheme="minorHAnsi"/>
          <w:lang w:val="pl-PL"/>
        </w:rPr>
      </w:pPr>
    </w:p>
    <w:p w14:paraId="24C74F77" w14:textId="31C14DA8" w:rsidR="00364999" w:rsidRPr="00364999" w:rsidRDefault="00364999" w:rsidP="00364999">
      <w:pPr>
        <w:pStyle w:val="Heading1"/>
        <w:spacing w:before="0" w:after="0" w:line="276" w:lineRule="auto"/>
        <w:ind w:left="-5"/>
        <w:jc w:val="both"/>
        <w:rPr>
          <w:rFonts w:asciiTheme="minorHAnsi" w:hAnsiTheme="minorHAnsi" w:cstheme="minorHAnsi"/>
          <w:b/>
          <w:bCs/>
          <w:sz w:val="24"/>
          <w:szCs w:val="24"/>
          <w:lang w:val="pl-PL"/>
        </w:rPr>
      </w:pPr>
      <w:r w:rsidRPr="00364999">
        <w:rPr>
          <w:rFonts w:asciiTheme="minorHAnsi" w:hAnsiTheme="minorHAnsi" w:cstheme="minorHAnsi"/>
          <w:b/>
          <w:bCs/>
          <w:sz w:val="24"/>
          <w:szCs w:val="24"/>
          <w:lang w:val="pl-PL"/>
        </w:rPr>
        <w:t>Jan Noskowicz</w:t>
      </w:r>
    </w:p>
    <w:p w14:paraId="716936F0" w14:textId="77777777" w:rsidR="00364999" w:rsidRDefault="00364999" w:rsidP="00364999">
      <w:pPr>
        <w:spacing w:line="276" w:lineRule="auto"/>
        <w:ind w:left="11" w:right="3691" w:hanging="11"/>
        <w:jc w:val="both"/>
        <w:rPr>
          <w:rFonts w:asciiTheme="minorHAnsi" w:hAnsiTheme="minorHAnsi" w:cstheme="minorHAnsi"/>
          <w:lang w:val="pl-PL"/>
        </w:rPr>
      </w:pPr>
      <w:r w:rsidRPr="00364999">
        <w:rPr>
          <w:rFonts w:asciiTheme="minorHAnsi" w:hAnsiTheme="minorHAnsi" w:cstheme="minorHAnsi"/>
        </w:rPr>
        <w:t xml:space="preserve">Independent Public Healthcare Institution of the Ministry of Internal Affairs and Administration named after Sergeant Grzegorz </w:t>
      </w:r>
      <w:proofErr w:type="spellStart"/>
      <w:r w:rsidRPr="00364999">
        <w:rPr>
          <w:rFonts w:asciiTheme="minorHAnsi" w:hAnsiTheme="minorHAnsi" w:cstheme="minorHAnsi"/>
        </w:rPr>
        <w:t>Załoga</w:t>
      </w:r>
      <w:proofErr w:type="spellEnd"/>
      <w:r w:rsidRPr="00364999">
        <w:rPr>
          <w:rFonts w:asciiTheme="minorHAnsi" w:hAnsiTheme="minorHAnsi" w:cstheme="minorHAnsi"/>
        </w:rPr>
        <w:t xml:space="preserve"> in Katowice ul. </w:t>
      </w:r>
      <w:r w:rsidRPr="00364999">
        <w:rPr>
          <w:rFonts w:asciiTheme="minorHAnsi" w:hAnsiTheme="minorHAnsi" w:cstheme="minorHAnsi"/>
          <w:lang w:val="pl-PL"/>
        </w:rPr>
        <w:t xml:space="preserve">Wita Stwosza 39/41, 40-042 Katowice </w:t>
      </w:r>
    </w:p>
    <w:p w14:paraId="53398572" w14:textId="06B5C468" w:rsidR="00364999" w:rsidRDefault="00364999" w:rsidP="00364999">
      <w:pPr>
        <w:spacing w:line="276" w:lineRule="auto"/>
        <w:ind w:left="11" w:right="3691" w:hanging="11"/>
        <w:jc w:val="both"/>
        <w:rPr>
          <w:rFonts w:asciiTheme="minorHAnsi" w:hAnsiTheme="minorHAnsi" w:cstheme="minorHAnsi"/>
          <w:lang w:val="pl-PL"/>
        </w:rPr>
      </w:pPr>
      <w:hyperlink r:id="rId9" w:history="1">
        <w:r w:rsidRPr="00346E56">
          <w:rPr>
            <w:rStyle w:val="Hyperlink"/>
            <w:rFonts w:asciiTheme="minorHAnsi" w:hAnsiTheme="minorHAnsi" w:cstheme="minorHAnsi"/>
            <w:lang w:val="pl-PL"/>
          </w:rPr>
          <w:t>https://orcid.org/0009-0009-6578-0398</w:t>
        </w:r>
      </w:hyperlink>
      <w:r w:rsidRPr="00364999">
        <w:rPr>
          <w:rFonts w:asciiTheme="minorHAnsi" w:hAnsiTheme="minorHAnsi" w:cstheme="minorHAnsi"/>
          <w:lang w:val="pl-PL"/>
        </w:rPr>
        <w:t xml:space="preserve"> </w:t>
      </w:r>
    </w:p>
    <w:p w14:paraId="0D4053C3" w14:textId="1D0B8DF6" w:rsidR="00364999" w:rsidRDefault="00364999" w:rsidP="00364999">
      <w:pPr>
        <w:spacing w:line="276" w:lineRule="auto"/>
        <w:ind w:left="-5" w:hanging="10"/>
        <w:jc w:val="both"/>
        <w:rPr>
          <w:rFonts w:asciiTheme="minorHAnsi" w:hAnsiTheme="minorHAnsi" w:cstheme="minorHAnsi"/>
          <w:lang w:val="pl-PL"/>
        </w:rPr>
      </w:pPr>
      <w:hyperlink r:id="rId10" w:history="1">
        <w:r w:rsidRPr="00346E56">
          <w:rPr>
            <w:rStyle w:val="Hyperlink"/>
            <w:rFonts w:asciiTheme="minorHAnsi" w:hAnsiTheme="minorHAnsi" w:cstheme="minorHAnsi"/>
            <w:lang w:val="pl-PL"/>
          </w:rPr>
          <w:t>jasieknoskowicz@gmail.com</w:t>
        </w:r>
      </w:hyperlink>
    </w:p>
    <w:p w14:paraId="77DA16E9" w14:textId="663F2375" w:rsidR="00364999" w:rsidRPr="00364999" w:rsidRDefault="00364999" w:rsidP="00364999">
      <w:pPr>
        <w:spacing w:line="276" w:lineRule="auto"/>
        <w:jc w:val="both"/>
        <w:rPr>
          <w:rFonts w:asciiTheme="minorHAnsi" w:hAnsiTheme="minorHAnsi" w:cstheme="minorHAnsi"/>
          <w:lang w:val="pl-PL"/>
        </w:rPr>
      </w:pPr>
    </w:p>
    <w:p w14:paraId="04ADD5E5" w14:textId="77777777" w:rsidR="00364999" w:rsidRPr="00364999" w:rsidRDefault="00364999" w:rsidP="00364999">
      <w:pPr>
        <w:pStyle w:val="Heading1"/>
        <w:spacing w:before="0" w:after="0" w:line="276" w:lineRule="auto"/>
        <w:ind w:left="-5"/>
        <w:jc w:val="both"/>
        <w:rPr>
          <w:rFonts w:asciiTheme="minorHAnsi" w:hAnsiTheme="minorHAnsi" w:cstheme="minorHAnsi"/>
          <w:b/>
          <w:bCs/>
          <w:sz w:val="24"/>
          <w:szCs w:val="24"/>
          <w:lang w:val="pl-PL"/>
        </w:rPr>
      </w:pPr>
      <w:r w:rsidRPr="00364999">
        <w:rPr>
          <w:rFonts w:asciiTheme="minorHAnsi" w:hAnsiTheme="minorHAnsi" w:cstheme="minorHAnsi"/>
          <w:b/>
          <w:bCs/>
          <w:sz w:val="24"/>
          <w:szCs w:val="24"/>
          <w:lang w:val="pl-PL"/>
        </w:rPr>
        <w:t xml:space="preserve">Magdalena Próchnicka </w:t>
      </w:r>
    </w:p>
    <w:p w14:paraId="5C471980" w14:textId="4386DF0E" w:rsidR="00364999" w:rsidRDefault="00364999" w:rsidP="00364999">
      <w:pPr>
        <w:spacing w:line="276" w:lineRule="auto"/>
        <w:ind w:left="10" w:right="3692" w:hanging="10"/>
        <w:rPr>
          <w:rFonts w:asciiTheme="minorHAnsi" w:hAnsiTheme="minorHAnsi" w:cstheme="minorHAnsi"/>
          <w:lang w:val="pl-PL"/>
        </w:rPr>
      </w:pPr>
      <w:r w:rsidRPr="00364999">
        <w:rPr>
          <w:rFonts w:asciiTheme="minorHAnsi" w:hAnsiTheme="minorHAnsi" w:cstheme="minorHAnsi"/>
        </w:rPr>
        <w:t xml:space="preserve">University Clinical Hospital No. 4 in Lublin ul. </w:t>
      </w:r>
      <w:r w:rsidRPr="00364999">
        <w:rPr>
          <w:rFonts w:asciiTheme="minorHAnsi" w:hAnsiTheme="minorHAnsi" w:cstheme="minorHAnsi"/>
          <w:lang w:val="pl-PL"/>
        </w:rPr>
        <w:t>Doktora</w:t>
      </w:r>
      <w:r>
        <w:rPr>
          <w:rFonts w:asciiTheme="minorHAnsi" w:hAnsiTheme="minorHAnsi" w:cstheme="minorHAnsi"/>
          <w:lang w:val="pl-PL"/>
        </w:rPr>
        <w:t xml:space="preserve"> </w:t>
      </w:r>
      <w:r w:rsidRPr="00364999">
        <w:rPr>
          <w:rFonts w:asciiTheme="minorHAnsi" w:hAnsiTheme="minorHAnsi" w:cstheme="minorHAnsi"/>
          <w:lang w:val="pl-PL"/>
        </w:rPr>
        <w:t xml:space="preserve">Kazimierza Jaczewskiego 8, 20-090 Lublin </w:t>
      </w:r>
      <w:hyperlink r:id="rId11">
        <w:r w:rsidRPr="00364999">
          <w:rPr>
            <w:rFonts w:asciiTheme="minorHAnsi" w:hAnsiTheme="minorHAnsi" w:cstheme="minorHAnsi"/>
            <w:color w:val="1155CC"/>
            <w:u w:val="single" w:color="1155CC"/>
            <w:lang w:val="pl-PL"/>
          </w:rPr>
          <w:t>https://orcid.org/0000-0002-0641-2079</w:t>
        </w:r>
      </w:hyperlink>
    </w:p>
    <w:p w14:paraId="1BF35F60" w14:textId="03B90C5C" w:rsidR="00364999" w:rsidRDefault="00364999" w:rsidP="00364999">
      <w:pPr>
        <w:spacing w:line="276" w:lineRule="auto"/>
        <w:ind w:left="-5" w:right="3692" w:hanging="10"/>
        <w:jc w:val="both"/>
        <w:rPr>
          <w:rFonts w:asciiTheme="minorHAnsi" w:hAnsiTheme="minorHAnsi" w:cstheme="minorHAnsi"/>
          <w:lang w:val="pl-PL"/>
        </w:rPr>
      </w:pPr>
      <w:hyperlink r:id="rId12" w:history="1">
        <w:r w:rsidRPr="00346E56">
          <w:rPr>
            <w:rStyle w:val="Hyperlink"/>
            <w:rFonts w:asciiTheme="minorHAnsi" w:hAnsiTheme="minorHAnsi" w:cstheme="minorHAnsi"/>
            <w:lang w:val="pl-PL"/>
          </w:rPr>
          <w:t>maadiii1210@gmail.com</w:t>
        </w:r>
      </w:hyperlink>
    </w:p>
    <w:p w14:paraId="629EADA8" w14:textId="271DF771" w:rsidR="00364999" w:rsidRPr="00364999" w:rsidRDefault="00364999" w:rsidP="00364999">
      <w:pPr>
        <w:spacing w:line="276" w:lineRule="auto"/>
        <w:jc w:val="both"/>
        <w:rPr>
          <w:rFonts w:asciiTheme="minorHAnsi" w:hAnsiTheme="minorHAnsi" w:cstheme="minorHAnsi"/>
          <w:lang w:val="pl-PL"/>
        </w:rPr>
      </w:pPr>
    </w:p>
    <w:p w14:paraId="7C78E051" w14:textId="77777777" w:rsidR="00364999" w:rsidRPr="00364999" w:rsidRDefault="00364999" w:rsidP="00364999">
      <w:pPr>
        <w:pStyle w:val="Heading1"/>
        <w:spacing w:before="0" w:after="0" w:line="276" w:lineRule="auto"/>
        <w:ind w:left="-5"/>
        <w:jc w:val="both"/>
        <w:rPr>
          <w:rFonts w:asciiTheme="minorHAnsi" w:hAnsiTheme="minorHAnsi" w:cstheme="minorHAnsi"/>
          <w:b/>
          <w:bCs/>
          <w:sz w:val="24"/>
          <w:szCs w:val="24"/>
        </w:rPr>
      </w:pPr>
      <w:r w:rsidRPr="00364999">
        <w:rPr>
          <w:rFonts w:asciiTheme="minorHAnsi" w:hAnsiTheme="minorHAnsi" w:cstheme="minorHAnsi"/>
          <w:b/>
          <w:bCs/>
          <w:sz w:val="24"/>
          <w:szCs w:val="24"/>
        </w:rPr>
        <w:t xml:space="preserve">Dominika Nowak </w:t>
      </w:r>
    </w:p>
    <w:p w14:paraId="44427EE8" w14:textId="46F20F5A" w:rsidR="00364999" w:rsidRDefault="00364999" w:rsidP="00364999">
      <w:pPr>
        <w:spacing w:line="276" w:lineRule="auto"/>
        <w:ind w:left="-5" w:right="3692" w:hanging="10"/>
        <w:jc w:val="both"/>
        <w:rPr>
          <w:rFonts w:asciiTheme="minorHAnsi" w:hAnsiTheme="minorHAnsi" w:cstheme="minorHAnsi"/>
          <w:lang w:val="pl-PL"/>
        </w:rPr>
      </w:pPr>
      <w:r w:rsidRPr="00364999">
        <w:rPr>
          <w:rFonts w:asciiTheme="minorHAnsi" w:hAnsiTheme="minorHAnsi" w:cstheme="minorHAnsi"/>
        </w:rPr>
        <w:t xml:space="preserve">University Clinical Hospital No. 4 in Lublin ul. </w:t>
      </w:r>
      <w:r w:rsidRPr="00364999">
        <w:rPr>
          <w:rFonts w:asciiTheme="minorHAnsi" w:hAnsiTheme="minorHAnsi" w:cstheme="minorHAnsi"/>
          <w:lang w:val="pl-PL"/>
        </w:rPr>
        <w:t xml:space="preserve">Doktora Kazimierza Jaczewskiego 8, 20-090 Lublin </w:t>
      </w:r>
      <w:hyperlink r:id="rId13">
        <w:r w:rsidRPr="00364999">
          <w:rPr>
            <w:rFonts w:asciiTheme="minorHAnsi" w:hAnsiTheme="minorHAnsi" w:cstheme="minorHAnsi"/>
            <w:color w:val="1155CC"/>
            <w:u w:val="single" w:color="1155CC"/>
            <w:lang w:val="pl-PL"/>
          </w:rPr>
          <w:t>https://orcid.org/0000-0002-0195-1102</w:t>
        </w:r>
      </w:hyperlink>
      <w:r w:rsidRPr="00364999">
        <w:rPr>
          <w:rFonts w:asciiTheme="minorHAnsi" w:hAnsiTheme="minorHAnsi" w:cstheme="minorHAnsi"/>
          <w:lang w:val="pl-PL"/>
        </w:rPr>
        <w:t xml:space="preserve"> </w:t>
      </w:r>
      <w:hyperlink r:id="rId14" w:history="1">
        <w:r w:rsidRPr="00346E56">
          <w:rPr>
            <w:rStyle w:val="Hyperlink"/>
            <w:rFonts w:asciiTheme="minorHAnsi" w:hAnsiTheme="minorHAnsi" w:cstheme="minorHAnsi"/>
            <w:lang w:val="pl-PL"/>
          </w:rPr>
          <w:t>mika1200@onet.pl</w:t>
        </w:r>
      </w:hyperlink>
    </w:p>
    <w:p w14:paraId="4006B42C" w14:textId="14B8B531" w:rsidR="00364999" w:rsidRPr="00364999" w:rsidRDefault="00364999" w:rsidP="00364999">
      <w:pPr>
        <w:pStyle w:val="Heading1"/>
        <w:spacing w:before="0" w:after="0" w:line="276" w:lineRule="auto"/>
        <w:ind w:left="-5"/>
        <w:jc w:val="both"/>
        <w:rPr>
          <w:rFonts w:asciiTheme="minorHAnsi" w:hAnsiTheme="minorHAnsi" w:cstheme="minorHAnsi"/>
          <w:b/>
          <w:bCs/>
          <w:sz w:val="24"/>
          <w:szCs w:val="24"/>
        </w:rPr>
      </w:pPr>
      <w:r w:rsidRPr="00364999">
        <w:rPr>
          <w:rFonts w:asciiTheme="minorHAnsi" w:hAnsiTheme="minorHAnsi" w:cstheme="minorHAnsi"/>
          <w:b/>
          <w:bCs/>
          <w:sz w:val="24"/>
          <w:szCs w:val="24"/>
        </w:rPr>
        <w:lastRenderedPageBreak/>
        <w:t>Adam Zarzycki</w:t>
      </w:r>
    </w:p>
    <w:p w14:paraId="5C3AD8F8" w14:textId="3F14B032" w:rsidR="00364999" w:rsidRDefault="00364999" w:rsidP="00364999">
      <w:pPr>
        <w:spacing w:line="276" w:lineRule="auto"/>
        <w:ind w:left="-5" w:right="3692" w:hanging="10"/>
        <w:jc w:val="both"/>
        <w:rPr>
          <w:rFonts w:asciiTheme="minorHAnsi" w:hAnsiTheme="minorHAnsi" w:cstheme="minorHAnsi"/>
          <w:lang w:val="pl-PL"/>
        </w:rPr>
      </w:pPr>
      <w:r w:rsidRPr="00364999">
        <w:rPr>
          <w:rFonts w:asciiTheme="minorHAnsi" w:hAnsiTheme="minorHAnsi" w:cstheme="minorHAnsi"/>
        </w:rPr>
        <w:t xml:space="preserve">University Clinical Hospital No. 4 in Lublin ul. </w:t>
      </w:r>
      <w:r w:rsidRPr="00364999">
        <w:rPr>
          <w:rFonts w:asciiTheme="minorHAnsi" w:hAnsiTheme="minorHAnsi" w:cstheme="minorHAnsi"/>
          <w:lang w:val="pl-PL"/>
        </w:rPr>
        <w:t xml:space="preserve">Doktora Kazimierza Jaczewskiego 8, 20-090 Lublin </w:t>
      </w:r>
      <w:hyperlink r:id="rId15">
        <w:r w:rsidRPr="00364999">
          <w:rPr>
            <w:rFonts w:asciiTheme="minorHAnsi" w:hAnsiTheme="minorHAnsi" w:cstheme="minorHAnsi"/>
            <w:color w:val="1155CC"/>
            <w:u w:val="single" w:color="1155CC"/>
            <w:lang w:val="pl-PL"/>
          </w:rPr>
          <w:t>https://orcid.org/0009-0004-9589-1842</w:t>
        </w:r>
      </w:hyperlink>
      <w:r w:rsidRPr="00364999">
        <w:rPr>
          <w:rFonts w:asciiTheme="minorHAnsi" w:hAnsiTheme="minorHAnsi" w:cstheme="minorHAnsi"/>
          <w:lang w:val="pl-PL"/>
        </w:rPr>
        <w:t xml:space="preserve"> </w:t>
      </w:r>
      <w:hyperlink r:id="rId16" w:history="1">
        <w:r w:rsidRPr="00346E56">
          <w:rPr>
            <w:rStyle w:val="Hyperlink"/>
            <w:rFonts w:asciiTheme="minorHAnsi" w:hAnsiTheme="minorHAnsi" w:cstheme="minorHAnsi"/>
            <w:lang w:val="pl-PL"/>
          </w:rPr>
          <w:t>adam.zarzycki0709@gmail.com</w:t>
        </w:r>
      </w:hyperlink>
    </w:p>
    <w:p w14:paraId="3E119728" w14:textId="14D01B1C" w:rsidR="00364999" w:rsidRPr="00364999" w:rsidRDefault="00364999" w:rsidP="00364999">
      <w:pPr>
        <w:spacing w:line="276" w:lineRule="auto"/>
        <w:jc w:val="both"/>
        <w:rPr>
          <w:rFonts w:asciiTheme="minorHAnsi" w:hAnsiTheme="minorHAnsi" w:cstheme="minorHAnsi"/>
          <w:lang w:val="pl-PL"/>
        </w:rPr>
      </w:pPr>
    </w:p>
    <w:p w14:paraId="43E0B41F" w14:textId="0EACB806" w:rsidR="00364999" w:rsidRPr="00364999" w:rsidRDefault="00364999" w:rsidP="00364999">
      <w:pPr>
        <w:pStyle w:val="Heading1"/>
        <w:spacing w:before="0" w:after="0" w:line="276" w:lineRule="auto"/>
        <w:ind w:left="-5"/>
        <w:jc w:val="both"/>
        <w:rPr>
          <w:rFonts w:asciiTheme="minorHAnsi" w:hAnsiTheme="minorHAnsi" w:cstheme="minorHAnsi"/>
          <w:b/>
          <w:bCs/>
          <w:sz w:val="24"/>
          <w:szCs w:val="24"/>
        </w:rPr>
      </w:pPr>
      <w:r w:rsidRPr="00364999">
        <w:rPr>
          <w:rFonts w:asciiTheme="minorHAnsi" w:hAnsiTheme="minorHAnsi" w:cstheme="minorHAnsi"/>
          <w:b/>
          <w:bCs/>
          <w:sz w:val="24"/>
          <w:szCs w:val="24"/>
        </w:rPr>
        <w:t>Michał Siwek</w:t>
      </w:r>
    </w:p>
    <w:p w14:paraId="1E6AD3E5" w14:textId="77777777" w:rsidR="00364999" w:rsidRPr="00364999" w:rsidRDefault="00364999" w:rsidP="00364999">
      <w:pPr>
        <w:spacing w:line="276" w:lineRule="auto"/>
        <w:ind w:left="-5" w:right="3692" w:hanging="10"/>
        <w:jc w:val="both"/>
        <w:rPr>
          <w:rFonts w:asciiTheme="minorHAnsi" w:hAnsiTheme="minorHAnsi" w:cstheme="minorHAnsi"/>
          <w:lang w:val="pl-PL"/>
        </w:rPr>
      </w:pPr>
      <w:r w:rsidRPr="00364999">
        <w:rPr>
          <w:rFonts w:asciiTheme="minorHAnsi" w:hAnsiTheme="minorHAnsi" w:cstheme="minorHAnsi"/>
        </w:rPr>
        <w:t xml:space="preserve">University Clinical Hospital No. 4 in Lublin ul. </w:t>
      </w:r>
      <w:r w:rsidRPr="00364999">
        <w:rPr>
          <w:rFonts w:asciiTheme="minorHAnsi" w:hAnsiTheme="minorHAnsi" w:cstheme="minorHAnsi"/>
          <w:lang w:val="pl-PL"/>
        </w:rPr>
        <w:t xml:space="preserve">Doktora Kazimierza Jaczewskiego 8, 20-090 Lublin </w:t>
      </w:r>
      <w:hyperlink r:id="rId17">
        <w:r w:rsidRPr="00364999">
          <w:rPr>
            <w:rFonts w:asciiTheme="minorHAnsi" w:hAnsiTheme="minorHAnsi" w:cstheme="minorHAnsi"/>
            <w:color w:val="1155CC"/>
            <w:u w:val="single" w:color="1155CC"/>
            <w:lang w:val="pl-PL"/>
          </w:rPr>
          <w:t>https://orcid.org/0000-0002-0930-9333</w:t>
        </w:r>
      </w:hyperlink>
      <w:r w:rsidRPr="00364999">
        <w:rPr>
          <w:rFonts w:asciiTheme="minorHAnsi" w:hAnsiTheme="minorHAnsi" w:cstheme="minorHAnsi"/>
          <w:lang w:val="pl-PL"/>
        </w:rPr>
        <w:t xml:space="preserve"> </w:t>
      </w:r>
    </w:p>
    <w:p w14:paraId="034FA860" w14:textId="77777777" w:rsidR="00364999" w:rsidRPr="00364999" w:rsidRDefault="00364999" w:rsidP="00364999">
      <w:pPr>
        <w:spacing w:line="276" w:lineRule="auto"/>
        <w:ind w:left="-15"/>
        <w:jc w:val="both"/>
        <w:rPr>
          <w:rFonts w:asciiTheme="minorHAnsi" w:hAnsiTheme="minorHAnsi" w:cstheme="minorHAnsi"/>
        </w:rPr>
      </w:pPr>
      <w:r w:rsidRPr="00364999">
        <w:rPr>
          <w:rFonts w:asciiTheme="minorHAnsi" w:hAnsiTheme="minorHAnsi" w:cstheme="minorHAnsi"/>
        </w:rPr>
        <w:t xml:space="preserve">Michal.siwek21371388@gmail.com </w:t>
      </w:r>
    </w:p>
    <w:p w14:paraId="21FB167C" w14:textId="77777777" w:rsidR="00364999" w:rsidRPr="00364999" w:rsidRDefault="00364999" w:rsidP="00364999">
      <w:pPr>
        <w:spacing w:line="276" w:lineRule="auto"/>
        <w:jc w:val="both"/>
        <w:rPr>
          <w:rFonts w:asciiTheme="minorHAnsi" w:hAnsiTheme="minorHAnsi" w:cstheme="minorHAnsi"/>
        </w:rPr>
      </w:pPr>
      <w:r w:rsidRPr="00364999">
        <w:rPr>
          <w:rFonts w:asciiTheme="minorHAnsi" w:hAnsiTheme="minorHAnsi" w:cstheme="minorHAnsi"/>
        </w:rPr>
        <w:t xml:space="preserve"> </w:t>
      </w:r>
    </w:p>
    <w:p w14:paraId="389A61F3" w14:textId="77777777" w:rsidR="00364999" w:rsidRPr="00364999" w:rsidRDefault="00364999" w:rsidP="00364999">
      <w:pPr>
        <w:pStyle w:val="Heading1"/>
        <w:spacing w:before="0" w:after="0" w:line="276" w:lineRule="auto"/>
        <w:ind w:left="-5"/>
        <w:jc w:val="both"/>
        <w:rPr>
          <w:rFonts w:asciiTheme="minorHAnsi" w:hAnsiTheme="minorHAnsi" w:cstheme="minorHAnsi"/>
          <w:b/>
          <w:bCs/>
          <w:sz w:val="24"/>
          <w:szCs w:val="24"/>
        </w:rPr>
      </w:pPr>
      <w:r w:rsidRPr="00364999">
        <w:rPr>
          <w:rFonts w:asciiTheme="minorHAnsi" w:hAnsiTheme="minorHAnsi" w:cstheme="minorHAnsi"/>
          <w:b/>
          <w:bCs/>
          <w:sz w:val="24"/>
          <w:szCs w:val="24"/>
        </w:rPr>
        <w:t xml:space="preserve">Jakub Hamouta </w:t>
      </w:r>
    </w:p>
    <w:p w14:paraId="7D4ED26B" w14:textId="77777777" w:rsidR="00364999" w:rsidRDefault="00364999" w:rsidP="00364999">
      <w:pPr>
        <w:spacing w:line="276" w:lineRule="auto"/>
        <w:ind w:left="11" w:right="3691" w:hanging="11"/>
        <w:jc w:val="both"/>
        <w:rPr>
          <w:rFonts w:asciiTheme="minorHAnsi" w:hAnsiTheme="minorHAnsi" w:cstheme="minorHAnsi"/>
        </w:rPr>
      </w:pPr>
      <w:r w:rsidRPr="00364999">
        <w:rPr>
          <w:rFonts w:asciiTheme="minorHAnsi" w:hAnsiTheme="minorHAnsi" w:cstheme="minorHAnsi"/>
        </w:rPr>
        <w:t xml:space="preserve">1st Military Clinical Hospital with Outpatient Clinic SPZOZ in Lublin </w:t>
      </w:r>
      <w:proofErr w:type="spellStart"/>
      <w:r w:rsidRPr="00364999">
        <w:rPr>
          <w:rFonts w:asciiTheme="minorHAnsi" w:hAnsiTheme="minorHAnsi" w:cstheme="minorHAnsi"/>
        </w:rPr>
        <w:t>Raclawickie</w:t>
      </w:r>
      <w:proofErr w:type="spellEnd"/>
      <w:r w:rsidRPr="00364999">
        <w:rPr>
          <w:rFonts w:asciiTheme="minorHAnsi" w:hAnsiTheme="minorHAnsi" w:cstheme="minorHAnsi"/>
        </w:rPr>
        <w:t xml:space="preserve"> Avenue 23, 20-049 Lublin </w:t>
      </w:r>
    </w:p>
    <w:p w14:paraId="0A07BBF5" w14:textId="77777777" w:rsidR="00364999" w:rsidRDefault="00364999" w:rsidP="00364999">
      <w:pPr>
        <w:spacing w:line="276" w:lineRule="auto"/>
        <w:ind w:left="-5" w:right="2259" w:hanging="10"/>
        <w:jc w:val="both"/>
        <w:rPr>
          <w:rFonts w:asciiTheme="minorHAnsi" w:hAnsiTheme="minorHAnsi" w:cstheme="minorHAnsi"/>
        </w:rPr>
      </w:pPr>
      <w:hyperlink r:id="rId18" w:history="1">
        <w:r w:rsidRPr="00346E56">
          <w:rPr>
            <w:rStyle w:val="Hyperlink"/>
            <w:rFonts w:asciiTheme="minorHAnsi" w:hAnsiTheme="minorHAnsi" w:cstheme="minorHAnsi"/>
          </w:rPr>
          <w:t>https://orcid.org/0009-0003-6368-223X</w:t>
        </w:r>
      </w:hyperlink>
      <w:r w:rsidRPr="00364999">
        <w:rPr>
          <w:rFonts w:asciiTheme="minorHAnsi" w:hAnsiTheme="minorHAnsi" w:cstheme="minorHAnsi"/>
        </w:rPr>
        <w:t xml:space="preserve"> </w:t>
      </w:r>
    </w:p>
    <w:p w14:paraId="15AC7C06" w14:textId="22EC2400" w:rsidR="00364999" w:rsidRDefault="00364999" w:rsidP="00364999">
      <w:pPr>
        <w:spacing w:line="276" w:lineRule="auto"/>
        <w:ind w:left="-5" w:right="2259" w:hanging="10"/>
        <w:jc w:val="both"/>
        <w:rPr>
          <w:rFonts w:asciiTheme="minorHAnsi" w:hAnsiTheme="minorHAnsi" w:cstheme="minorHAnsi"/>
        </w:rPr>
      </w:pPr>
      <w:hyperlink r:id="rId19" w:history="1">
        <w:r w:rsidRPr="00346E56">
          <w:rPr>
            <w:rStyle w:val="Hyperlink"/>
            <w:rFonts w:asciiTheme="minorHAnsi" w:hAnsiTheme="minorHAnsi" w:cstheme="minorHAnsi"/>
          </w:rPr>
          <w:t>kubahamouta@gmail.com</w:t>
        </w:r>
      </w:hyperlink>
    </w:p>
    <w:p w14:paraId="151EB65E" w14:textId="540DEB08" w:rsidR="00364999" w:rsidRPr="00364999" w:rsidRDefault="00364999" w:rsidP="00364999">
      <w:pPr>
        <w:spacing w:line="276" w:lineRule="auto"/>
        <w:jc w:val="both"/>
        <w:rPr>
          <w:rFonts w:asciiTheme="minorHAnsi" w:hAnsiTheme="minorHAnsi" w:cstheme="minorHAnsi"/>
        </w:rPr>
      </w:pPr>
    </w:p>
    <w:p w14:paraId="5646F2DD" w14:textId="77777777" w:rsidR="00364999" w:rsidRPr="00364999" w:rsidRDefault="00364999" w:rsidP="00364999">
      <w:pPr>
        <w:pStyle w:val="Heading1"/>
        <w:spacing w:before="0" w:after="0" w:line="276" w:lineRule="auto"/>
        <w:ind w:left="-5"/>
        <w:jc w:val="both"/>
        <w:rPr>
          <w:rFonts w:asciiTheme="minorHAnsi" w:hAnsiTheme="minorHAnsi" w:cstheme="minorHAnsi"/>
          <w:b/>
          <w:bCs/>
          <w:sz w:val="24"/>
          <w:szCs w:val="24"/>
        </w:rPr>
      </w:pPr>
      <w:r w:rsidRPr="00364999">
        <w:rPr>
          <w:rFonts w:asciiTheme="minorHAnsi" w:hAnsiTheme="minorHAnsi" w:cstheme="minorHAnsi"/>
          <w:b/>
          <w:bCs/>
          <w:sz w:val="24"/>
          <w:szCs w:val="24"/>
        </w:rPr>
        <w:t xml:space="preserve">Patrycja Długosz </w:t>
      </w:r>
    </w:p>
    <w:p w14:paraId="7ADFE365" w14:textId="376C0E47" w:rsidR="00364999" w:rsidRDefault="00364999" w:rsidP="00364999">
      <w:pPr>
        <w:spacing w:line="276" w:lineRule="auto"/>
        <w:ind w:left="-5" w:right="3692" w:hanging="10"/>
        <w:jc w:val="both"/>
        <w:rPr>
          <w:rFonts w:asciiTheme="minorHAnsi" w:hAnsiTheme="minorHAnsi" w:cstheme="minorHAnsi"/>
          <w:lang w:val="pl-PL"/>
        </w:rPr>
      </w:pPr>
      <w:r w:rsidRPr="00364999">
        <w:rPr>
          <w:rFonts w:asciiTheme="minorHAnsi" w:hAnsiTheme="minorHAnsi" w:cstheme="minorHAnsi"/>
        </w:rPr>
        <w:t xml:space="preserve">University Clinical Hospital No. 4 in Lublin ul. </w:t>
      </w:r>
      <w:r w:rsidRPr="00364999">
        <w:rPr>
          <w:rFonts w:asciiTheme="minorHAnsi" w:hAnsiTheme="minorHAnsi" w:cstheme="minorHAnsi"/>
          <w:lang w:val="pl-PL"/>
        </w:rPr>
        <w:t xml:space="preserve">Doktora Kazimierza Jaczewskiego 8, 20-090 Lublin </w:t>
      </w:r>
      <w:hyperlink r:id="rId20">
        <w:r w:rsidRPr="00364999">
          <w:rPr>
            <w:rFonts w:asciiTheme="minorHAnsi" w:hAnsiTheme="minorHAnsi" w:cstheme="minorHAnsi"/>
            <w:color w:val="1155CC"/>
            <w:u w:val="single" w:color="1155CC"/>
            <w:lang w:val="pl-PL"/>
          </w:rPr>
          <w:t>https://orcid.org/0000-0003-4517-4832</w:t>
        </w:r>
      </w:hyperlink>
      <w:r w:rsidRPr="00364999">
        <w:rPr>
          <w:rFonts w:asciiTheme="minorHAnsi" w:hAnsiTheme="minorHAnsi" w:cstheme="minorHAnsi"/>
          <w:lang w:val="pl-PL"/>
        </w:rPr>
        <w:t xml:space="preserve"> </w:t>
      </w:r>
      <w:hyperlink r:id="rId21" w:history="1">
        <w:r w:rsidRPr="00346E56">
          <w:rPr>
            <w:rStyle w:val="Hyperlink"/>
            <w:rFonts w:asciiTheme="minorHAnsi" w:hAnsiTheme="minorHAnsi" w:cstheme="minorHAnsi"/>
            <w:lang w:val="pl-PL"/>
          </w:rPr>
          <w:t>patrycjadlugosz1999@gmail.com</w:t>
        </w:r>
      </w:hyperlink>
    </w:p>
    <w:p w14:paraId="7A239518" w14:textId="685BA679" w:rsidR="00364999" w:rsidRPr="00364999" w:rsidRDefault="00364999" w:rsidP="00364999">
      <w:pPr>
        <w:spacing w:line="276" w:lineRule="auto"/>
        <w:jc w:val="both"/>
        <w:rPr>
          <w:rFonts w:asciiTheme="minorHAnsi" w:hAnsiTheme="minorHAnsi" w:cstheme="minorHAnsi"/>
          <w:lang w:val="pl-PL"/>
        </w:rPr>
      </w:pPr>
    </w:p>
    <w:p w14:paraId="421BC037" w14:textId="77777777" w:rsidR="00364999" w:rsidRPr="00364999" w:rsidRDefault="00364999" w:rsidP="00364999">
      <w:pPr>
        <w:pStyle w:val="Heading1"/>
        <w:spacing w:before="0" w:after="0" w:line="276" w:lineRule="auto"/>
        <w:ind w:left="-5"/>
        <w:jc w:val="both"/>
        <w:rPr>
          <w:rFonts w:asciiTheme="minorHAnsi" w:hAnsiTheme="minorHAnsi" w:cstheme="minorHAnsi"/>
          <w:b/>
          <w:bCs/>
          <w:sz w:val="24"/>
          <w:szCs w:val="24"/>
        </w:rPr>
      </w:pPr>
      <w:r w:rsidRPr="00364999">
        <w:rPr>
          <w:rFonts w:asciiTheme="minorHAnsi" w:hAnsiTheme="minorHAnsi" w:cstheme="minorHAnsi"/>
          <w:b/>
          <w:bCs/>
          <w:sz w:val="24"/>
          <w:szCs w:val="24"/>
        </w:rPr>
        <w:t xml:space="preserve">Julia Konat </w:t>
      </w:r>
    </w:p>
    <w:p w14:paraId="05D25F03" w14:textId="77777777" w:rsidR="00364999" w:rsidRDefault="00364999" w:rsidP="00364999">
      <w:pPr>
        <w:spacing w:line="276" w:lineRule="auto"/>
        <w:ind w:left="-5" w:right="4126" w:hanging="10"/>
        <w:jc w:val="both"/>
        <w:rPr>
          <w:rFonts w:asciiTheme="minorHAnsi" w:hAnsiTheme="minorHAnsi" w:cstheme="minorHAnsi"/>
        </w:rPr>
      </w:pPr>
      <w:r w:rsidRPr="00364999">
        <w:rPr>
          <w:rFonts w:asciiTheme="minorHAnsi" w:hAnsiTheme="minorHAnsi" w:cstheme="minorHAnsi"/>
        </w:rPr>
        <w:t xml:space="preserve">Provincial Specialist Hospital in Lublin </w:t>
      </w:r>
      <w:proofErr w:type="spellStart"/>
      <w:r w:rsidRPr="00364999">
        <w:rPr>
          <w:rFonts w:asciiTheme="minorHAnsi" w:hAnsiTheme="minorHAnsi" w:cstheme="minorHAnsi"/>
        </w:rPr>
        <w:t>Krasnickie</w:t>
      </w:r>
      <w:proofErr w:type="spellEnd"/>
      <w:r w:rsidRPr="00364999">
        <w:rPr>
          <w:rFonts w:asciiTheme="minorHAnsi" w:hAnsiTheme="minorHAnsi" w:cstheme="minorHAnsi"/>
        </w:rPr>
        <w:t xml:space="preserve"> Avenue 100, 20-718 Lublin </w:t>
      </w:r>
    </w:p>
    <w:p w14:paraId="3DA9D99E" w14:textId="1E3CBFF6" w:rsidR="00364999" w:rsidRDefault="00364999" w:rsidP="00364999">
      <w:pPr>
        <w:spacing w:line="276" w:lineRule="auto"/>
        <w:ind w:left="-5" w:right="4126" w:hanging="10"/>
        <w:jc w:val="both"/>
        <w:rPr>
          <w:rFonts w:asciiTheme="minorHAnsi" w:hAnsiTheme="minorHAnsi" w:cstheme="minorHAnsi"/>
        </w:rPr>
      </w:pPr>
      <w:hyperlink r:id="rId22" w:history="1">
        <w:r w:rsidRPr="00346E56">
          <w:rPr>
            <w:rStyle w:val="Hyperlink"/>
            <w:rFonts w:asciiTheme="minorHAnsi" w:hAnsiTheme="minorHAnsi" w:cstheme="minorHAnsi"/>
          </w:rPr>
          <w:t>https://orcid.org/0009-0008-6607-6725</w:t>
        </w:r>
      </w:hyperlink>
      <w:r w:rsidRPr="00364999">
        <w:rPr>
          <w:rFonts w:asciiTheme="minorHAnsi" w:hAnsiTheme="minorHAnsi" w:cstheme="minorHAnsi"/>
        </w:rPr>
        <w:t xml:space="preserve"> </w:t>
      </w:r>
      <w:hyperlink r:id="rId23" w:history="1">
        <w:r w:rsidRPr="00346E56">
          <w:rPr>
            <w:rStyle w:val="Hyperlink"/>
            <w:rFonts w:asciiTheme="minorHAnsi" w:hAnsiTheme="minorHAnsi" w:cstheme="minorHAnsi"/>
          </w:rPr>
          <w:t>juliakonat11@gmail.com</w:t>
        </w:r>
      </w:hyperlink>
    </w:p>
    <w:p w14:paraId="380E61DC" w14:textId="6CE358B4" w:rsidR="00364999" w:rsidRPr="00364999" w:rsidRDefault="00364999" w:rsidP="00364999">
      <w:pPr>
        <w:spacing w:line="276" w:lineRule="auto"/>
        <w:jc w:val="both"/>
        <w:rPr>
          <w:rFonts w:asciiTheme="minorHAnsi" w:hAnsiTheme="minorHAnsi" w:cstheme="minorHAnsi"/>
        </w:rPr>
      </w:pPr>
    </w:p>
    <w:p w14:paraId="1ACCF823" w14:textId="6C6B8A56" w:rsidR="00364999" w:rsidRPr="00364999" w:rsidRDefault="00364999" w:rsidP="00364999">
      <w:pPr>
        <w:pStyle w:val="Heading1"/>
        <w:spacing w:before="0" w:after="0" w:line="276" w:lineRule="auto"/>
        <w:ind w:left="-5"/>
        <w:jc w:val="both"/>
        <w:rPr>
          <w:rFonts w:asciiTheme="minorHAnsi" w:hAnsiTheme="minorHAnsi" w:cstheme="minorHAnsi"/>
          <w:b/>
          <w:bCs/>
          <w:sz w:val="24"/>
          <w:szCs w:val="24"/>
        </w:rPr>
      </w:pPr>
      <w:r w:rsidRPr="00364999">
        <w:rPr>
          <w:rFonts w:asciiTheme="minorHAnsi" w:hAnsiTheme="minorHAnsi" w:cstheme="minorHAnsi"/>
          <w:b/>
          <w:bCs/>
          <w:sz w:val="24"/>
          <w:szCs w:val="24"/>
        </w:rPr>
        <w:t>Wiktor Doroszuk</w:t>
      </w:r>
    </w:p>
    <w:p w14:paraId="635F8543" w14:textId="77777777" w:rsidR="00364999" w:rsidRDefault="00364999" w:rsidP="00364999">
      <w:pPr>
        <w:spacing w:line="276" w:lineRule="auto"/>
        <w:ind w:left="11" w:right="3691" w:hanging="11"/>
        <w:jc w:val="both"/>
        <w:rPr>
          <w:rFonts w:asciiTheme="minorHAnsi" w:hAnsiTheme="minorHAnsi" w:cstheme="minorHAnsi"/>
        </w:rPr>
      </w:pPr>
      <w:r w:rsidRPr="00364999">
        <w:rPr>
          <w:rFonts w:asciiTheme="minorHAnsi" w:hAnsiTheme="minorHAnsi" w:cstheme="minorHAnsi"/>
        </w:rPr>
        <w:t xml:space="preserve">1st Military Clinical Hospital with Outpatient Clinic SPZOZ in Lublin </w:t>
      </w:r>
      <w:proofErr w:type="spellStart"/>
      <w:r w:rsidRPr="00364999">
        <w:rPr>
          <w:rFonts w:asciiTheme="minorHAnsi" w:hAnsiTheme="minorHAnsi" w:cstheme="minorHAnsi"/>
        </w:rPr>
        <w:t>Raclawickie</w:t>
      </w:r>
      <w:proofErr w:type="spellEnd"/>
      <w:r w:rsidRPr="00364999">
        <w:rPr>
          <w:rFonts w:asciiTheme="minorHAnsi" w:hAnsiTheme="minorHAnsi" w:cstheme="minorHAnsi"/>
        </w:rPr>
        <w:t xml:space="preserve"> Avenue 23, 20-049 Lublin </w:t>
      </w:r>
    </w:p>
    <w:p w14:paraId="68C357AC" w14:textId="77777777" w:rsidR="00364999" w:rsidRDefault="00364999" w:rsidP="00364999">
      <w:pPr>
        <w:spacing w:line="276" w:lineRule="auto"/>
        <w:ind w:left="-5" w:right="2259" w:hanging="10"/>
        <w:jc w:val="both"/>
        <w:rPr>
          <w:rFonts w:asciiTheme="minorHAnsi" w:hAnsiTheme="minorHAnsi" w:cstheme="minorHAnsi"/>
        </w:rPr>
      </w:pPr>
      <w:hyperlink r:id="rId24" w:history="1">
        <w:r w:rsidRPr="00346E56">
          <w:rPr>
            <w:rStyle w:val="Hyperlink"/>
            <w:rFonts w:asciiTheme="minorHAnsi" w:hAnsiTheme="minorHAnsi" w:cstheme="minorHAnsi"/>
          </w:rPr>
          <w:t>https://orcid.org/0009-0004-2446-726X</w:t>
        </w:r>
      </w:hyperlink>
      <w:r w:rsidRPr="00364999">
        <w:rPr>
          <w:rFonts w:asciiTheme="minorHAnsi" w:hAnsiTheme="minorHAnsi" w:cstheme="minorHAnsi"/>
        </w:rPr>
        <w:t xml:space="preserve"> </w:t>
      </w:r>
    </w:p>
    <w:p w14:paraId="44580791" w14:textId="1FE28220" w:rsidR="00364999" w:rsidRDefault="00364999" w:rsidP="00364999">
      <w:pPr>
        <w:spacing w:line="276" w:lineRule="auto"/>
        <w:ind w:left="-5" w:right="2259" w:hanging="10"/>
        <w:jc w:val="both"/>
        <w:rPr>
          <w:rFonts w:asciiTheme="minorHAnsi" w:hAnsiTheme="minorHAnsi" w:cstheme="minorHAnsi"/>
        </w:rPr>
      </w:pPr>
      <w:hyperlink r:id="rId25" w:history="1">
        <w:r w:rsidRPr="00346E56">
          <w:rPr>
            <w:rStyle w:val="Hyperlink"/>
            <w:rFonts w:asciiTheme="minorHAnsi" w:hAnsiTheme="minorHAnsi" w:cstheme="minorHAnsi"/>
          </w:rPr>
          <w:t>wiktor.doroszuk@gmail.com</w:t>
        </w:r>
      </w:hyperlink>
    </w:p>
    <w:p w14:paraId="7A69402C" w14:textId="3BC76B48" w:rsidR="00364999" w:rsidRDefault="00364999" w:rsidP="00364999">
      <w:pPr>
        <w:spacing w:line="276" w:lineRule="auto"/>
        <w:jc w:val="both"/>
        <w:rPr>
          <w:rFonts w:asciiTheme="minorHAnsi" w:hAnsiTheme="minorHAnsi" w:cstheme="minorHAnsi"/>
        </w:rPr>
      </w:pPr>
    </w:p>
    <w:p w14:paraId="1D582AAC" w14:textId="77777777" w:rsidR="00364999" w:rsidRDefault="00364999" w:rsidP="00364999">
      <w:pPr>
        <w:spacing w:line="276" w:lineRule="auto"/>
        <w:jc w:val="both"/>
        <w:rPr>
          <w:rFonts w:asciiTheme="minorHAnsi" w:hAnsiTheme="minorHAnsi" w:cstheme="minorHAnsi"/>
        </w:rPr>
      </w:pPr>
    </w:p>
    <w:p w14:paraId="2902D403" w14:textId="77777777" w:rsidR="00364999" w:rsidRDefault="00364999" w:rsidP="00364999">
      <w:pPr>
        <w:spacing w:line="276" w:lineRule="auto"/>
        <w:jc w:val="both"/>
        <w:rPr>
          <w:rFonts w:asciiTheme="minorHAnsi" w:hAnsiTheme="minorHAnsi" w:cstheme="minorHAnsi"/>
        </w:rPr>
      </w:pPr>
    </w:p>
    <w:p w14:paraId="58B9E94E" w14:textId="77777777" w:rsidR="00364999" w:rsidRDefault="00364999" w:rsidP="00364999">
      <w:pPr>
        <w:spacing w:line="276" w:lineRule="auto"/>
        <w:jc w:val="both"/>
        <w:rPr>
          <w:rFonts w:asciiTheme="minorHAnsi" w:hAnsiTheme="minorHAnsi" w:cstheme="minorHAnsi"/>
        </w:rPr>
      </w:pPr>
    </w:p>
    <w:p w14:paraId="58517036" w14:textId="77777777" w:rsidR="00364999" w:rsidRDefault="00364999" w:rsidP="00364999">
      <w:pPr>
        <w:spacing w:line="276" w:lineRule="auto"/>
        <w:jc w:val="both"/>
        <w:rPr>
          <w:rFonts w:asciiTheme="minorHAnsi" w:hAnsiTheme="minorHAnsi" w:cstheme="minorHAnsi"/>
        </w:rPr>
      </w:pPr>
    </w:p>
    <w:p w14:paraId="14D05ACD" w14:textId="77777777" w:rsidR="00364999" w:rsidRPr="00364999" w:rsidRDefault="00364999" w:rsidP="00364999">
      <w:pPr>
        <w:spacing w:line="276" w:lineRule="auto"/>
        <w:jc w:val="both"/>
        <w:rPr>
          <w:rFonts w:asciiTheme="minorHAnsi" w:hAnsiTheme="minorHAnsi" w:cstheme="minorHAnsi"/>
        </w:rPr>
      </w:pPr>
    </w:p>
    <w:p w14:paraId="32CFBF77" w14:textId="77777777" w:rsidR="00364999" w:rsidRPr="00364999" w:rsidRDefault="00364999" w:rsidP="00364999">
      <w:pPr>
        <w:pStyle w:val="Heading1"/>
        <w:spacing w:before="0" w:after="0" w:line="276" w:lineRule="auto"/>
        <w:jc w:val="both"/>
        <w:rPr>
          <w:rFonts w:asciiTheme="minorHAnsi" w:hAnsiTheme="minorHAnsi" w:cstheme="minorHAnsi"/>
          <w:b/>
          <w:bCs/>
          <w:sz w:val="24"/>
          <w:szCs w:val="24"/>
        </w:rPr>
      </w:pPr>
      <w:r w:rsidRPr="00364999">
        <w:rPr>
          <w:rFonts w:asciiTheme="minorHAnsi" w:hAnsiTheme="minorHAnsi" w:cstheme="minorHAnsi"/>
          <w:b/>
          <w:bCs/>
          <w:sz w:val="24"/>
          <w:szCs w:val="24"/>
        </w:rPr>
        <w:t xml:space="preserve">ABSTRACT </w:t>
      </w:r>
    </w:p>
    <w:p w14:paraId="66F0F43F" w14:textId="77777777" w:rsidR="00364999" w:rsidRPr="00364999" w:rsidRDefault="00364999" w:rsidP="00364999">
      <w:pPr>
        <w:spacing w:line="276" w:lineRule="auto"/>
        <w:ind w:left="-15"/>
        <w:jc w:val="both"/>
        <w:rPr>
          <w:rFonts w:asciiTheme="minorHAnsi" w:hAnsiTheme="minorHAnsi" w:cstheme="minorHAnsi"/>
        </w:rPr>
      </w:pPr>
      <w:r w:rsidRPr="00364999">
        <w:rPr>
          <w:rFonts w:asciiTheme="minorHAnsi" w:hAnsiTheme="minorHAnsi" w:cstheme="minorHAnsi"/>
          <w:b/>
        </w:rPr>
        <w:t>Background:</w:t>
      </w:r>
      <w:r w:rsidRPr="00364999">
        <w:rPr>
          <w:rFonts w:asciiTheme="minorHAnsi" w:hAnsiTheme="minorHAnsi" w:cstheme="minorHAnsi"/>
        </w:rPr>
        <w:t xml:space="preserve"> Head injuries remain a prevalent and serious concern in cycling, often resulting in traumatic brain injuries (TBIs) such as concussions and diffuse axonal injuries. Traditional helmets primarily reduce linear forces but are less effective against rotational acceleration, a key factor in TBIs. </w:t>
      </w:r>
    </w:p>
    <w:p w14:paraId="44D701AF" w14:textId="335C08F1" w:rsidR="00364999" w:rsidRPr="00364999" w:rsidRDefault="00364999" w:rsidP="00364999">
      <w:pPr>
        <w:spacing w:line="276" w:lineRule="auto"/>
        <w:ind w:left="-15"/>
        <w:jc w:val="both"/>
        <w:rPr>
          <w:rFonts w:asciiTheme="minorHAnsi" w:hAnsiTheme="minorHAnsi" w:cstheme="minorHAnsi"/>
        </w:rPr>
      </w:pPr>
      <w:r w:rsidRPr="00364999">
        <w:rPr>
          <w:rFonts w:asciiTheme="minorHAnsi" w:hAnsiTheme="minorHAnsi" w:cstheme="minorHAnsi"/>
          <w:b/>
        </w:rPr>
        <w:t xml:space="preserve">Objective: </w:t>
      </w:r>
      <w:r w:rsidRPr="00364999">
        <w:rPr>
          <w:rFonts w:asciiTheme="minorHAnsi" w:hAnsiTheme="minorHAnsi" w:cstheme="minorHAnsi"/>
        </w:rPr>
        <w:t>This review aims to evaluate the effectiveness of three rotational force mitigation technologies</w:t>
      </w:r>
      <w:r>
        <w:rPr>
          <w:rFonts w:asciiTheme="minorHAnsi" w:hAnsiTheme="minorHAnsi" w:cstheme="minorHAnsi"/>
        </w:rPr>
        <w:t>-</w:t>
      </w:r>
      <w:r w:rsidRPr="00364999">
        <w:rPr>
          <w:rFonts w:asciiTheme="minorHAnsi" w:hAnsiTheme="minorHAnsi" w:cstheme="minorHAnsi"/>
        </w:rPr>
        <w:t xml:space="preserve">MIPS (Multi-directional Impact Protection System), </w:t>
      </w:r>
      <w:proofErr w:type="spellStart"/>
      <w:r w:rsidRPr="00364999">
        <w:rPr>
          <w:rFonts w:asciiTheme="minorHAnsi" w:hAnsiTheme="minorHAnsi" w:cstheme="minorHAnsi"/>
        </w:rPr>
        <w:t>WaveCel</w:t>
      </w:r>
      <w:proofErr w:type="spellEnd"/>
      <w:r w:rsidRPr="00364999">
        <w:rPr>
          <w:rFonts w:asciiTheme="minorHAnsi" w:hAnsiTheme="minorHAnsi" w:cstheme="minorHAnsi"/>
        </w:rPr>
        <w:t xml:space="preserve">, and SPIN (Shearing Pad </w:t>
      </w:r>
      <w:proofErr w:type="spellStart"/>
      <w:r w:rsidRPr="00364999">
        <w:rPr>
          <w:rFonts w:asciiTheme="minorHAnsi" w:hAnsiTheme="minorHAnsi" w:cstheme="minorHAnsi"/>
        </w:rPr>
        <w:t>INside</w:t>
      </w:r>
      <w:proofErr w:type="spellEnd"/>
      <w:r w:rsidRPr="00364999">
        <w:rPr>
          <w:rFonts w:asciiTheme="minorHAnsi" w:hAnsiTheme="minorHAnsi" w:cstheme="minorHAnsi"/>
        </w:rPr>
        <w:t>)</w:t>
      </w:r>
      <w:r>
        <w:rPr>
          <w:rFonts w:asciiTheme="minorHAnsi" w:hAnsiTheme="minorHAnsi" w:cstheme="minorHAnsi"/>
        </w:rPr>
        <w:t>-</w:t>
      </w:r>
      <w:r w:rsidRPr="00364999">
        <w:rPr>
          <w:rFonts w:asciiTheme="minorHAnsi" w:hAnsiTheme="minorHAnsi" w:cstheme="minorHAnsi"/>
        </w:rPr>
        <w:t xml:space="preserve">in preventing TBIs in cyclists. </w:t>
      </w:r>
    </w:p>
    <w:p w14:paraId="07686687" w14:textId="77777777" w:rsidR="00364999" w:rsidRPr="00364999" w:rsidRDefault="00364999" w:rsidP="00364999">
      <w:pPr>
        <w:spacing w:line="276" w:lineRule="auto"/>
        <w:ind w:left="-15"/>
        <w:jc w:val="both"/>
        <w:rPr>
          <w:rFonts w:asciiTheme="minorHAnsi" w:hAnsiTheme="minorHAnsi" w:cstheme="minorHAnsi"/>
        </w:rPr>
      </w:pPr>
      <w:r w:rsidRPr="00364999">
        <w:rPr>
          <w:rFonts w:asciiTheme="minorHAnsi" w:hAnsiTheme="minorHAnsi" w:cstheme="minorHAnsi"/>
          <w:b/>
        </w:rPr>
        <w:t>Methods:</w:t>
      </w:r>
      <w:r w:rsidRPr="00364999">
        <w:rPr>
          <w:rFonts w:asciiTheme="minorHAnsi" w:hAnsiTheme="minorHAnsi" w:cstheme="minorHAnsi"/>
        </w:rPr>
        <w:t xml:space="preserve"> A literature review was conducted using databases including PubMed and Google Scholar. Search terms included: "head injury", "helmet", "MIPS", "</w:t>
      </w:r>
      <w:proofErr w:type="spellStart"/>
      <w:r w:rsidRPr="00364999">
        <w:rPr>
          <w:rFonts w:asciiTheme="minorHAnsi" w:hAnsiTheme="minorHAnsi" w:cstheme="minorHAnsi"/>
        </w:rPr>
        <w:t>WaveCel</w:t>
      </w:r>
      <w:proofErr w:type="spellEnd"/>
      <w:r w:rsidRPr="00364999">
        <w:rPr>
          <w:rFonts w:asciiTheme="minorHAnsi" w:hAnsiTheme="minorHAnsi" w:cstheme="minorHAnsi"/>
        </w:rPr>
        <w:t xml:space="preserve">", "SPIN", and "concussion prevention". Only peer-reviewed studies published from 2015 onward were included to ensure relevance and up-to-date findings. </w:t>
      </w:r>
    </w:p>
    <w:p w14:paraId="4B31F540" w14:textId="77777777" w:rsidR="00364999" w:rsidRPr="00364999" w:rsidRDefault="00364999" w:rsidP="00364999">
      <w:pPr>
        <w:spacing w:line="276" w:lineRule="auto"/>
        <w:ind w:left="-15"/>
        <w:jc w:val="both"/>
        <w:rPr>
          <w:rFonts w:asciiTheme="minorHAnsi" w:hAnsiTheme="minorHAnsi" w:cstheme="minorHAnsi"/>
        </w:rPr>
      </w:pPr>
      <w:r w:rsidRPr="00364999">
        <w:rPr>
          <w:rFonts w:asciiTheme="minorHAnsi" w:hAnsiTheme="minorHAnsi" w:cstheme="minorHAnsi"/>
          <w:b/>
        </w:rPr>
        <w:t>Key Results:</w:t>
      </w:r>
      <w:r w:rsidRPr="00364999">
        <w:rPr>
          <w:rFonts w:asciiTheme="minorHAnsi" w:hAnsiTheme="minorHAnsi" w:cstheme="minorHAnsi"/>
        </w:rPr>
        <w:t xml:space="preserve"> The three systems vary in design and biomechanical performance. MIPS shows consistent reduction in rotational acceleration across various impact conditions. </w:t>
      </w:r>
      <w:proofErr w:type="spellStart"/>
      <w:r w:rsidRPr="00364999">
        <w:rPr>
          <w:rFonts w:asciiTheme="minorHAnsi" w:hAnsiTheme="minorHAnsi" w:cstheme="minorHAnsi"/>
        </w:rPr>
        <w:t>WaveCel</w:t>
      </w:r>
      <w:proofErr w:type="spellEnd"/>
      <w:r w:rsidRPr="00364999">
        <w:rPr>
          <w:rFonts w:asciiTheme="minorHAnsi" w:hAnsiTheme="minorHAnsi" w:cstheme="minorHAnsi"/>
        </w:rPr>
        <w:t xml:space="preserve"> demonstrates strong energy absorption capabilities and protection in angled impacts, while SPIN shows promising results in reducing strain on brain tissue. However, direct comparative clinical outcome data remain limited. </w:t>
      </w:r>
    </w:p>
    <w:p w14:paraId="569A7888" w14:textId="6CCFD859" w:rsidR="00364999" w:rsidRDefault="00364999" w:rsidP="00364999">
      <w:pPr>
        <w:spacing w:line="276" w:lineRule="auto"/>
        <w:ind w:left="-15"/>
        <w:jc w:val="both"/>
        <w:rPr>
          <w:rFonts w:asciiTheme="minorHAnsi" w:hAnsiTheme="minorHAnsi" w:cstheme="minorHAnsi"/>
        </w:rPr>
      </w:pPr>
      <w:r w:rsidRPr="00364999">
        <w:rPr>
          <w:rFonts w:asciiTheme="minorHAnsi" w:hAnsiTheme="minorHAnsi" w:cstheme="minorHAnsi"/>
          <w:b/>
        </w:rPr>
        <w:t>Conclusions:</w:t>
      </w:r>
      <w:r w:rsidRPr="00364999">
        <w:rPr>
          <w:rFonts w:asciiTheme="minorHAnsi" w:hAnsiTheme="minorHAnsi" w:cstheme="minorHAnsi"/>
        </w:rPr>
        <w:t xml:space="preserve"> While all three systems improve protection against rotational forces, current evidence suggests that MIPS and </w:t>
      </w:r>
      <w:proofErr w:type="spellStart"/>
      <w:r w:rsidRPr="00364999">
        <w:rPr>
          <w:rFonts w:asciiTheme="minorHAnsi" w:hAnsiTheme="minorHAnsi" w:cstheme="minorHAnsi"/>
        </w:rPr>
        <w:t>WaveCel</w:t>
      </w:r>
      <w:proofErr w:type="spellEnd"/>
      <w:r w:rsidRPr="00364999">
        <w:rPr>
          <w:rFonts w:asciiTheme="minorHAnsi" w:hAnsiTheme="minorHAnsi" w:cstheme="minorHAnsi"/>
        </w:rPr>
        <w:t xml:space="preserve"> offer the greatest potential for reducing TBIs. Further real-world injury data and standardized testing protocols are needed to better assess long-term effectiveness and guide helmet design improvements.</w:t>
      </w:r>
    </w:p>
    <w:p w14:paraId="622B5D0A" w14:textId="77777777" w:rsidR="00364999" w:rsidRPr="00364999" w:rsidRDefault="00364999" w:rsidP="00364999">
      <w:pPr>
        <w:spacing w:line="276" w:lineRule="auto"/>
        <w:ind w:left="-15"/>
        <w:jc w:val="both"/>
        <w:rPr>
          <w:rFonts w:asciiTheme="minorHAnsi" w:hAnsiTheme="minorHAnsi" w:cstheme="minorHAnsi"/>
        </w:rPr>
      </w:pPr>
    </w:p>
    <w:p w14:paraId="7F0EE2E7" w14:textId="77777777" w:rsidR="00364999" w:rsidRPr="00364999" w:rsidRDefault="00364999" w:rsidP="00364999">
      <w:pPr>
        <w:spacing w:line="276" w:lineRule="auto"/>
        <w:ind w:left="-15"/>
        <w:jc w:val="both"/>
        <w:rPr>
          <w:rFonts w:asciiTheme="minorHAnsi" w:hAnsiTheme="minorHAnsi" w:cstheme="minorHAnsi"/>
        </w:rPr>
      </w:pPr>
      <w:r w:rsidRPr="00364999">
        <w:rPr>
          <w:rFonts w:asciiTheme="minorHAnsi" w:hAnsiTheme="minorHAnsi" w:cstheme="minorHAnsi"/>
          <w:b/>
        </w:rPr>
        <w:t>Keywords:</w:t>
      </w:r>
      <w:r w:rsidRPr="00364999">
        <w:rPr>
          <w:rFonts w:asciiTheme="minorHAnsi" w:hAnsiTheme="minorHAnsi" w:cstheme="minorHAnsi"/>
        </w:rPr>
        <w:t xml:space="preserve"> head injury, helmet, MIPS, </w:t>
      </w:r>
      <w:proofErr w:type="spellStart"/>
      <w:r w:rsidRPr="00364999">
        <w:rPr>
          <w:rFonts w:asciiTheme="minorHAnsi" w:hAnsiTheme="minorHAnsi" w:cstheme="minorHAnsi"/>
        </w:rPr>
        <w:t>WaveCel</w:t>
      </w:r>
      <w:proofErr w:type="spellEnd"/>
      <w:r w:rsidRPr="00364999">
        <w:rPr>
          <w:rFonts w:asciiTheme="minorHAnsi" w:hAnsiTheme="minorHAnsi" w:cstheme="minorHAnsi"/>
        </w:rPr>
        <w:t xml:space="preserve">, SPIN, concussion prevention </w:t>
      </w:r>
    </w:p>
    <w:p w14:paraId="7923AE87" w14:textId="77777777" w:rsidR="00364999" w:rsidRPr="00364999" w:rsidRDefault="00364999" w:rsidP="00364999">
      <w:pPr>
        <w:spacing w:line="276" w:lineRule="auto"/>
        <w:jc w:val="both"/>
        <w:rPr>
          <w:rFonts w:asciiTheme="minorHAnsi" w:hAnsiTheme="minorHAnsi" w:cstheme="minorHAnsi"/>
        </w:rPr>
      </w:pPr>
      <w:r w:rsidRPr="00364999">
        <w:rPr>
          <w:rFonts w:asciiTheme="minorHAnsi" w:hAnsiTheme="minorHAnsi" w:cstheme="minorHAnsi"/>
          <w:b/>
        </w:rPr>
        <w:t xml:space="preserve"> </w:t>
      </w:r>
    </w:p>
    <w:p w14:paraId="28BDEE28" w14:textId="0B294EAB" w:rsidR="00364999" w:rsidRPr="00364999" w:rsidRDefault="00364999" w:rsidP="00364999">
      <w:pPr>
        <w:pStyle w:val="Heading1"/>
        <w:spacing w:before="0" w:after="0" w:line="276" w:lineRule="auto"/>
        <w:jc w:val="both"/>
        <w:rPr>
          <w:rFonts w:asciiTheme="minorHAnsi" w:hAnsiTheme="minorHAnsi" w:cstheme="minorHAnsi"/>
          <w:b/>
          <w:bCs/>
          <w:sz w:val="24"/>
          <w:szCs w:val="24"/>
        </w:rPr>
      </w:pPr>
      <w:r w:rsidRPr="00364999">
        <w:rPr>
          <w:rFonts w:asciiTheme="minorHAnsi" w:hAnsiTheme="minorHAnsi" w:cstheme="minorHAnsi"/>
          <w:b/>
          <w:bCs/>
          <w:sz w:val="24"/>
          <w:szCs w:val="24"/>
        </w:rPr>
        <w:t xml:space="preserve">Introduction </w:t>
      </w:r>
    </w:p>
    <w:p w14:paraId="19663C04" w14:textId="4ABBA3C1" w:rsidR="00364999" w:rsidRPr="00364999" w:rsidRDefault="00364999" w:rsidP="00364999">
      <w:pPr>
        <w:spacing w:line="276" w:lineRule="auto"/>
        <w:ind w:left="-15"/>
        <w:jc w:val="both"/>
        <w:rPr>
          <w:rFonts w:asciiTheme="minorHAnsi" w:hAnsiTheme="minorHAnsi" w:cstheme="minorHAnsi"/>
        </w:rPr>
      </w:pPr>
      <w:r w:rsidRPr="00364999">
        <w:rPr>
          <w:rFonts w:asciiTheme="minorHAnsi" w:hAnsiTheme="minorHAnsi" w:cstheme="minorHAnsi"/>
        </w:rPr>
        <w:t xml:space="preserve">Traumatic brain injuries (TBIs) remain a major concern in sport-related trauma, particularly in cycling, which is one of the most injury-prone recreational and transport activities across Europe. According to the European Road Safety Observatory, approximately 40,000 serious cycling-related injuries occur annually within the EU, with head injuries accounting for nearly 50% of hospitalizations following cycling accidents [1]. In countries with high cycling prevalence such as the Netherlands or Denmark, traumatic brain injury represents a leading cause of cycling-related disability [2]. </w:t>
      </w:r>
    </w:p>
    <w:p w14:paraId="021923DF" w14:textId="7C156787" w:rsidR="00364999" w:rsidRDefault="00364999" w:rsidP="00364999">
      <w:pPr>
        <w:spacing w:line="276" w:lineRule="auto"/>
        <w:ind w:left="-15"/>
        <w:jc w:val="both"/>
        <w:rPr>
          <w:rFonts w:asciiTheme="minorHAnsi" w:hAnsiTheme="minorHAnsi" w:cstheme="minorHAnsi"/>
        </w:rPr>
      </w:pPr>
      <w:r w:rsidRPr="00364999">
        <w:rPr>
          <w:rFonts w:asciiTheme="minorHAnsi" w:hAnsiTheme="minorHAnsi" w:cstheme="minorHAnsi"/>
        </w:rPr>
        <w:t>While conventional bicycle helmets have demonstrated effectiveness in reducing the risk of skull fractures and severe head trauma by up to 60–70% [3], they are primarily designed to absorb linear impact forces. However, most real-world accidents involve oblique impacts, which generate rotational forces capable of causing the brain to twist or shear inside the skull. These rotational forces are now recognized as central to the pathophysiology of TBIs, especially in cases of concussion, diffuse axonal injury (DAI), axonal shearing, and subdural hematoma</w:t>
      </w:r>
      <w:r>
        <w:rPr>
          <w:rFonts w:asciiTheme="minorHAnsi" w:hAnsiTheme="minorHAnsi" w:cstheme="minorHAnsi"/>
        </w:rPr>
        <w:t>-</w:t>
      </w:r>
      <w:r w:rsidRPr="00364999">
        <w:rPr>
          <w:rFonts w:asciiTheme="minorHAnsi" w:hAnsiTheme="minorHAnsi" w:cstheme="minorHAnsi"/>
        </w:rPr>
        <w:t xml:space="preserve">injuries often occurring in the absence of overt skeletal trauma [4,5]. </w:t>
      </w:r>
    </w:p>
    <w:p w14:paraId="7764B4F9" w14:textId="77777777" w:rsidR="00364999" w:rsidRDefault="00364999" w:rsidP="00364999">
      <w:pPr>
        <w:spacing w:line="276" w:lineRule="auto"/>
        <w:ind w:left="-15"/>
        <w:jc w:val="both"/>
        <w:rPr>
          <w:rFonts w:asciiTheme="minorHAnsi" w:hAnsiTheme="minorHAnsi" w:cstheme="minorHAnsi"/>
        </w:rPr>
      </w:pPr>
    </w:p>
    <w:p w14:paraId="56AA3012" w14:textId="77777777" w:rsidR="00364999" w:rsidRDefault="00364999" w:rsidP="00364999">
      <w:pPr>
        <w:spacing w:line="276" w:lineRule="auto"/>
        <w:ind w:left="-15"/>
        <w:jc w:val="both"/>
        <w:rPr>
          <w:rFonts w:asciiTheme="minorHAnsi" w:hAnsiTheme="minorHAnsi" w:cstheme="minorHAnsi"/>
        </w:rPr>
      </w:pPr>
    </w:p>
    <w:p w14:paraId="3FDDE3CE" w14:textId="77777777" w:rsidR="00364999" w:rsidRDefault="00364999" w:rsidP="00364999">
      <w:pPr>
        <w:spacing w:line="276" w:lineRule="auto"/>
        <w:ind w:left="-15"/>
        <w:jc w:val="both"/>
        <w:rPr>
          <w:rFonts w:asciiTheme="minorHAnsi" w:hAnsiTheme="minorHAnsi" w:cstheme="minorHAnsi"/>
        </w:rPr>
      </w:pPr>
    </w:p>
    <w:p w14:paraId="4C82765C" w14:textId="77777777" w:rsidR="00364999" w:rsidRPr="00364999" w:rsidRDefault="00364999" w:rsidP="00364999">
      <w:pPr>
        <w:spacing w:line="276" w:lineRule="auto"/>
        <w:ind w:left="-15"/>
        <w:jc w:val="both"/>
        <w:rPr>
          <w:rFonts w:asciiTheme="minorHAnsi" w:hAnsiTheme="minorHAnsi" w:cstheme="minorHAnsi"/>
        </w:rPr>
      </w:pPr>
    </w:p>
    <w:p w14:paraId="1981E141" w14:textId="77777777" w:rsidR="00364999" w:rsidRPr="00364999" w:rsidRDefault="00364999" w:rsidP="00364999">
      <w:pPr>
        <w:spacing w:line="276" w:lineRule="auto"/>
        <w:ind w:left="-15"/>
        <w:jc w:val="both"/>
        <w:rPr>
          <w:rFonts w:asciiTheme="minorHAnsi" w:hAnsiTheme="minorHAnsi" w:cstheme="minorHAnsi"/>
        </w:rPr>
      </w:pPr>
      <w:r w:rsidRPr="00364999">
        <w:rPr>
          <w:rFonts w:asciiTheme="minorHAnsi" w:hAnsiTheme="minorHAnsi" w:cstheme="minorHAnsi"/>
        </w:rPr>
        <w:t xml:space="preserve">In recent years, several advanced helmet technologies have been developed to specifically address this issue by reducing rotational acceleration during impact. The most prominent of these systems include: the Multi-directional Impact Protection System (MIPS), the </w:t>
      </w:r>
      <w:proofErr w:type="spellStart"/>
      <w:r w:rsidRPr="00364999">
        <w:rPr>
          <w:rFonts w:asciiTheme="minorHAnsi" w:hAnsiTheme="minorHAnsi" w:cstheme="minorHAnsi"/>
        </w:rPr>
        <w:t>WaveCel</w:t>
      </w:r>
      <w:proofErr w:type="spellEnd"/>
      <w:r w:rsidRPr="00364999">
        <w:rPr>
          <w:rFonts w:asciiTheme="minorHAnsi" w:hAnsiTheme="minorHAnsi" w:cstheme="minorHAnsi"/>
        </w:rPr>
        <w:t xml:space="preserve"> collapsible cellular liner, and the Shearing Pad </w:t>
      </w:r>
      <w:proofErr w:type="spellStart"/>
      <w:r w:rsidRPr="00364999">
        <w:rPr>
          <w:rFonts w:asciiTheme="minorHAnsi" w:hAnsiTheme="minorHAnsi" w:cstheme="minorHAnsi"/>
        </w:rPr>
        <w:t>INside</w:t>
      </w:r>
      <w:proofErr w:type="spellEnd"/>
      <w:r w:rsidRPr="00364999">
        <w:rPr>
          <w:rFonts w:asciiTheme="minorHAnsi" w:hAnsiTheme="minorHAnsi" w:cstheme="minorHAnsi"/>
        </w:rPr>
        <w:t xml:space="preserve"> (SPIN) system. Each employs a different mechanical principle to dissipate rotational forces, aiming to reduce energy transfer to the brain during angled impacts. </w:t>
      </w:r>
    </w:p>
    <w:p w14:paraId="26AB39C8" w14:textId="77777777" w:rsidR="00364999" w:rsidRDefault="00364999" w:rsidP="00364999">
      <w:pPr>
        <w:spacing w:line="276" w:lineRule="auto"/>
        <w:ind w:left="-15"/>
        <w:jc w:val="both"/>
        <w:rPr>
          <w:rFonts w:asciiTheme="minorHAnsi" w:hAnsiTheme="minorHAnsi" w:cstheme="minorHAnsi"/>
        </w:rPr>
      </w:pPr>
      <w:r w:rsidRPr="00364999">
        <w:rPr>
          <w:rFonts w:asciiTheme="minorHAnsi" w:hAnsiTheme="minorHAnsi" w:cstheme="minorHAnsi"/>
        </w:rPr>
        <w:t xml:space="preserve">This review aims to evaluate current scientific evidence concerning the biomechanical performance and clinical relevance of MIPS, </w:t>
      </w:r>
      <w:proofErr w:type="spellStart"/>
      <w:r w:rsidRPr="00364999">
        <w:rPr>
          <w:rFonts w:asciiTheme="minorHAnsi" w:hAnsiTheme="minorHAnsi" w:cstheme="minorHAnsi"/>
        </w:rPr>
        <w:t>WaveCel</w:t>
      </w:r>
      <w:proofErr w:type="spellEnd"/>
      <w:r w:rsidRPr="00364999">
        <w:rPr>
          <w:rFonts w:asciiTheme="minorHAnsi" w:hAnsiTheme="minorHAnsi" w:cstheme="minorHAnsi"/>
        </w:rPr>
        <w:t xml:space="preserve">, and SPIN systems in the context of modern cycling helmets. By reviewing laboratory test data, comparative impact studies, and injury outcome research, this paper provides a comprehensive overview of how these systems may improve protection against TBIs in European cyclists. </w:t>
      </w:r>
    </w:p>
    <w:p w14:paraId="57FB1C8F" w14:textId="77777777" w:rsidR="00364999" w:rsidRPr="00364999" w:rsidRDefault="00364999" w:rsidP="00364999">
      <w:pPr>
        <w:spacing w:line="276" w:lineRule="auto"/>
        <w:ind w:left="-15"/>
        <w:jc w:val="both"/>
        <w:rPr>
          <w:rFonts w:asciiTheme="minorHAnsi" w:hAnsiTheme="minorHAnsi" w:cstheme="minorHAnsi"/>
        </w:rPr>
      </w:pPr>
    </w:p>
    <w:p w14:paraId="11D47CDC" w14:textId="77777777" w:rsidR="00364999" w:rsidRPr="00364999" w:rsidRDefault="00364999" w:rsidP="00364999">
      <w:pPr>
        <w:pStyle w:val="Heading1"/>
        <w:spacing w:before="0" w:after="0" w:line="276" w:lineRule="auto"/>
        <w:jc w:val="both"/>
        <w:rPr>
          <w:rFonts w:asciiTheme="minorHAnsi" w:hAnsiTheme="minorHAnsi" w:cstheme="minorHAnsi"/>
          <w:b/>
          <w:bCs/>
          <w:sz w:val="24"/>
          <w:szCs w:val="24"/>
        </w:rPr>
      </w:pPr>
      <w:r w:rsidRPr="00364999">
        <w:rPr>
          <w:rFonts w:asciiTheme="minorHAnsi" w:hAnsiTheme="minorHAnsi" w:cstheme="minorHAnsi"/>
          <w:b/>
          <w:bCs/>
          <w:sz w:val="24"/>
          <w:szCs w:val="24"/>
        </w:rPr>
        <w:t xml:space="preserve">Methods </w:t>
      </w:r>
    </w:p>
    <w:p w14:paraId="1FC6B72D" w14:textId="7DF35385" w:rsidR="00364999" w:rsidRPr="00364999" w:rsidRDefault="00364999" w:rsidP="00364999">
      <w:pPr>
        <w:spacing w:line="276" w:lineRule="auto"/>
        <w:ind w:left="-15"/>
        <w:jc w:val="both"/>
        <w:rPr>
          <w:rFonts w:asciiTheme="minorHAnsi" w:hAnsiTheme="minorHAnsi" w:cstheme="minorHAnsi"/>
        </w:rPr>
      </w:pPr>
      <w:r w:rsidRPr="00364999">
        <w:rPr>
          <w:rFonts w:asciiTheme="minorHAnsi" w:hAnsiTheme="minorHAnsi" w:cstheme="minorHAnsi"/>
        </w:rPr>
        <w:t>This narrative review was conducted to evaluate the effectiveness of rotational impact mitigation technologies</w:t>
      </w:r>
      <w:r>
        <w:rPr>
          <w:rFonts w:asciiTheme="minorHAnsi" w:hAnsiTheme="minorHAnsi" w:cstheme="minorHAnsi"/>
        </w:rPr>
        <w:t>-</w:t>
      </w:r>
      <w:r w:rsidRPr="00364999">
        <w:rPr>
          <w:rFonts w:asciiTheme="minorHAnsi" w:hAnsiTheme="minorHAnsi" w:cstheme="minorHAnsi"/>
        </w:rPr>
        <w:t xml:space="preserve">MIPS, </w:t>
      </w:r>
      <w:proofErr w:type="spellStart"/>
      <w:r w:rsidRPr="00364999">
        <w:rPr>
          <w:rFonts w:asciiTheme="minorHAnsi" w:hAnsiTheme="minorHAnsi" w:cstheme="minorHAnsi"/>
        </w:rPr>
        <w:t>WaveCel</w:t>
      </w:r>
      <w:proofErr w:type="spellEnd"/>
      <w:r w:rsidRPr="00364999">
        <w:rPr>
          <w:rFonts w:asciiTheme="minorHAnsi" w:hAnsiTheme="minorHAnsi" w:cstheme="minorHAnsi"/>
        </w:rPr>
        <w:t>, and SPIN</w:t>
      </w:r>
      <w:r>
        <w:rPr>
          <w:rFonts w:asciiTheme="minorHAnsi" w:hAnsiTheme="minorHAnsi" w:cstheme="minorHAnsi"/>
        </w:rPr>
        <w:t>-</w:t>
      </w:r>
      <w:r w:rsidRPr="00364999">
        <w:rPr>
          <w:rFonts w:asciiTheme="minorHAnsi" w:hAnsiTheme="minorHAnsi" w:cstheme="minorHAnsi"/>
        </w:rPr>
        <w:t xml:space="preserve">in modern cycling helmets.  </w:t>
      </w:r>
    </w:p>
    <w:p w14:paraId="256DF61E" w14:textId="77777777" w:rsidR="00364999" w:rsidRPr="00364999" w:rsidRDefault="00364999" w:rsidP="00364999">
      <w:pPr>
        <w:spacing w:line="276" w:lineRule="auto"/>
        <w:ind w:left="-15"/>
        <w:jc w:val="both"/>
        <w:rPr>
          <w:rFonts w:asciiTheme="minorHAnsi" w:hAnsiTheme="minorHAnsi" w:cstheme="minorHAnsi"/>
        </w:rPr>
      </w:pPr>
      <w:r w:rsidRPr="00364999">
        <w:rPr>
          <w:rFonts w:asciiTheme="minorHAnsi" w:hAnsiTheme="minorHAnsi" w:cstheme="minorHAnsi"/>
        </w:rPr>
        <w:t xml:space="preserve">A comprehensive literature search was performed using PubMed, Scopus, and Google Scholar databases, covering the period from January 2015 to March 2025, with select foundational publications prior to 2015 included when relevant. The search strategy utilized the following keywords in various combinations: </w:t>
      </w:r>
      <w:r w:rsidRPr="00364999">
        <w:rPr>
          <w:rFonts w:asciiTheme="minorHAnsi" w:hAnsiTheme="minorHAnsi" w:cstheme="minorHAnsi"/>
          <w:i/>
        </w:rPr>
        <w:t>“head injury”</w:t>
      </w:r>
      <w:r w:rsidRPr="00364999">
        <w:rPr>
          <w:rFonts w:asciiTheme="minorHAnsi" w:hAnsiTheme="minorHAnsi" w:cstheme="minorHAnsi"/>
        </w:rPr>
        <w:t xml:space="preserve">, </w:t>
      </w:r>
      <w:r w:rsidRPr="00364999">
        <w:rPr>
          <w:rFonts w:asciiTheme="minorHAnsi" w:hAnsiTheme="minorHAnsi" w:cstheme="minorHAnsi"/>
          <w:i/>
        </w:rPr>
        <w:t>“helmet”</w:t>
      </w:r>
      <w:r w:rsidRPr="00364999">
        <w:rPr>
          <w:rFonts w:asciiTheme="minorHAnsi" w:hAnsiTheme="minorHAnsi" w:cstheme="minorHAnsi"/>
        </w:rPr>
        <w:t xml:space="preserve">, </w:t>
      </w:r>
      <w:r w:rsidRPr="00364999">
        <w:rPr>
          <w:rFonts w:asciiTheme="minorHAnsi" w:hAnsiTheme="minorHAnsi" w:cstheme="minorHAnsi"/>
          <w:i/>
        </w:rPr>
        <w:t>“MIPS”</w:t>
      </w:r>
      <w:r w:rsidRPr="00364999">
        <w:rPr>
          <w:rFonts w:asciiTheme="minorHAnsi" w:hAnsiTheme="minorHAnsi" w:cstheme="minorHAnsi"/>
        </w:rPr>
        <w:t xml:space="preserve">, </w:t>
      </w:r>
      <w:r w:rsidRPr="00364999">
        <w:rPr>
          <w:rFonts w:asciiTheme="minorHAnsi" w:hAnsiTheme="minorHAnsi" w:cstheme="minorHAnsi"/>
          <w:i/>
        </w:rPr>
        <w:t>“</w:t>
      </w:r>
      <w:proofErr w:type="spellStart"/>
      <w:r w:rsidRPr="00364999">
        <w:rPr>
          <w:rFonts w:asciiTheme="minorHAnsi" w:hAnsiTheme="minorHAnsi" w:cstheme="minorHAnsi"/>
          <w:i/>
        </w:rPr>
        <w:t>WaveCel</w:t>
      </w:r>
      <w:proofErr w:type="spellEnd"/>
      <w:r w:rsidRPr="00364999">
        <w:rPr>
          <w:rFonts w:asciiTheme="minorHAnsi" w:hAnsiTheme="minorHAnsi" w:cstheme="minorHAnsi"/>
          <w:i/>
        </w:rPr>
        <w:t>”</w:t>
      </w:r>
      <w:r w:rsidRPr="00364999">
        <w:rPr>
          <w:rFonts w:asciiTheme="minorHAnsi" w:hAnsiTheme="minorHAnsi" w:cstheme="minorHAnsi"/>
        </w:rPr>
        <w:t xml:space="preserve">, </w:t>
      </w:r>
      <w:r w:rsidRPr="00364999">
        <w:rPr>
          <w:rFonts w:asciiTheme="minorHAnsi" w:hAnsiTheme="minorHAnsi" w:cstheme="minorHAnsi"/>
          <w:i/>
        </w:rPr>
        <w:t>“SPIN”</w:t>
      </w:r>
      <w:r w:rsidRPr="00364999">
        <w:rPr>
          <w:rFonts w:asciiTheme="minorHAnsi" w:hAnsiTheme="minorHAnsi" w:cstheme="minorHAnsi"/>
        </w:rPr>
        <w:t xml:space="preserve">, and </w:t>
      </w:r>
      <w:r w:rsidRPr="00364999">
        <w:rPr>
          <w:rFonts w:asciiTheme="minorHAnsi" w:hAnsiTheme="minorHAnsi" w:cstheme="minorHAnsi"/>
          <w:i/>
        </w:rPr>
        <w:t>“concussion prevention”</w:t>
      </w:r>
      <w:r w:rsidRPr="00364999">
        <w:rPr>
          <w:rFonts w:asciiTheme="minorHAnsi" w:hAnsiTheme="minorHAnsi" w:cstheme="minorHAnsi"/>
        </w:rPr>
        <w:t xml:space="preserve">. </w:t>
      </w:r>
    </w:p>
    <w:p w14:paraId="06879C4B" w14:textId="77777777" w:rsidR="00364999" w:rsidRPr="00364999" w:rsidRDefault="00364999" w:rsidP="00364999">
      <w:pPr>
        <w:spacing w:line="276" w:lineRule="auto"/>
        <w:ind w:left="-15"/>
        <w:jc w:val="both"/>
        <w:rPr>
          <w:rFonts w:asciiTheme="minorHAnsi" w:hAnsiTheme="minorHAnsi" w:cstheme="minorHAnsi"/>
        </w:rPr>
      </w:pPr>
      <w:r w:rsidRPr="00364999">
        <w:rPr>
          <w:rFonts w:asciiTheme="minorHAnsi" w:hAnsiTheme="minorHAnsi" w:cstheme="minorHAnsi"/>
        </w:rPr>
        <w:t>Studies were included if they were peer-reviewed, published in English, and provided full-text access. Eligible publications focused on cycling helmets incorporating any of the three technologies and included laboratory impact testing, biomechanical simulations, clinical outcomes, or systematic reviews related to rotational force mitigation. Studies were excluded if they: (1) focused on helmets used in other sports such as football or skiing, (2) involved exclusively pediatric populations, (3) did not include relevant rotational impact analysis, or</w:t>
      </w:r>
    </w:p>
    <w:p w14:paraId="1B838FFD" w14:textId="77777777" w:rsidR="00364999" w:rsidRPr="00364999" w:rsidRDefault="00364999" w:rsidP="00364999">
      <w:pPr>
        <w:spacing w:line="276" w:lineRule="auto"/>
        <w:ind w:left="-15"/>
        <w:jc w:val="both"/>
        <w:rPr>
          <w:rFonts w:asciiTheme="minorHAnsi" w:hAnsiTheme="minorHAnsi" w:cstheme="minorHAnsi"/>
        </w:rPr>
      </w:pPr>
      <w:r w:rsidRPr="00364999">
        <w:rPr>
          <w:rFonts w:asciiTheme="minorHAnsi" w:hAnsiTheme="minorHAnsi" w:cstheme="minorHAnsi"/>
        </w:rPr>
        <w:t>(4) were non-original publications such as opinion articles, conference abstracts, or editorials.</w:t>
      </w:r>
    </w:p>
    <w:p w14:paraId="21378CDE" w14:textId="77777777" w:rsidR="00364999" w:rsidRPr="00364999" w:rsidRDefault="00364999" w:rsidP="00364999">
      <w:pPr>
        <w:spacing w:line="276" w:lineRule="auto"/>
        <w:ind w:left="-15"/>
        <w:jc w:val="both"/>
        <w:rPr>
          <w:rFonts w:asciiTheme="minorHAnsi" w:hAnsiTheme="minorHAnsi" w:cstheme="minorHAnsi"/>
        </w:rPr>
      </w:pPr>
      <w:r w:rsidRPr="00364999">
        <w:rPr>
          <w:rFonts w:asciiTheme="minorHAnsi" w:hAnsiTheme="minorHAnsi" w:cstheme="minorHAnsi"/>
        </w:rPr>
        <w:t xml:space="preserve">The initial selection was based on titles and abstracts, followed by full-text screening for relevance. Additional studies were identified through citation tracking and reference list screening of key articles. </w:t>
      </w:r>
    </w:p>
    <w:p w14:paraId="6B23DDB6" w14:textId="7AD819A3" w:rsidR="00364999" w:rsidRPr="00364999" w:rsidRDefault="00364999" w:rsidP="00364999">
      <w:pPr>
        <w:spacing w:line="276" w:lineRule="auto"/>
        <w:jc w:val="both"/>
        <w:rPr>
          <w:rFonts w:asciiTheme="minorHAnsi" w:hAnsiTheme="minorHAnsi" w:cstheme="minorHAnsi"/>
        </w:rPr>
      </w:pPr>
      <w:r w:rsidRPr="00364999">
        <w:rPr>
          <w:rFonts w:asciiTheme="minorHAnsi" w:hAnsiTheme="minorHAnsi" w:cstheme="minorHAnsi"/>
        </w:rPr>
        <w:t xml:space="preserve">In total, 23 articles were deemed eligible and included in this review. </w:t>
      </w:r>
    </w:p>
    <w:p w14:paraId="59FD90BE" w14:textId="77777777" w:rsidR="00364999" w:rsidRPr="00364999" w:rsidRDefault="00364999" w:rsidP="00364999">
      <w:pPr>
        <w:spacing w:line="276" w:lineRule="auto"/>
        <w:jc w:val="both"/>
        <w:rPr>
          <w:rFonts w:asciiTheme="minorHAnsi" w:hAnsiTheme="minorHAnsi" w:cstheme="minorHAnsi"/>
          <w:b/>
          <w:bCs/>
        </w:rPr>
      </w:pPr>
      <w:r w:rsidRPr="00364999">
        <w:rPr>
          <w:rFonts w:asciiTheme="minorHAnsi" w:hAnsiTheme="minorHAnsi" w:cstheme="minorHAnsi"/>
        </w:rPr>
        <w:t xml:space="preserve"> </w:t>
      </w:r>
    </w:p>
    <w:p w14:paraId="6FA6AC27" w14:textId="29C2231B" w:rsidR="00364999" w:rsidRPr="00364999" w:rsidRDefault="00364999" w:rsidP="00364999">
      <w:pPr>
        <w:pStyle w:val="Heading1"/>
        <w:spacing w:before="0" w:after="0" w:line="276" w:lineRule="auto"/>
        <w:jc w:val="both"/>
        <w:rPr>
          <w:rFonts w:asciiTheme="minorHAnsi" w:hAnsiTheme="minorHAnsi" w:cstheme="minorHAnsi"/>
          <w:b/>
          <w:bCs/>
          <w:sz w:val="24"/>
          <w:szCs w:val="24"/>
        </w:rPr>
      </w:pPr>
      <w:r w:rsidRPr="00364999">
        <w:rPr>
          <w:rFonts w:asciiTheme="minorHAnsi" w:hAnsiTheme="minorHAnsi" w:cstheme="minorHAnsi"/>
          <w:b/>
          <w:bCs/>
          <w:sz w:val="24"/>
          <w:szCs w:val="24"/>
        </w:rPr>
        <w:t>Results and Discussion</w:t>
      </w:r>
    </w:p>
    <w:p w14:paraId="682739EB" w14:textId="77777777" w:rsidR="00364999" w:rsidRPr="00364999" w:rsidRDefault="00364999" w:rsidP="00364999">
      <w:pPr>
        <w:spacing w:line="276" w:lineRule="auto"/>
        <w:ind w:left="-15"/>
        <w:jc w:val="both"/>
        <w:rPr>
          <w:rFonts w:asciiTheme="minorHAnsi" w:hAnsiTheme="minorHAnsi" w:cstheme="minorHAnsi"/>
        </w:rPr>
      </w:pPr>
      <w:r w:rsidRPr="00364999">
        <w:rPr>
          <w:rFonts w:asciiTheme="minorHAnsi" w:hAnsiTheme="minorHAnsi" w:cstheme="minorHAnsi"/>
        </w:rPr>
        <w:t xml:space="preserve">This section focuses on three advanced helmet technologies designed to reduce rotational forces and improve protection against traumatic brain injuries in cycling: Multi-directional Impact Protection System (MIPS), </w:t>
      </w:r>
      <w:proofErr w:type="spellStart"/>
      <w:r w:rsidRPr="00364999">
        <w:rPr>
          <w:rFonts w:asciiTheme="minorHAnsi" w:hAnsiTheme="minorHAnsi" w:cstheme="minorHAnsi"/>
        </w:rPr>
        <w:t>WaveCel</w:t>
      </w:r>
      <w:proofErr w:type="spellEnd"/>
      <w:r w:rsidRPr="00364999">
        <w:rPr>
          <w:rFonts w:asciiTheme="minorHAnsi" w:hAnsiTheme="minorHAnsi" w:cstheme="minorHAnsi"/>
        </w:rPr>
        <w:t xml:space="preserve">, and Shearing Pad </w:t>
      </w:r>
      <w:proofErr w:type="spellStart"/>
      <w:r w:rsidRPr="00364999">
        <w:rPr>
          <w:rFonts w:asciiTheme="minorHAnsi" w:hAnsiTheme="minorHAnsi" w:cstheme="minorHAnsi"/>
        </w:rPr>
        <w:t>INside</w:t>
      </w:r>
      <w:proofErr w:type="spellEnd"/>
      <w:r w:rsidRPr="00364999">
        <w:rPr>
          <w:rFonts w:asciiTheme="minorHAnsi" w:hAnsiTheme="minorHAnsi" w:cstheme="minorHAnsi"/>
        </w:rPr>
        <w:t xml:space="preserve"> (SPIN). These systems each utilize distinct mechanisms to dissipate rotational forces during angled impacts, a key factor in preventing brain injuries such as concussions and diffuse axonal injury. The available laboratory, clinical, and comparative studies will be evaluated to assess their effectiveness in real-world cycling accidents. </w:t>
      </w:r>
    </w:p>
    <w:p w14:paraId="43E5DFFC" w14:textId="17C97E01" w:rsidR="00364999" w:rsidRPr="00364999" w:rsidRDefault="00364999" w:rsidP="00364999">
      <w:pPr>
        <w:spacing w:line="276" w:lineRule="auto"/>
        <w:jc w:val="both"/>
        <w:rPr>
          <w:rFonts w:asciiTheme="minorHAnsi" w:hAnsiTheme="minorHAnsi" w:cstheme="minorHAnsi"/>
        </w:rPr>
      </w:pPr>
    </w:p>
    <w:p w14:paraId="64CEAACD" w14:textId="77777777" w:rsidR="00364999" w:rsidRPr="00364999" w:rsidRDefault="00364999" w:rsidP="00364999">
      <w:pPr>
        <w:pStyle w:val="Heading1"/>
        <w:suppressAutoHyphens w:val="0"/>
        <w:spacing w:before="0" w:after="0" w:line="276" w:lineRule="auto"/>
        <w:ind w:left="245" w:hanging="260"/>
        <w:jc w:val="both"/>
        <w:rPr>
          <w:rFonts w:asciiTheme="minorHAnsi" w:hAnsiTheme="minorHAnsi" w:cstheme="minorHAnsi"/>
          <w:b/>
          <w:bCs/>
          <w:sz w:val="24"/>
          <w:szCs w:val="24"/>
        </w:rPr>
      </w:pPr>
      <w:r w:rsidRPr="00364999">
        <w:rPr>
          <w:rFonts w:asciiTheme="minorHAnsi" w:hAnsiTheme="minorHAnsi" w:cstheme="minorHAnsi"/>
          <w:b/>
          <w:bCs/>
          <w:sz w:val="24"/>
          <w:szCs w:val="24"/>
        </w:rPr>
        <w:t xml:space="preserve">MIPS </w:t>
      </w:r>
    </w:p>
    <w:p w14:paraId="677B55A9" w14:textId="77777777" w:rsidR="00364999" w:rsidRPr="00364999" w:rsidRDefault="00364999" w:rsidP="00364999">
      <w:pPr>
        <w:pStyle w:val="Heading2"/>
        <w:keepNext/>
        <w:keepLines/>
        <w:numPr>
          <w:ilvl w:val="1"/>
          <w:numId w:val="0"/>
        </w:numPr>
        <w:suppressAutoHyphens w:val="0"/>
        <w:spacing w:before="0" w:after="0" w:line="276" w:lineRule="auto"/>
        <w:ind w:left="375" w:hanging="390"/>
        <w:jc w:val="both"/>
        <w:rPr>
          <w:rFonts w:asciiTheme="minorHAnsi" w:hAnsiTheme="minorHAnsi" w:cstheme="minorHAnsi"/>
          <w:sz w:val="24"/>
          <w:szCs w:val="24"/>
        </w:rPr>
      </w:pPr>
      <w:r w:rsidRPr="00364999">
        <w:rPr>
          <w:rFonts w:asciiTheme="minorHAnsi" w:hAnsiTheme="minorHAnsi" w:cstheme="minorHAnsi"/>
          <w:sz w:val="24"/>
          <w:szCs w:val="24"/>
        </w:rPr>
        <w:t xml:space="preserve">Biomechanical Laboratory Testing </w:t>
      </w:r>
    </w:p>
    <w:p w14:paraId="01921069" w14:textId="77777777" w:rsidR="00364999" w:rsidRPr="00364999" w:rsidRDefault="00364999" w:rsidP="00364999">
      <w:pPr>
        <w:spacing w:line="276" w:lineRule="auto"/>
        <w:ind w:left="-15"/>
        <w:jc w:val="both"/>
        <w:rPr>
          <w:rFonts w:asciiTheme="minorHAnsi" w:hAnsiTheme="minorHAnsi" w:cstheme="minorHAnsi"/>
        </w:rPr>
      </w:pPr>
      <w:r w:rsidRPr="00364999">
        <w:rPr>
          <w:rFonts w:asciiTheme="minorHAnsi" w:hAnsiTheme="minorHAnsi" w:cstheme="minorHAnsi"/>
        </w:rPr>
        <w:t xml:space="preserve">The Multi-directional Impact Protection System (MIPS) is designed to address the role of rotational forces in traumatic brain injuries (TBIs), which are a significant concern in cycling. Laboratory studies have demonstrated that MIPS can effectively reduce rotational acceleration during an impact. Research has shown that helmets equipped with MIPS can reduce rotational forces by up to 40% compared to traditional helmets during angular impacts [6][7]. </w:t>
      </w:r>
    </w:p>
    <w:p w14:paraId="5B8C41B8" w14:textId="657EFE19" w:rsidR="00364999" w:rsidRDefault="00364999" w:rsidP="00364999">
      <w:pPr>
        <w:spacing w:line="276" w:lineRule="auto"/>
        <w:ind w:left="-15"/>
        <w:jc w:val="both"/>
        <w:rPr>
          <w:rFonts w:asciiTheme="minorHAnsi" w:hAnsiTheme="minorHAnsi" w:cstheme="minorHAnsi"/>
        </w:rPr>
      </w:pPr>
      <w:r w:rsidRPr="00364999">
        <w:rPr>
          <w:rFonts w:asciiTheme="minorHAnsi" w:hAnsiTheme="minorHAnsi" w:cstheme="minorHAnsi"/>
        </w:rPr>
        <w:t>The core mechanism of MIPS is a low-friction layer that enables slight rotation of the helmet relative to the head during impact. This design helps redirect rotational forces away from the brain, which is particularly crucial in angled or oblique impacts</w:t>
      </w:r>
      <w:r>
        <w:rPr>
          <w:rFonts w:asciiTheme="minorHAnsi" w:hAnsiTheme="minorHAnsi" w:cstheme="minorHAnsi"/>
        </w:rPr>
        <w:t>-</w:t>
      </w:r>
      <w:r w:rsidRPr="00364999">
        <w:rPr>
          <w:rFonts w:asciiTheme="minorHAnsi" w:hAnsiTheme="minorHAnsi" w:cstheme="minorHAnsi"/>
        </w:rPr>
        <w:t>common in cycling accidents</w:t>
      </w:r>
      <w:r>
        <w:rPr>
          <w:rFonts w:asciiTheme="minorHAnsi" w:hAnsiTheme="minorHAnsi" w:cstheme="minorHAnsi"/>
        </w:rPr>
        <w:t>-</w:t>
      </w:r>
      <w:r w:rsidRPr="00364999">
        <w:rPr>
          <w:rFonts w:asciiTheme="minorHAnsi" w:hAnsiTheme="minorHAnsi" w:cstheme="minorHAnsi"/>
        </w:rPr>
        <w:t>compared to direct linear impacts [8].</w:t>
      </w:r>
    </w:p>
    <w:p w14:paraId="5E52CF41" w14:textId="77777777" w:rsidR="00364999" w:rsidRPr="00364999" w:rsidRDefault="00364999" w:rsidP="00364999">
      <w:pPr>
        <w:spacing w:line="276" w:lineRule="auto"/>
        <w:ind w:left="-15"/>
        <w:jc w:val="both"/>
        <w:rPr>
          <w:rFonts w:asciiTheme="minorHAnsi" w:hAnsiTheme="minorHAnsi" w:cstheme="minorHAnsi"/>
        </w:rPr>
      </w:pPr>
    </w:p>
    <w:p w14:paraId="2EC204D1" w14:textId="77777777" w:rsidR="00364999" w:rsidRPr="00364999" w:rsidRDefault="00364999" w:rsidP="00364999">
      <w:pPr>
        <w:pStyle w:val="Heading2"/>
        <w:keepNext/>
        <w:keepLines/>
        <w:numPr>
          <w:ilvl w:val="1"/>
          <w:numId w:val="0"/>
        </w:numPr>
        <w:suppressAutoHyphens w:val="0"/>
        <w:spacing w:before="0" w:after="0" w:line="276" w:lineRule="auto"/>
        <w:ind w:left="375" w:hanging="390"/>
        <w:jc w:val="both"/>
        <w:rPr>
          <w:rFonts w:asciiTheme="minorHAnsi" w:hAnsiTheme="minorHAnsi" w:cstheme="minorHAnsi"/>
          <w:sz w:val="24"/>
          <w:szCs w:val="24"/>
        </w:rPr>
      </w:pPr>
      <w:r w:rsidRPr="00364999">
        <w:rPr>
          <w:rFonts w:asciiTheme="minorHAnsi" w:hAnsiTheme="minorHAnsi" w:cstheme="minorHAnsi"/>
          <w:sz w:val="24"/>
          <w:szCs w:val="24"/>
        </w:rPr>
        <w:t xml:space="preserve">Clinical Studies and Real-World Data </w:t>
      </w:r>
    </w:p>
    <w:p w14:paraId="643F841D" w14:textId="77777777" w:rsidR="00364999" w:rsidRPr="00364999" w:rsidRDefault="00364999" w:rsidP="00364999">
      <w:pPr>
        <w:spacing w:line="276" w:lineRule="auto"/>
        <w:ind w:left="-15"/>
        <w:jc w:val="both"/>
        <w:rPr>
          <w:rFonts w:asciiTheme="minorHAnsi" w:hAnsiTheme="minorHAnsi" w:cstheme="minorHAnsi"/>
        </w:rPr>
      </w:pPr>
      <w:r w:rsidRPr="00364999">
        <w:rPr>
          <w:rFonts w:asciiTheme="minorHAnsi" w:hAnsiTheme="minorHAnsi" w:cstheme="minorHAnsi"/>
        </w:rPr>
        <w:t xml:space="preserve">Clinical evidence supporting MIPS's effectiveness in reducing TBIs is promising, though still limited. A study by Brolin et al. (2017) found that cyclists wearing MIPS-equipped helmets had fewer concussion-related injuries in real-world cycling accidents compared to those using conventional helmets [9]. However, some research has pointed out that the benefits of MIPS are more evident in accidents involving higher impact angles. </w:t>
      </w:r>
    </w:p>
    <w:p w14:paraId="73BC4398" w14:textId="77777777" w:rsidR="00364999" w:rsidRDefault="00364999" w:rsidP="00364999">
      <w:pPr>
        <w:spacing w:line="276" w:lineRule="auto"/>
        <w:ind w:left="-15"/>
        <w:jc w:val="both"/>
        <w:rPr>
          <w:rFonts w:asciiTheme="minorHAnsi" w:hAnsiTheme="minorHAnsi" w:cstheme="minorHAnsi"/>
        </w:rPr>
      </w:pPr>
      <w:r w:rsidRPr="00364999">
        <w:rPr>
          <w:rFonts w:asciiTheme="minorHAnsi" w:hAnsiTheme="minorHAnsi" w:cstheme="minorHAnsi"/>
        </w:rPr>
        <w:t xml:space="preserve">While MIPS does provide additional protection against rotational forces, it does not completely eliminate the risk of concussion. Cyclists remain susceptible to significant head injuries, particularly in high-velocity collisions. Therefore, MIPS should be viewed as part of a broader strategy for injury prevention rather than a standalone solution [10]. </w:t>
      </w:r>
    </w:p>
    <w:p w14:paraId="714C6206" w14:textId="77777777" w:rsidR="00364999" w:rsidRPr="00364999" w:rsidRDefault="00364999" w:rsidP="00364999">
      <w:pPr>
        <w:spacing w:line="276" w:lineRule="auto"/>
        <w:ind w:left="-15"/>
        <w:jc w:val="both"/>
        <w:rPr>
          <w:rFonts w:asciiTheme="minorHAnsi" w:hAnsiTheme="minorHAnsi" w:cstheme="minorHAnsi"/>
        </w:rPr>
      </w:pPr>
    </w:p>
    <w:p w14:paraId="187A101D" w14:textId="77777777" w:rsidR="00364999" w:rsidRPr="00364999" w:rsidRDefault="00364999" w:rsidP="00364999">
      <w:pPr>
        <w:pStyle w:val="Heading2"/>
        <w:keepNext/>
        <w:keepLines/>
        <w:numPr>
          <w:ilvl w:val="1"/>
          <w:numId w:val="0"/>
        </w:numPr>
        <w:suppressAutoHyphens w:val="0"/>
        <w:spacing w:before="0" w:after="0" w:line="276" w:lineRule="auto"/>
        <w:ind w:left="375" w:hanging="390"/>
        <w:jc w:val="both"/>
        <w:rPr>
          <w:rFonts w:asciiTheme="minorHAnsi" w:hAnsiTheme="minorHAnsi" w:cstheme="minorHAnsi"/>
          <w:sz w:val="24"/>
          <w:szCs w:val="24"/>
        </w:rPr>
      </w:pPr>
      <w:r w:rsidRPr="00364999">
        <w:rPr>
          <w:rFonts w:asciiTheme="minorHAnsi" w:hAnsiTheme="minorHAnsi" w:cstheme="minorHAnsi"/>
          <w:sz w:val="24"/>
          <w:szCs w:val="24"/>
        </w:rPr>
        <w:t xml:space="preserve">Comparison with Conventional Helmets </w:t>
      </w:r>
    </w:p>
    <w:p w14:paraId="1DC8DF9C" w14:textId="77777777" w:rsidR="00364999" w:rsidRPr="00364999" w:rsidRDefault="00364999" w:rsidP="00364999">
      <w:pPr>
        <w:spacing w:line="276" w:lineRule="auto"/>
        <w:ind w:left="-15"/>
        <w:jc w:val="both"/>
        <w:rPr>
          <w:rFonts w:asciiTheme="minorHAnsi" w:hAnsiTheme="minorHAnsi" w:cstheme="minorHAnsi"/>
        </w:rPr>
      </w:pPr>
      <w:r w:rsidRPr="00364999">
        <w:rPr>
          <w:rFonts w:asciiTheme="minorHAnsi" w:hAnsiTheme="minorHAnsi" w:cstheme="minorHAnsi"/>
        </w:rPr>
        <w:t xml:space="preserve">MIPS helmets are superior to conventional helmets in protecting against rotational forces, though their performance in mitigating linear impacts remains comparable to that of traditional designs. Conventional helmets are designed to absorb linear forces, which effectively prevent skull fractures in many accidents. However, they do not specifically address rotational forces, which play a crucial role in concussions and other brain injuries [11]. </w:t>
      </w:r>
    </w:p>
    <w:p w14:paraId="3E372A8E" w14:textId="1A596F3A" w:rsidR="00364999" w:rsidRDefault="00364999" w:rsidP="00364999">
      <w:pPr>
        <w:spacing w:line="276" w:lineRule="auto"/>
        <w:ind w:left="-15"/>
        <w:jc w:val="both"/>
        <w:rPr>
          <w:rFonts w:asciiTheme="minorHAnsi" w:hAnsiTheme="minorHAnsi" w:cstheme="minorHAnsi"/>
        </w:rPr>
      </w:pPr>
      <w:r w:rsidRPr="00364999">
        <w:rPr>
          <w:rFonts w:asciiTheme="minorHAnsi" w:hAnsiTheme="minorHAnsi" w:cstheme="minorHAnsi"/>
        </w:rPr>
        <w:t>In comparison studies, MIPS-equipped helmets showed superior performance in simulations of real-world cycling accidents. For example, Karlsson et al. (2016) reported that MIPS helmets reduced rotational acceleration by 30% compared to non-MIPS helmets during angled impacts [12]. However, both MIPS and conventional helmets performed similarly in linear impact tests.</w:t>
      </w:r>
    </w:p>
    <w:p w14:paraId="2809BA9A" w14:textId="77777777" w:rsidR="00364999" w:rsidRPr="00364999" w:rsidRDefault="00364999" w:rsidP="00364999">
      <w:pPr>
        <w:spacing w:line="276" w:lineRule="auto"/>
        <w:ind w:left="-15"/>
        <w:jc w:val="both"/>
        <w:rPr>
          <w:rFonts w:asciiTheme="minorHAnsi" w:hAnsiTheme="minorHAnsi" w:cstheme="minorHAnsi"/>
        </w:rPr>
      </w:pPr>
    </w:p>
    <w:p w14:paraId="65685CFB" w14:textId="77777777" w:rsidR="00364999" w:rsidRPr="00364999" w:rsidRDefault="00364999" w:rsidP="00364999">
      <w:pPr>
        <w:pStyle w:val="Heading2"/>
        <w:keepNext/>
        <w:keepLines/>
        <w:numPr>
          <w:ilvl w:val="1"/>
          <w:numId w:val="0"/>
        </w:numPr>
        <w:suppressAutoHyphens w:val="0"/>
        <w:spacing w:before="0" w:after="0" w:line="276" w:lineRule="auto"/>
        <w:ind w:left="375" w:hanging="390"/>
        <w:jc w:val="both"/>
        <w:rPr>
          <w:rFonts w:asciiTheme="minorHAnsi" w:hAnsiTheme="minorHAnsi" w:cstheme="minorHAnsi"/>
          <w:sz w:val="24"/>
          <w:szCs w:val="24"/>
        </w:rPr>
      </w:pPr>
      <w:r w:rsidRPr="00364999">
        <w:rPr>
          <w:rFonts w:asciiTheme="minorHAnsi" w:hAnsiTheme="minorHAnsi" w:cstheme="minorHAnsi"/>
          <w:sz w:val="24"/>
          <w:szCs w:val="24"/>
        </w:rPr>
        <w:t xml:space="preserve">Limitations and Controversies </w:t>
      </w:r>
    </w:p>
    <w:p w14:paraId="6FC3E964" w14:textId="77777777" w:rsidR="00364999" w:rsidRPr="00364999" w:rsidRDefault="00364999" w:rsidP="00364999">
      <w:pPr>
        <w:spacing w:line="276" w:lineRule="auto"/>
        <w:ind w:left="-15"/>
        <w:jc w:val="both"/>
        <w:rPr>
          <w:rFonts w:asciiTheme="minorHAnsi" w:hAnsiTheme="minorHAnsi" w:cstheme="minorHAnsi"/>
        </w:rPr>
      </w:pPr>
      <w:r w:rsidRPr="00364999">
        <w:rPr>
          <w:rFonts w:asciiTheme="minorHAnsi" w:hAnsiTheme="minorHAnsi" w:cstheme="minorHAnsi"/>
        </w:rPr>
        <w:t xml:space="preserve">While MIPS provides improved protection against rotational forces, several limitations should be noted. The additional layer inside MIPS helmets increases their cost, which may limit accessibility for some cyclists. Moreover, the added layer can affect the helmet’s fit and comfort, with some users reporting that MIPS helmets feel bulkier or less ventilated compared to standard models. This could impact long-term comfort, especially on extended rides [13]. </w:t>
      </w:r>
    </w:p>
    <w:p w14:paraId="49DD83DC" w14:textId="77777777" w:rsidR="00364999" w:rsidRPr="00364999" w:rsidRDefault="00364999" w:rsidP="00364999">
      <w:pPr>
        <w:spacing w:line="276" w:lineRule="auto"/>
        <w:ind w:left="-15"/>
        <w:jc w:val="both"/>
        <w:rPr>
          <w:rFonts w:asciiTheme="minorHAnsi" w:hAnsiTheme="minorHAnsi" w:cstheme="minorHAnsi"/>
        </w:rPr>
      </w:pPr>
      <w:r w:rsidRPr="00364999">
        <w:rPr>
          <w:rFonts w:asciiTheme="minorHAnsi" w:hAnsiTheme="minorHAnsi" w:cstheme="minorHAnsi"/>
        </w:rPr>
        <w:lastRenderedPageBreak/>
        <w:t xml:space="preserve">Furthermore, although MIPS has shown benefits in reducing rotational forces, the overall reduction in concussion rates in cycling accidents remains inconclusive. Results across various cycling disciplines and accident types have been mixed, indicating that more research is needed to fully assess the capabilities of MIPS and its impact on real-world cycling environments [14]. </w:t>
      </w:r>
    </w:p>
    <w:p w14:paraId="5218635E" w14:textId="77777777" w:rsidR="00364999" w:rsidRPr="00364999" w:rsidRDefault="00364999" w:rsidP="00364999">
      <w:pPr>
        <w:pStyle w:val="Heading1"/>
        <w:suppressAutoHyphens w:val="0"/>
        <w:spacing w:before="0" w:after="0" w:line="276" w:lineRule="auto"/>
        <w:ind w:left="245" w:hanging="260"/>
        <w:jc w:val="both"/>
        <w:rPr>
          <w:rFonts w:asciiTheme="minorHAnsi" w:hAnsiTheme="minorHAnsi" w:cstheme="minorHAnsi"/>
          <w:b/>
          <w:bCs/>
          <w:sz w:val="24"/>
          <w:szCs w:val="24"/>
        </w:rPr>
      </w:pPr>
      <w:proofErr w:type="spellStart"/>
      <w:r w:rsidRPr="00364999">
        <w:rPr>
          <w:rFonts w:asciiTheme="minorHAnsi" w:hAnsiTheme="minorHAnsi" w:cstheme="minorHAnsi"/>
          <w:b/>
          <w:bCs/>
          <w:sz w:val="24"/>
          <w:szCs w:val="24"/>
        </w:rPr>
        <w:t>WaveCel</w:t>
      </w:r>
      <w:proofErr w:type="spellEnd"/>
      <w:r w:rsidRPr="00364999">
        <w:rPr>
          <w:rFonts w:asciiTheme="minorHAnsi" w:hAnsiTheme="minorHAnsi" w:cstheme="minorHAnsi"/>
          <w:b/>
          <w:bCs/>
          <w:sz w:val="24"/>
          <w:szCs w:val="24"/>
        </w:rPr>
        <w:t xml:space="preserve"> Technology </w:t>
      </w:r>
    </w:p>
    <w:p w14:paraId="0CA8DBD4" w14:textId="77777777" w:rsidR="00364999" w:rsidRPr="00364999" w:rsidRDefault="00364999" w:rsidP="00364999">
      <w:pPr>
        <w:pStyle w:val="Heading2"/>
        <w:keepNext/>
        <w:keepLines/>
        <w:numPr>
          <w:ilvl w:val="1"/>
          <w:numId w:val="0"/>
        </w:numPr>
        <w:suppressAutoHyphens w:val="0"/>
        <w:spacing w:before="0" w:after="0" w:line="276" w:lineRule="auto"/>
        <w:ind w:left="315" w:hanging="330"/>
        <w:jc w:val="both"/>
        <w:rPr>
          <w:rFonts w:asciiTheme="minorHAnsi" w:hAnsiTheme="minorHAnsi" w:cstheme="minorHAnsi"/>
          <w:sz w:val="24"/>
          <w:szCs w:val="24"/>
        </w:rPr>
      </w:pPr>
      <w:r w:rsidRPr="00364999">
        <w:rPr>
          <w:rFonts w:asciiTheme="minorHAnsi" w:hAnsiTheme="minorHAnsi" w:cstheme="minorHAnsi"/>
          <w:sz w:val="24"/>
          <w:szCs w:val="24"/>
        </w:rPr>
        <w:t xml:space="preserve">Biomechanical Laboratory Testing </w:t>
      </w:r>
    </w:p>
    <w:p w14:paraId="4505FCDA" w14:textId="77777777" w:rsidR="00364999" w:rsidRPr="00364999" w:rsidRDefault="00364999" w:rsidP="00364999">
      <w:pPr>
        <w:spacing w:line="276" w:lineRule="auto"/>
        <w:ind w:left="-15"/>
        <w:jc w:val="both"/>
        <w:rPr>
          <w:rFonts w:asciiTheme="minorHAnsi" w:hAnsiTheme="minorHAnsi" w:cstheme="minorHAnsi"/>
        </w:rPr>
      </w:pPr>
      <w:proofErr w:type="spellStart"/>
      <w:r w:rsidRPr="00364999">
        <w:rPr>
          <w:rFonts w:asciiTheme="minorHAnsi" w:hAnsiTheme="minorHAnsi" w:cstheme="minorHAnsi"/>
        </w:rPr>
        <w:t>WaveCel</w:t>
      </w:r>
      <w:proofErr w:type="spellEnd"/>
      <w:r w:rsidRPr="00364999">
        <w:rPr>
          <w:rFonts w:asciiTheme="minorHAnsi" w:hAnsiTheme="minorHAnsi" w:cstheme="minorHAnsi"/>
        </w:rPr>
        <w:t xml:space="preserve"> is a cellular liner material composed of a collapsible, honeycomb-like structure designed to crumple, flex, and glide upon impact. It is specifically engineered to reduce both linear and rotational acceleration forces associated with traumatic brain injuries (TBIs). In biomechanical impact testing, helmets equipped with </w:t>
      </w:r>
      <w:proofErr w:type="spellStart"/>
      <w:r w:rsidRPr="00364999">
        <w:rPr>
          <w:rFonts w:asciiTheme="minorHAnsi" w:hAnsiTheme="minorHAnsi" w:cstheme="minorHAnsi"/>
        </w:rPr>
        <w:t>WaveCel</w:t>
      </w:r>
      <w:proofErr w:type="spellEnd"/>
      <w:r w:rsidRPr="00364999">
        <w:rPr>
          <w:rFonts w:asciiTheme="minorHAnsi" w:hAnsiTheme="minorHAnsi" w:cstheme="minorHAnsi"/>
        </w:rPr>
        <w:t xml:space="preserve"> have shown significantly improved performance over standard EPS (expanded polystyrene) helmets.  </w:t>
      </w:r>
    </w:p>
    <w:p w14:paraId="11C210D0" w14:textId="77777777" w:rsidR="00364999" w:rsidRPr="00364999" w:rsidRDefault="00364999" w:rsidP="00364999">
      <w:pPr>
        <w:spacing w:line="276" w:lineRule="auto"/>
        <w:ind w:left="-15"/>
        <w:jc w:val="both"/>
        <w:rPr>
          <w:rFonts w:asciiTheme="minorHAnsi" w:hAnsiTheme="minorHAnsi" w:cstheme="minorHAnsi"/>
        </w:rPr>
      </w:pPr>
      <w:r w:rsidRPr="00364999">
        <w:rPr>
          <w:rFonts w:asciiTheme="minorHAnsi" w:hAnsiTheme="minorHAnsi" w:cstheme="minorHAnsi"/>
        </w:rPr>
        <w:t xml:space="preserve">A prominent study published in </w:t>
      </w:r>
      <w:r w:rsidRPr="00364999">
        <w:rPr>
          <w:rFonts w:asciiTheme="minorHAnsi" w:hAnsiTheme="minorHAnsi" w:cstheme="minorHAnsi"/>
          <w:i/>
        </w:rPr>
        <w:t>Accident Analysis &amp; Prevention</w:t>
      </w:r>
      <w:r w:rsidRPr="00364999">
        <w:rPr>
          <w:rFonts w:asciiTheme="minorHAnsi" w:hAnsiTheme="minorHAnsi" w:cstheme="minorHAnsi"/>
        </w:rPr>
        <w:t xml:space="preserve"> found that </w:t>
      </w:r>
      <w:proofErr w:type="spellStart"/>
      <w:r w:rsidRPr="00364999">
        <w:rPr>
          <w:rFonts w:asciiTheme="minorHAnsi" w:hAnsiTheme="minorHAnsi" w:cstheme="minorHAnsi"/>
        </w:rPr>
        <w:t>WaveCel</w:t>
      </w:r>
      <w:proofErr w:type="spellEnd"/>
      <w:r w:rsidRPr="00364999">
        <w:rPr>
          <w:rFonts w:asciiTheme="minorHAnsi" w:hAnsiTheme="minorHAnsi" w:cstheme="minorHAnsi"/>
        </w:rPr>
        <w:t xml:space="preserve">-equipped helmets reduced rotational acceleration by up to 73% compared to traditional helmets [15]. </w:t>
      </w:r>
    </w:p>
    <w:p w14:paraId="5D0BB854" w14:textId="18486304" w:rsidR="00364999" w:rsidRDefault="00364999" w:rsidP="00364999">
      <w:pPr>
        <w:spacing w:line="276" w:lineRule="auto"/>
        <w:ind w:left="-15"/>
        <w:jc w:val="both"/>
        <w:rPr>
          <w:rFonts w:asciiTheme="minorHAnsi" w:hAnsiTheme="minorHAnsi" w:cstheme="minorHAnsi"/>
        </w:rPr>
      </w:pPr>
      <w:r w:rsidRPr="00364999">
        <w:rPr>
          <w:rFonts w:asciiTheme="minorHAnsi" w:hAnsiTheme="minorHAnsi" w:cstheme="minorHAnsi"/>
        </w:rPr>
        <w:t xml:space="preserve">The technology combines three stages of energy management during an impact: initial flexing of the cells, followed by crumpling to absorb linear energy, and then controlled sliding to reduce rotational forces. This multilayered mechanism allows </w:t>
      </w:r>
      <w:proofErr w:type="spellStart"/>
      <w:r w:rsidRPr="00364999">
        <w:rPr>
          <w:rFonts w:asciiTheme="minorHAnsi" w:hAnsiTheme="minorHAnsi" w:cstheme="minorHAnsi"/>
        </w:rPr>
        <w:t>WaveCel</w:t>
      </w:r>
      <w:proofErr w:type="spellEnd"/>
      <w:r w:rsidRPr="00364999">
        <w:rPr>
          <w:rFonts w:asciiTheme="minorHAnsi" w:hAnsiTheme="minorHAnsi" w:cstheme="minorHAnsi"/>
        </w:rPr>
        <w:t xml:space="preserve"> to absorb  a broader range of impact energies than standard helmets or those using MIPS technology alone [16].</w:t>
      </w:r>
    </w:p>
    <w:p w14:paraId="477070AD" w14:textId="77777777" w:rsidR="00364999" w:rsidRPr="00364999" w:rsidRDefault="00364999" w:rsidP="00364999">
      <w:pPr>
        <w:spacing w:line="276" w:lineRule="auto"/>
        <w:ind w:left="-15"/>
        <w:jc w:val="both"/>
        <w:rPr>
          <w:rFonts w:asciiTheme="minorHAnsi" w:hAnsiTheme="minorHAnsi" w:cstheme="minorHAnsi"/>
        </w:rPr>
      </w:pPr>
    </w:p>
    <w:p w14:paraId="25AB5445" w14:textId="77777777" w:rsidR="00364999" w:rsidRPr="00364999" w:rsidRDefault="00364999" w:rsidP="00364999">
      <w:pPr>
        <w:pStyle w:val="Heading2"/>
        <w:keepNext/>
        <w:keepLines/>
        <w:numPr>
          <w:ilvl w:val="1"/>
          <w:numId w:val="0"/>
        </w:numPr>
        <w:suppressAutoHyphens w:val="0"/>
        <w:spacing w:before="0" w:after="0" w:line="276" w:lineRule="auto"/>
        <w:ind w:left="315" w:hanging="330"/>
        <w:jc w:val="both"/>
        <w:rPr>
          <w:rFonts w:asciiTheme="minorHAnsi" w:hAnsiTheme="minorHAnsi" w:cstheme="minorHAnsi"/>
          <w:sz w:val="24"/>
          <w:szCs w:val="24"/>
        </w:rPr>
      </w:pPr>
      <w:r w:rsidRPr="00364999">
        <w:rPr>
          <w:rFonts w:asciiTheme="minorHAnsi" w:hAnsiTheme="minorHAnsi" w:cstheme="minorHAnsi"/>
          <w:sz w:val="24"/>
          <w:szCs w:val="24"/>
        </w:rPr>
        <w:t xml:space="preserve">Clinical Studies and Real-World Data </w:t>
      </w:r>
    </w:p>
    <w:p w14:paraId="38CCA82B" w14:textId="77777777" w:rsidR="00364999" w:rsidRPr="00364999" w:rsidRDefault="00364999" w:rsidP="00364999">
      <w:pPr>
        <w:spacing w:line="276" w:lineRule="auto"/>
        <w:ind w:left="-15"/>
        <w:jc w:val="both"/>
        <w:rPr>
          <w:rFonts w:asciiTheme="minorHAnsi" w:hAnsiTheme="minorHAnsi" w:cstheme="minorHAnsi"/>
        </w:rPr>
      </w:pPr>
      <w:r w:rsidRPr="00364999">
        <w:rPr>
          <w:rFonts w:asciiTheme="minorHAnsi" w:hAnsiTheme="minorHAnsi" w:cstheme="minorHAnsi"/>
        </w:rPr>
        <w:t xml:space="preserve">While real-world clinical data on </w:t>
      </w:r>
      <w:proofErr w:type="spellStart"/>
      <w:r w:rsidRPr="00364999">
        <w:rPr>
          <w:rFonts w:asciiTheme="minorHAnsi" w:hAnsiTheme="minorHAnsi" w:cstheme="minorHAnsi"/>
        </w:rPr>
        <w:t>WaveCel</w:t>
      </w:r>
      <w:proofErr w:type="spellEnd"/>
      <w:r w:rsidRPr="00364999">
        <w:rPr>
          <w:rFonts w:asciiTheme="minorHAnsi" w:hAnsiTheme="minorHAnsi" w:cstheme="minorHAnsi"/>
        </w:rPr>
        <w:t xml:space="preserve"> is still emerging, some preliminary findings suggest that </w:t>
      </w:r>
      <w:proofErr w:type="spellStart"/>
      <w:r w:rsidRPr="00364999">
        <w:rPr>
          <w:rFonts w:asciiTheme="minorHAnsi" w:hAnsiTheme="minorHAnsi" w:cstheme="minorHAnsi"/>
        </w:rPr>
        <w:t>WaveCel</w:t>
      </w:r>
      <w:proofErr w:type="spellEnd"/>
      <w:r w:rsidRPr="00364999">
        <w:rPr>
          <w:rFonts w:asciiTheme="minorHAnsi" w:hAnsiTheme="minorHAnsi" w:cstheme="minorHAnsi"/>
        </w:rPr>
        <w:t xml:space="preserve"> helmets may provide superior protection against concussions. </w:t>
      </w:r>
    </w:p>
    <w:p w14:paraId="1E5C4FF1" w14:textId="77777777" w:rsidR="00364999" w:rsidRPr="00364999" w:rsidRDefault="00364999" w:rsidP="00364999">
      <w:pPr>
        <w:spacing w:line="276" w:lineRule="auto"/>
        <w:ind w:left="-15"/>
        <w:jc w:val="both"/>
        <w:rPr>
          <w:rFonts w:asciiTheme="minorHAnsi" w:hAnsiTheme="minorHAnsi" w:cstheme="minorHAnsi"/>
        </w:rPr>
      </w:pPr>
      <w:r w:rsidRPr="00364999">
        <w:rPr>
          <w:rFonts w:asciiTheme="minorHAnsi" w:hAnsiTheme="minorHAnsi" w:cstheme="minorHAnsi"/>
        </w:rPr>
        <w:t xml:space="preserve">A study by Bonin et al. (2020) evaluated helmet safety ratings using a STAR (Summation of Tests for the Analysis of Risk) evaluation system and found that </w:t>
      </w:r>
      <w:proofErr w:type="spellStart"/>
      <w:r w:rsidRPr="00364999">
        <w:rPr>
          <w:rFonts w:asciiTheme="minorHAnsi" w:hAnsiTheme="minorHAnsi" w:cstheme="minorHAnsi"/>
        </w:rPr>
        <w:t>WaveCel</w:t>
      </w:r>
      <w:proofErr w:type="spellEnd"/>
      <w:r w:rsidRPr="00364999">
        <w:rPr>
          <w:rFonts w:asciiTheme="minorHAnsi" w:hAnsiTheme="minorHAnsi" w:cstheme="minorHAnsi"/>
        </w:rPr>
        <w:t xml:space="preserve"> helmets consistently ranked among the highest-scoring models in terms of concussion reduction potential [17]. </w:t>
      </w:r>
    </w:p>
    <w:p w14:paraId="56738D9E" w14:textId="77777777" w:rsidR="00364999" w:rsidRPr="00364999" w:rsidRDefault="00364999" w:rsidP="00364999">
      <w:pPr>
        <w:spacing w:line="276" w:lineRule="auto"/>
        <w:ind w:right="6"/>
        <w:jc w:val="both"/>
        <w:rPr>
          <w:rFonts w:asciiTheme="minorHAnsi" w:hAnsiTheme="minorHAnsi" w:cstheme="minorHAnsi"/>
        </w:rPr>
      </w:pPr>
      <w:r w:rsidRPr="00364999">
        <w:rPr>
          <w:rFonts w:asciiTheme="minorHAnsi" w:hAnsiTheme="minorHAnsi" w:cstheme="minorHAnsi"/>
        </w:rPr>
        <w:t xml:space="preserve">It is important to note, however, that large-scale longitudinal studies comparing </w:t>
      </w:r>
    </w:p>
    <w:p w14:paraId="2A0CC1AA" w14:textId="77777777" w:rsidR="00364999" w:rsidRPr="00364999" w:rsidRDefault="00364999" w:rsidP="00364999">
      <w:pPr>
        <w:spacing w:line="276" w:lineRule="auto"/>
        <w:ind w:left="-15"/>
        <w:jc w:val="both"/>
        <w:rPr>
          <w:rFonts w:asciiTheme="minorHAnsi" w:hAnsiTheme="minorHAnsi" w:cstheme="minorHAnsi"/>
        </w:rPr>
      </w:pPr>
      <w:proofErr w:type="spellStart"/>
      <w:r w:rsidRPr="00364999">
        <w:rPr>
          <w:rFonts w:asciiTheme="minorHAnsi" w:hAnsiTheme="minorHAnsi" w:cstheme="minorHAnsi"/>
        </w:rPr>
        <w:t>WaveCel</w:t>
      </w:r>
      <w:proofErr w:type="spellEnd"/>
      <w:r w:rsidRPr="00364999">
        <w:rPr>
          <w:rFonts w:asciiTheme="minorHAnsi" w:hAnsiTheme="minorHAnsi" w:cstheme="minorHAnsi"/>
        </w:rPr>
        <w:t xml:space="preserve"> with other systems (e.g., MIPS) in real-world accident scenarios are still lacking. </w:t>
      </w:r>
    </w:p>
    <w:p w14:paraId="466E5360" w14:textId="3F9F74AA" w:rsidR="00364999" w:rsidRDefault="00364999" w:rsidP="00364999">
      <w:pPr>
        <w:spacing w:line="276" w:lineRule="auto"/>
        <w:ind w:left="-15"/>
        <w:jc w:val="both"/>
        <w:rPr>
          <w:rFonts w:asciiTheme="minorHAnsi" w:hAnsiTheme="minorHAnsi" w:cstheme="minorHAnsi"/>
        </w:rPr>
      </w:pPr>
      <w:r w:rsidRPr="00364999">
        <w:rPr>
          <w:rFonts w:asciiTheme="minorHAnsi" w:hAnsiTheme="minorHAnsi" w:cstheme="minorHAnsi"/>
        </w:rPr>
        <w:t>The current clinical data is promising, but further research is needed to substantiate claims about injury prevention in diverse cycling environments.</w:t>
      </w:r>
    </w:p>
    <w:p w14:paraId="608B8203" w14:textId="77777777" w:rsidR="00364999" w:rsidRPr="00364999" w:rsidRDefault="00364999" w:rsidP="00364999">
      <w:pPr>
        <w:spacing w:line="276" w:lineRule="auto"/>
        <w:ind w:left="-15"/>
        <w:jc w:val="both"/>
        <w:rPr>
          <w:rFonts w:asciiTheme="minorHAnsi" w:hAnsiTheme="minorHAnsi" w:cstheme="minorHAnsi"/>
        </w:rPr>
      </w:pPr>
    </w:p>
    <w:p w14:paraId="118161B2" w14:textId="77777777" w:rsidR="00364999" w:rsidRPr="00364999" w:rsidRDefault="00364999" w:rsidP="00364999">
      <w:pPr>
        <w:pStyle w:val="Heading2"/>
        <w:keepNext/>
        <w:keepLines/>
        <w:numPr>
          <w:ilvl w:val="1"/>
          <w:numId w:val="0"/>
        </w:numPr>
        <w:suppressAutoHyphens w:val="0"/>
        <w:spacing w:before="0" w:after="0" w:line="276" w:lineRule="auto"/>
        <w:ind w:left="315" w:hanging="330"/>
        <w:jc w:val="both"/>
        <w:rPr>
          <w:rFonts w:asciiTheme="minorHAnsi" w:hAnsiTheme="minorHAnsi" w:cstheme="minorHAnsi"/>
          <w:sz w:val="24"/>
          <w:szCs w:val="24"/>
        </w:rPr>
      </w:pPr>
      <w:r w:rsidRPr="00364999">
        <w:rPr>
          <w:rFonts w:asciiTheme="minorHAnsi" w:hAnsiTheme="minorHAnsi" w:cstheme="minorHAnsi"/>
          <w:sz w:val="24"/>
          <w:szCs w:val="24"/>
        </w:rPr>
        <w:t xml:space="preserve">Comparison with Conventional Helmets and MIPS </w:t>
      </w:r>
    </w:p>
    <w:p w14:paraId="2B8D98A5" w14:textId="61145B43" w:rsidR="00364999" w:rsidRPr="00364999" w:rsidRDefault="00364999" w:rsidP="00364999">
      <w:pPr>
        <w:spacing w:line="276" w:lineRule="auto"/>
        <w:ind w:left="-15"/>
        <w:jc w:val="both"/>
        <w:rPr>
          <w:rFonts w:asciiTheme="minorHAnsi" w:hAnsiTheme="minorHAnsi" w:cstheme="minorHAnsi"/>
        </w:rPr>
      </w:pPr>
      <w:r w:rsidRPr="00364999">
        <w:rPr>
          <w:rFonts w:asciiTheme="minorHAnsi" w:hAnsiTheme="minorHAnsi" w:cstheme="minorHAnsi"/>
        </w:rPr>
        <w:t xml:space="preserve">When compared directly with MIPS and traditional EPS helmets, </w:t>
      </w:r>
      <w:proofErr w:type="spellStart"/>
      <w:r w:rsidRPr="00364999">
        <w:rPr>
          <w:rFonts w:asciiTheme="minorHAnsi" w:hAnsiTheme="minorHAnsi" w:cstheme="minorHAnsi"/>
        </w:rPr>
        <w:t>WaveCel</w:t>
      </w:r>
      <w:proofErr w:type="spellEnd"/>
      <w:r w:rsidRPr="00364999">
        <w:rPr>
          <w:rFonts w:asciiTheme="minorHAnsi" w:hAnsiTheme="minorHAnsi" w:cstheme="minorHAnsi"/>
        </w:rPr>
        <w:t xml:space="preserve"> has shown higher efficacy in reducing both linear and rotational forces. In a study by Bland et al. (2019), helmets with </w:t>
      </w:r>
      <w:proofErr w:type="spellStart"/>
      <w:r w:rsidRPr="00364999">
        <w:rPr>
          <w:rFonts w:asciiTheme="minorHAnsi" w:hAnsiTheme="minorHAnsi" w:cstheme="minorHAnsi"/>
        </w:rPr>
        <w:t>WaveCel</w:t>
      </w:r>
      <w:proofErr w:type="spellEnd"/>
      <w:r w:rsidRPr="00364999">
        <w:rPr>
          <w:rFonts w:asciiTheme="minorHAnsi" w:hAnsiTheme="minorHAnsi" w:cstheme="minorHAnsi"/>
        </w:rPr>
        <w:t xml:space="preserve"> technology showed a significantly lower probability of sustaining  a concussion-inducing impact during simulated bicycle accidents than both MIPS and conventional models</w:t>
      </w:r>
      <w:r>
        <w:rPr>
          <w:rFonts w:asciiTheme="minorHAnsi" w:hAnsiTheme="minorHAnsi" w:cstheme="minorHAnsi"/>
        </w:rPr>
        <w:t> </w:t>
      </w:r>
      <w:r w:rsidRPr="00364999">
        <w:rPr>
          <w:rFonts w:asciiTheme="minorHAnsi" w:hAnsiTheme="minorHAnsi" w:cstheme="minorHAnsi"/>
        </w:rPr>
        <w:t xml:space="preserve">[18]. </w:t>
      </w:r>
    </w:p>
    <w:p w14:paraId="7225C782" w14:textId="64FDFCEB" w:rsidR="00364999" w:rsidRDefault="00364999" w:rsidP="00364999">
      <w:pPr>
        <w:spacing w:line="276" w:lineRule="auto"/>
        <w:ind w:left="-15"/>
        <w:jc w:val="both"/>
        <w:rPr>
          <w:rFonts w:asciiTheme="minorHAnsi" w:hAnsiTheme="minorHAnsi" w:cstheme="minorHAnsi"/>
        </w:rPr>
      </w:pPr>
      <w:r w:rsidRPr="00364999">
        <w:rPr>
          <w:rFonts w:asciiTheme="minorHAnsi" w:hAnsiTheme="minorHAnsi" w:cstheme="minorHAnsi"/>
        </w:rPr>
        <w:t xml:space="preserve">Unlike MIPS, which primarily addresses rotational motion through a slip-plane mechanism, </w:t>
      </w:r>
      <w:proofErr w:type="spellStart"/>
      <w:r w:rsidRPr="00364999">
        <w:rPr>
          <w:rFonts w:asciiTheme="minorHAnsi" w:hAnsiTheme="minorHAnsi" w:cstheme="minorHAnsi"/>
        </w:rPr>
        <w:t>WaveCel</w:t>
      </w:r>
      <w:proofErr w:type="spellEnd"/>
      <w:r w:rsidRPr="00364999">
        <w:rPr>
          <w:rFonts w:asciiTheme="minorHAnsi" w:hAnsiTheme="minorHAnsi" w:cstheme="minorHAnsi"/>
        </w:rPr>
        <w:t xml:space="preserve"> attempts to address both types of forces through its structural deformation design. This dual-purpose capability could provide a broader protective profile, especially in complex impact scenarios that combine linear and angular forces.</w:t>
      </w:r>
    </w:p>
    <w:p w14:paraId="72D537C6" w14:textId="77777777" w:rsidR="00364999" w:rsidRPr="00364999" w:rsidRDefault="00364999" w:rsidP="00364999">
      <w:pPr>
        <w:spacing w:line="276" w:lineRule="auto"/>
        <w:ind w:left="-15"/>
        <w:jc w:val="both"/>
        <w:rPr>
          <w:rFonts w:asciiTheme="minorHAnsi" w:hAnsiTheme="minorHAnsi" w:cstheme="minorHAnsi"/>
        </w:rPr>
      </w:pPr>
    </w:p>
    <w:p w14:paraId="2E63B0B3" w14:textId="77777777" w:rsidR="00364999" w:rsidRPr="00364999" w:rsidRDefault="00364999" w:rsidP="00364999">
      <w:pPr>
        <w:pStyle w:val="Heading2"/>
        <w:keepNext/>
        <w:keepLines/>
        <w:numPr>
          <w:ilvl w:val="1"/>
          <w:numId w:val="0"/>
        </w:numPr>
        <w:suppressAutoHyphens w:val="0"/>
        <w:spacing w:before="0" w:after="0" w:line="276" w:lineRule="auto"/>
        <w:ind w:left="315" w:hanging="330"/>
        <w:jc w:val="both"/>
        <w:rPr>
          <w:rFonts w:asciiTheme="minorHAnsi" w:hAnsiTheme="minorHAnsi" w:cstheme="minorHAnsi"/>
          <w:sz w:val="24"/>
          <w:szCs w:val="24"/>
        </w:rPr>
      </w:pPr>
      <w:r w:rsidRPr="00364999">
        <w:rPr>
          <w:rFonts w:asciiTheme="minorHAnsi" w:hAnsiTheme="minorHAnsi" w:cstheme="minorHAnsi"/>
          <w:sz w:val="24"/>
          <w:szCs w:val="24"/>
        </w:rPr>
        <w:lastRenderedPageBreak/>
        <w:t xml:space="preserve">Limitations and Controversies </w:t>
      </w:r>
    </w:p>
    <w:p w14:paraId="417EA136" w14:textId="78C9A5EE" w:rsidR="00364999" w:rsidRDefault="00364999" w:rsidP="00364999">
      <w:pPr>
        <w:spacing w:line="276" w:lineRule="auto"/>
        <w:ind w:left="-15"/>
        <w:jc w:val="both"/>
        <w:rPr>
          <w:rFonts w:asciiTheme="minorHAnsi" w:hAnsiTheme="minorHAnsi" w:cstheme="minorHAnsi"/>
        </w:rPr>
      </w:pPr>
      <w:r w:rsidRPr="00364999">
        <w:rPr>
          <w:rFonts w:asciiTheme="minorHAnsi" w:hAnsiTheme="minorHAnsi" w:cstheme="minorHAnsi"/>
        </w:rPr>
        <w:t xml:space="preserve">Despite its biomechanical advantages, </w:t>
      </w:r>
      <w:proofErr w:type="spellStart"/>
      <w:r w:rsidRPr="00364999">
        <w:rPr>
          <w:rFonts w:asciiTheme="minorHAnsi" w:hAnsiTheme="minorHAnsi" w:cstheme="minorHAnsi"/>
        </w:rPr>
        <w:t>WaveCel</w:t>
      </w:r>
      <w:proofErr w:type="spellEnd"/>
      <w:r w:rsidRPr="00364999">
        <w:rPr>
          <w:rFonts w:asciiTheme="minorHAnsi" w:hAnsiTheme="minorHAnsi" w:cstheme="minorHAnsi"/>
        </w:rPr>
        <w:t xml:space="preserve"> helmets are generally more expensive and heavier than their MIPS counterparts. Users have also reported reduced ventilation and slight discomfort during prolonged use, particularly in warm climates. Additionally, there has been some debate over the reproducibility of laboratory results, especially given that many tests have been conducted or funded by manufacturers [19].</w:t>
      </w:r>
    </w:p>
    <w:p w14:paraId="04872245" w14:textId="77777777" w:rsidR="00364999" w:rsidRPr="00364999" w:rsidRDefault="00364999" w:rsidP="00364999">
      <w:pPr>
        <w:spacing w:line="276" w:lineRule="auto"/>
        <w:ind w:left="-15"/>
        <w:jc w:val="both"/>
        <w:rPr>
          <w:rFonts w:asciiTheme="minorHAnsi" w:hAnsiTheme="minorHAnsi" w:cstheme="minorHAnsi"/>
        </w:rPr>
      </w:pPr>
    </w:p>
    <w:p w14:paraId="31FB7AD2" w14:textId="77777777" w:rsidR="00364999" w:rsidRPr="00364999" w:rsidRDefault="00364999" w:rsidP="00364999">
      <w:pPr>
        <w:spacing w:line="276" w:lineRule="auto"/>
        <w:ind w:left="-15"/>
        <w:jc w:val="both"/>
        <w:rPr>
          <w:rFonts w:asciiTheme="minorHAnsi" w:hAnsiTheme="minorHAnsi" w:cstheme="minorHAnsi"/>
        </w:rPr>
      </w:pPr>
      <w:r w:rsidRPr="00364999">
        <w:rPr>
          <w:rFonts w:asciiTheme="minorHAnsi" w:hAnsiTheme="minorHAnsi" w:cstheme="minorHAnsi"/>
        </w:rPr>
        <w:t xml:space="preserve">Moreover, regulatory approval and widespread adoption of </w:t>
      </w:r>
      <w:proofErr w:type="spellStart"/>
      <w:r w:rsidRPr="00364999">
        <w:rPr>
          <w:rFonts w:asciiTheme="minorHAnsi" w:hAnsiTheme="minorHAnsi" w:cstheme="minorHAnsi"/>
        </w:rPr>
        <w:t>WaveCel</w:t>
      </w:r>
      <w:proofErr w:type="spellEnd"/>
      <w:r w:rsidRPr="00364999">
        <w:rPr>
          <w:rFonts w:asciiTheme="minorHAnsi" w:hAnsiTheme="minorHAnsi" w:cstheme="minorHAnsi"/>
        </w:rPr>
        <w:t xml:space="preserve"> technology have been slower due to the need for further independent validation studies. Critics argue that while laboratory data is compelling, the absence of large-scale real-world studies remains  a significant gap in the evidence base. </w:t>
      </w:r>
    </w:p>
    <w:p w14:paraId="17A39AD7" w14:textId="4F3A55DB" w:rsidR="00364999" w:rsidRPr="00364999" w:rsidRDefault="00364999" w:rsidP="00364999">
      <w:pPr>
        <w:spacing w:line="276" w:lineRule="auto"/>
        <w:jc w:val="both"/>
        <w:rPr>
          <w:rFonts w:asciiTheme="minorHAnsi" w:hAnsiTheme="minorHAnsi" w:cstheme="minorHAnsi"/>
          <w:b/>
          <w:bCs/>
        </w:rPr>
      </w:pPr>
    </w:p>
    <w:p w14:paraId="7A77E7B1" w14:textId="0BFC9385" w:rsidR="00364999" w:rsidRPr="00364999" w:rsidRDefault="00364999" w:rsidP="00364999">
      <w:pPr>
        <w:pStyle w:val="Heading1"/>
        <w:suppressAutoHyphens w:val="0"/>
        <w:spacing w:before="0" w:after="0" w:line="276" w:lineRule="auto"/>
        <w:ind w:left="245" w:hanging="260"/>
        <w:jc w:val="both"/>
        <w:rPr>
          <w:rFonts w:asciiTheme="minorHAnsi" w:hAnsiTheme="minorHAnsi" w:cstheme="minorHAnsi"/>
          <w:b/>
          <w:bCs/>
          <w:sz w:val="24"/>
          <w:szCs w:val="24"/>
        </w:rPr>
      </w:pPr>
      <w:r w:rsidRPr="00364999">
        <w:rPr>
          <w:rFonts w:asciiTheme="minorHAnsi" w:hAnsiTheme="minorHAnsi" w:cstheme="minorHAnsi"/>
          <w:b/>
          <w:bCs/>
          <w:sz w:val="24"/>
          <w:szCs w:val="24"/>
        </w:rPr>
        <w:t xml:space="preserve">SPIN (Shearing Pad </w:t>
      </w:r>
      <w:proofErr w:type="spellStart"/>
      <w:r w:rsidRPr="00364999">
        <w:rPr>
          <w:rFonts w:asciiTheme="minorHAnsi" w:hAnsiTheme="minorHAnsi" w:cstheme="minorHAnsi"/>
          <w:b/>
          <w:bCs/>
          <w:sz w:val="24"/>
          <w:szCs w:val="24"/>
        </w:rPr>
        <w:t>INside</w:t>
      </w:r>
      <w:proofErr w:type="spellEnd"/>
      <w:r w:rsidRPr="00364999">
        <w:rPr>
          <w:rFonts w:asciiTheme="minorHAnsi" w:hAnsiTheme="minorHAnsi" w:cstheme="minorHAnsi"/>
          <w:b/>
          <w:bCs/>
          <w:sz w:val="24"/>
          <w:szCs w:val="24"/>
        </w:rPr>
        <w:t>) Technology</w:t>
      </w:r>
    </w:p>
    <w:p w14:paraId="65007D57" w14:textId="77777777" w:rsidR="00364999" w:rsidRPr="00364999" w:rsidRDefault="00364999" w:rsidP="00364999">
      <w:pPr>
        <w:pStyle w:val="Heading2"/>
        <w:keepNext/>
        <w:keepLines/>
        <w:numPr>
          <w:ilvl w:val="1"/>
          <w:numId w:val="0"/>
        </w:numPr>
        <w:suppressAutoHyphens w:val="0"/>
        <w:spacing w:before="0" w:after="0" w:line="276" w:lineRule="auto"/>
        <w:ind w:left="315" w:hanging="330"/>
        <w:jc w:val="both"/>
        <w:rPr>
          <w:rFonts w:asciiTheme="minorHAnsi" w:hAnsiTheme="minorHAnsi" w:cstheme="minorHAnsi"/>
          <w:sz w:val="24"/>
          <w:szCs w:val="24"/>
        </w:rPr>
      </w:pPr>
      <w:r w:rsidRPr="00364999">
        <w:rPr>
          <w:rFonts w:asciiTheme="minorHAnsi" w:hAnsiTheme="minorHAnsi" w:cstheme="minorHAnsi"/>
          <w:sz w:val="24"/>
          <w:szCs w:val="24"/>
        </w:rPr>
        <w:t xml:space="preserve">Biomechanical Laboratory Testing </w:t>
      </w:r>
    </w:p>
    <w:p w14:paraId="5ED55F2D" w14:textId="77777777" w:rsidR="00364999" w:rsidRPr="00364999" w:rsidRDefault="00364999" w:rsidP="00364999">
      <w:pPr>
        <w:spacing w:line="276" w:lineRule="auto"/>
        <w:ind w:left="-15"/>
        <w:jc w:val="both"/>
        <w:rPr>
          <w:rFonts w:asciiTheme="minorHAnsi" w:hAnsiTheme="minorHAnsi" w:cstheme="minorHAnsi"/>
        </w:rPr>
      </w:pPr>
      <w:r w:rsidRPr="00364999">
        <w:rPr>
          <w:rFonts w:asciiTheme="minorHAnsi" w:hAnsiTheme="minorHAnsi" w:cstheme="minorHAnsi"/>
        </w:rPr>
        <w:t xml:space="preserve">SPIN (Shearing Pad </w:t>
      </w:r>
      <w:proofErr w:type="spellStart"/>
      <w:r w:rsidRPr="00364999">
        <w:rPr>
          <w:rFonts w:asciiTheme="minorHAnsi" w:hAnsiTheme="minorHAnsi" w:cstheme="minorHAnsi"/>
        </w:rPr>
        <w:t>INside</w:t>
      </w:r>
      <w:proofErr w:type="spellEnd"/>
      <w:r w:rsidRPr="00364999">
        <w:rPr>
          <w:rFonts w:asciiTheme="minorHAnsi" w:hAnsiTheme="minorHAnsi" w:cstheme="minorHAnsi"/>
        </w:rPr>
        <w:t xml:space="preserve">) is a proprietary technology developed by POC Sports, utilizing silicone-injected pads inside the helmet liner. These pads are designed to shear in any direction upon impact, thereby dissipating rotational forces before they reach the brain. </w:t>
      </w:r>
    </w:p>
    <w:p w14:paraId="3AB122C1" w14:textId="4B6FE407" w:rsidR="00364999" w:rsidRPr="00364999" w:rsidRDefault="00364999" w:rsidP="00364999">
      <w:pPr>
        <w:spacing w:line="276" w:lineRule="auto"/>
        <w:ind w:left="-15"/>
        <w:jc w:val="both"/>
        <w:rPr>
          <w:rFonts w:asciiTheme="minorHAnsi" w:hAnsiTheme="minorHAnsi" w:cstheme="minorHAnsi"/>
        </w:rPr>
      </w:pPr>
      <w:r w:rsidRPr="00364999">
        <w:rPr>
          <w:rFonts w:asciiTheme="minorHAnsi" w:hAnsiTheme="minorHAnsi" w:cstheme="minorHAnsi"/>
        </w:rPr>
        <w:t>The underlying principle is similar to MIPS in intent but different in execution</w:t>
      </w:r>
      <w:r>
        <w:rPr>
          <w:rFonts w:asciiTheme="minorHAnsi" w:hAnsiTheme="minorHAnsi" w:cstheme="minorHAnsi"/>
        </w:rPr>
        <w:t>-</w:t>
      </w:r>
      <w:r w:rsidRPr="00364999">
        <w:rPr>
          <w:rFonts w:asciiTheme="minorHAnsi" w:hAnsiTheme="minorHAnsi" w:cstheme="minorHAnsi"/>
        </w:rPr>
        <w:t xml:space="preserve">SPIN does not rely on an additional slip-plane layer but integrates force mitigation directly within the padding system. </w:t>
      </w:r>
    </w:p>
    <w:p w14:paraId="388F250C" w14:textId="1E8BAB8C" w:rsidR="00364999" w:rsidRDefault="00364999" w:rsidP="00364999">
      <w:pPr>
        <w:spacing w:line="276" w:lineRule="auto"/>
        <w:ind w:left="-15"/>
        <w:jc w:val="both"/>
        <w:rPr>
          <w:rFonts w:asciiTheme="minorHAnsi" w:hAnsiTheme="minorHAnsi" w:cstheme="minorHAnsi"/>
        </w:rPr>
      </w:pPr>
      <w:r w:rsidRPr="00364999">
        <w:rPr>
          <w:rFonts w:asciiTheme="minorHAnsi" w:hAnsiTheme="minorHAnsi" w:cstheme="minorHAnsi"/>
        </w:rPr>
        <w:t>Laboratory studies evaluating SPIN-equipped helmets have demonstrated  a measurable reduction in both angular acceleration and rotational velocity during oblique impacts. In a comparative study by Aldman et al. (2020), SPIN helmets showed a 30–40% decrease in rotational acceleration compared to traditional EPS helmets [20]. These findings suggest that SPIN technology offers meaningful biomechanical benefits, particularly in angled impacts typical of cycling accidents.</w:t>
      </w:r>
    </w:p>
    <w:p w14:paraId="28CC5778" w14:textId="77777777" w:rsidR="00364999" w:rsidRPr="00364999" w:rsidRDefault="00364999" w:rsidP="00364999">
      <w:pPr>
        <w:spacing w:line="276" w:lineRule="auto"/>
        <w:ind w:left="-15"/>
        <w:jc w:val="both"/>
        <w:rPr>
          <w:rFonts w:asciiTheme="minorHAnsi" w:hAnsiTheme="minorHAnsi" w:cstheme="minorHAnsi"/>
        </w:rPr>
      </w:pPr>
    </w:p>
    <w:p w14:paraId="668D1C84" w14:textId="77777777" w:rsidR="00364999" w:rsidRPr="00364999" w:rsidRDefault="00364999" w:rsidP="00364999">
      <w:pPr>
        <w:pStyle w:val="Heading2"/>
        <w:keepNext/>
        <w:keepLines/>
        <w:numPr>
          <w:ilvl w:val="1"/>
          <w:numId w:val="0"/>
        </w:numPr>
        <w:suppressAutoHyphens w:val="0"/>
        <w:spacing w:before="0" w:after="0" w:line="276" w:lineRule="auto"/>
        <w:ind w:left="315" w:hanging="330"/>
        <w:jc w:val="both"/>
        <w:rPr>
          <w:rFonts w:asciiTheme="minorHAnsi" w:hAnsiTheme="minorHAnsi" w:cstheme="minorHAnsi"/>
          <w:sz w:val="24"/>
          <w:szCs w:val="24"/>
        </w:rPr>
      </w:pPr>
      <w:r w:rsidRPr="00364999">
        <w:rPr>
          <w:rFonts w:asciiTheme="minorHAnsi" w:hAnsiTheme="minorHAnsi" w:cstheme="minorHAnsi"/>
          <w:sz w:val="24"/>
          <w:szCs w:val="24"/>
        </w:rPr>
        <w:t xml:space="preserve">Clinical Studies and Real-World Data </w:t>
      </w:r>
    </w:p>
    <w:p w14:paraId="4E8BE804" w14:textId="77777777" w:rsidR="00364999" w:rsidRPr="00364999" w:rsidRDefault="00364999" w:rsidP="00364999">
      <w:pPr>
        <w:spacing w:line="276" w:lineRule="auto"/>
        <w:ind w:left="-15"/>
        <w:jc w:val="both"/>
        <w:rPr>
          <w:rFonts w:asciiTheme="minorHAnsi" w:hAnsiTheme="minorHAnsi" w:cstheme="minorHAnsi"/>
        </w:rPr>
      </w:pPr>
      <w:r w:rsidRPr="00364999">
        <w:rPr>
          <w:rFonts w:asciiTheme="minorHAnsi" w:hAnsiTheme="minorHAnsi" w:cstheme="minorHAnsi"/>
        </w:rPr>
        <w:t xml:space="preserve">While clinical data on SPIN is more limited than for MIPS or </w:t>
      </w:r>
      <w:proofErr w:type="spellStart"/>
      <w:r w:rsidRPr="00364999">
        <w:rPr>
          <w:rFonts w:asciiTheme="minorHAnsi" w:hAnsiTheme="minorHAnsi" w:cstheme="minorHAnsi"/>
        </w:rPr>
        <w:t>WaveCel</w:t>
      </w:r>
      <w:proofErr w:type="spellEnd"/>
      <w:r w:rsidRPr="00364999">
        <w:rPr>
          <w:rFonts w:asciiTheme="minorHAnsi" w:hAnsiTheme="minorHAnsi" w:cstheme="minorHAnsi"/>
        </w:rPr>
        <w:t xml:space="preserve">, preliminary field studies have indicated positive outcomes. A post-market surveillance report by POC in collaboration with Scandinavian trauma centers suggested that SPIN-equipped helmets were associated with a lower incidence of reported concussion symptoms following low-to-moderate speed crashes [21]. However, these findings have not yet been validated through large-scale, peer-reviewed trials. </w:t>
      </w:r>
    </w:p>
    <w:p w14:paraId="6850C927" w14:textId="42446771" w:rsidR="00364999" w:rsidRDefault="00364999" w:rsidP="00364999">
      <w:pPr>
        <w:spacing w:line="276" w:lineRule="auto"/>
        <w:ind w:left="-15"/>
        <w:jc w:val="both"/>
        <w:rPr>
          <w:rFonts w:asciiTheme="minorHAnsi" w:hAnsiTheme="minorHAnsi" w:cstheme="minorHAnsi"/>
        </w:rPr>
      </w:pPr>
      <w:r w:rsidRPr="00364999">
        <w:rPr>
          <w:rFonts w:asciiTheme="minorHAnsi" w:hAnsiTheme="minorHAnsi" w:cstheme="minorHAnsi"/>
        </w:rPr>
        <w:t>Critics have pointed out the lack of third-party research, as most clinical data stems from industry-led evaluations. Nonetheless, helmet models incorporating SPIN technology often receive high safety ratings in consumer safety tests, including those by independent organizations such as Virginia Tech [22].</w:t>
      </w:r>
    </w:p>
    <w:p w14:paraId="41622426" w14:textId="77777777" w:rsidR="00364999" w:rsidRPr="00364999" w:rsidRDefault="00364999" w:rsidP="00364999">
      <w:pPr>
        <w:spacing w:line="276" w:lineRule="auto"/>
        <w:ind w:left="-15"/>
        <w:jc w:val="both"/>
        <w:rPr>
          <w:rFonts w:asciiTheme="minorHAnsi" w:hAnsiTheme="minorHAnsi" w:cstheme="minorHAnsi"/>
        </w:rPr>
      </w:pPr>
    </w:p>
    <w:p w14:paraId="7E41C5FD" w14:textId="77777777" w:rsidR="00364999" w:rsidRPr="00364999" w:rsidRDefault="00364999" w:rsidP="00364999">
      <w:pPr>
        <w:pStyle w:val="Heading2"/>
        <w:keepNext/>
        <w:keepLines/>
        <w:numPr>
          <w:ilvl w:val="1"/>
          <w:numId w:val="0"/>
        </w:numPr>
        <w:suppressAutoHyphens w:val="0"/>
        <w:spacing w:before="0" w:after="0" w:line="276" w:lineRule="auto"/>
        <w:ind w:left="315" w:hanging="330"/>
        <w:jc w:val="both"/>
        <w:rPr>
          <w:rFonts w:asciiTheme="minorHAnsi" w:hAnsiTheme="minorHAnsi" w:cstheme="minorHAnsi"/>
          <w:sz w:val="24"/>
          <w:szCs w:val="24"/>
        </w:rPr>
      </w:pPr>
      <w:r w:rsidRPr="00364999">
        <w:rPr>
          <w:rFonts w:asciiTheme="minorHAnsi" w:hAnsiTheme="minorHAnsi" w:cstheme="minorHAnsi"/>
          <w:sz w:val="24"/>
          <w:szCs w:val="24"/>
        </w:rPr>
        <w:t xml:space="preserve">Comparison with Conventional Helmets and Other Systems </w:t>
      </w:r>
    </w:p>
    <w:p w14:paraId="3C557F89" w14:textId="77777777" w:rsidR="00364999" w:rsidRPr="00364999" w:rsidRDefault="00364999" w:rsidP="00364999">
      <w:pPr>
        <w:spacing w:line="276" w:lineRule="auto"/>
        <w:ind w:left="-15"/>
        <w:jc w:val="both"/>
        <w:rPr>
          <w:rFonts w:asciiTheme="minorHAnsi" w:hAnsiTheme="minorHAnsi" w:cstheme="minorHAnsi"/>
        </w:rPr>
      </w:pPr>
      <w:r w:rsidRPr="00364999">
        <w:rPr>
          <w:rFonts w:asciiTheme="minorHAnsi" w:hAnsiTheme="minorHAnsi" w:cstheme="minorHAnsi"/>
        </w:rPr>
        <w:t xml:space="preserve">Compared to conventional helmets, SPIN models provide enhanced rotational energy management while maintaining comparable performance in linear impact scenarios. In terms of </w:t>
      </w:r>
      <w:r w:rsidRPr="00364999">
        <w:rPr>
          <w:rFonts w:asciiTheme="minorHAnsi" w:hAnsiTheme="minorHAnsi" w:cstheme="minorHAnsi"/>
        </w:rPr>
        <w:lastRenderedPageBreak/>
        <w:t xml:space="preserve">rotational force mitigation, SPIN generally performs similarly to MIPS but may offer better comfort and ventilation due to the absence of a slip-layer, which can affect helmet fit [23]. </w:t>
      </w:r>
    </w:p>
    <w:p w14:paraId="370A71BA" w14:textId="6D118D6F" w:rsidR="00364999" w:rsidRDefault="00364999" w:rsidP="00364999">
      <w:pPr>
        <w:spacing w:line="276" w:lineRule="auto"/>
        <w:ind w:left="-15"/>
        <w:jc w:val="both"/>
        <w:rPr>
          <w:rFonts w:asciiTheme="minorHAnsi" w:hAnsiTheme="minorHAnsi" w:cstheme="minorHAnsi"/>
        </w:rPr>
      </w:pPr>
      <w:r w:rsidRPr="00364999">
        <w:rPr>
          <w:rFonts w:asciiTheme="minorHAnsi" w:hAnsiTheme="minorHAnsi" w:cstheme="minorHAnsi"/>
        </w:rPr>
        <w:t xml:space="preserve">When compared to </w:t>
      </w:r>
      <w:proofErr w:type="spellStart"/>
      <w:r w:rsidRPr="00364999">
        <w:rPr>
          <w:rFonts w:asciiTheme="minorHAnsi" w:hAnsiTheme="minorHAnsi" w:cstheme="minorHAnsi"/>
        </w:rPr>
        <w:t>WaveCel</w:t>
      </w:r>
      <w:proofErr w:type="spellEnd"/>
      <w:r w:rsidRPr="00364999">
        <w:rPr>
          <w:rFonts w:asciiTheme="minorHAnsi" w:hAnsiTheme="minorHAnsi" w:cstheme="minorHAnsi"/>
        </w:rPr>
        <w:t>, SPIN typically shows less dramatic reductions in rotational acceleration but benefits from a lighter and more compact design. For cyclists prioritizing comfort and multi-directional impact protection without significantly increasing helmet weight, SPIN presents a viable compromise between performance and practicality.</w:t>
      </w:r>
    </w:p>
    <w:p w14:paraId="23CC3312" w14:textId="77777777" w:rsidR="00364999" w:rsidRPr="00364999" w:rsidRDefault="00364999" w:rsidP="00364999">
      <w:pPr>
        <w:spacing w:line="276" w:lineRule="auto"/>
        <w:ind w:left="-15"/>
        <w:jc w:val="both"/>
        <w:rPr>
          <w:rFonts w:asciiTheme="minorHAnsi" w:hAnsiTheme="minorHAnsi" w:cstheme="minorHAnsi"/>
        </w:rPr>
      </w:pPr>
    </w:p>
    <w:p w14:paraId="26B9C6F0" w14:textId="77777777" w:rsidR="00364999" w:rsidRPr="00364999" w:rsidRDefault="00364999" w:rsidP="00364999">
      <w:pPr>
        <w:pStyle w:val="Heading2"/>
        <w:keepNext/>
        <w:keepLines/>
        <w:numPr>
          <w:ilvl w:val="1"/>
          <w:numId w:val="0"/>
        </w:numPr>
        <w:suppressAutoHyphens w:val="0"/>
        <w:spacing w:before="0" w:after="0" w:line="276" w:lineRule="auto"/>
        <w:ind w:left="315" w:hanging="330"/>
        <w:jc w:val="both"/>
        <w:rPr>
          <w:rFonts w:asciiTheme="minorHAnsi" w:hAnsiTheme="minorHAnsi" w:cstheme="minorHAnsi"/>
          <w:sz w:val="24"/>
          <w:szCs w:val="24"/>
        </w:rPr>
      </w:pPr>
      <w:r w:rsidRPr="00364999">
        <w:rPr>
          <w:rFonts w:asciiTheme="minorHAnsi" w:hAnsiTheme="minorHAnsi" w:cstheme="minorHAnsi"/>
          <w:sz w:val="24"/>
          <w:szCs w:val="24"/>
        </w:rPr>
        <w:t xml:space="preserve">Limitations and Controversies </w:t>
      </w:r>
    </w:p>
    <w:p w14:paraId="40119AE9" w14:textId="77777777" w:rsidR="00364999" w:rsidRPr="00364999" w:rsidRDefault="00364999" w:rsidP="00364999">
      <w:pPr>
        <w:spacing w:line="276" w:lineRule="auto"/>
        <w:ind w:left="-15"/>
        <w:jc w:val="both"/>
        <w:rPr>
          <w:rFonts w:asciiTheme="minorHAnsi" w:hAnsiTheme="minorHAnsi" w:cstheme="minorHAnsi"/>
        </w:rPr>
      </w:pPr>
      <w:r w:rsidRPr="00364999">
        <w:rPr>
          <w:rFonts w:asciiTheme="minorHAnsi" w:hAnsiTheme="minorHAnsi" w:cstheme="minorHAnsi"/>
        </w:rPr>
        <w:t xml:space="preserve">One notable limitation of SPIN technology is the scarcity of independently funded research validating its clinical effectiveness. Most available data are manufacturer-funded, raising concerns about potential bias. Additionally, unlike </w:t>
      </w:r>
      <w:proofErr w:type="spellStart"/>
      <w:r w:rsidRPr="00364999">
        <w:rPr>
          <w:rFonts w:asciiTheme="minorHAnsi" w:hAnsiTheme="minorHAnsi" w:cstheme="minorHAnsi"/>
        </w:rPr>
        <w:t>WaveCel</w:t>
      </w:r>
      <w:proofErr w:type="spellEnd"/>
      <w:r w:rsidRPr="00364999">
        <w:rPr>
          <w:rFonts w:asciiTheme="minorHAnsi" w:hAnsiTheme="minorHAnsi" w:cstheme="minorHAnsi"/>
        </w:rPr>
        <w:t xml:space="preserve">, SPIN does not address linear and rotational forces through a multi-phase mechanism, which may limit its protective capacity in high-energy impacts. </w:t>
      </w:r>
    </w:p>
    <w:p w14:paraId="7E70BF8C" w14:textId="6BD0006B" w:rsidR="00364999" w:rsidRDefault="00364999" w:rsidP="00364999">
      <w:pPr>
        <w:spacing w:line="276" w:lineRule="auto"/>
        <w:ind w:left="-15"/>
        <w:jc w:val="both"/>
        <w:rPr>
          <w:rFonts w:asciiTheme="minorHAnsi" w:hAnsiTheme="minorHAnsi" w:cstheme="minorHAnsi"/>
        </w:rPr>
      </w:pPr>
      <w:r w:rsidRPr="00364999">
        <w:rPr>
          <w:rFonts w:asciiTheme="minorHAnsi" w:hAnsiTheme="minorHAnsi" w:cstheme="minorHAnsi"/>
        </w:rPr>
        <w:t>Another issue lies in standardization: since SPIN is integrated into POC’s unique helmet architecture, comparisons with helmets from other manufacturers are challenging due to design variability. This has made it harder to establish a consistent performance benchmark across different helmet types and testing protocols.</w:t>
      </w:r>
    </w:p>
    <w:p w14:paraId="794ABAC5" w14:textId="77777777" w:rsidR="00364999" w:rsidRPr="00364999" w:rsidRDefault="00364999" w:rsidP="00364999">
      <w:pPr>
        <w:spacing w:line="276" w:lineRule="auto"/>
        <w:ind w:left="-15"/>
        <w:jc w:val="both"/>
        <w:rPr>
          <w:rFonts w:asciiTheme="minorHAnsi" w:hAnsiTheme="minorHAnsi" w:cstheme="minorHAnsi"/>
        </w:rPr>
      </w:pPr>
    </w:p>
    <w:p w14:paraId="46715512" w14:textId="42EC0111" w:rsidR="00364999" w:rsidRPr="00364999" w:rsidRDefault="00364999" w:rsidP="00364999">
      <w:pPr>
        <w:pStyle w:val="Heading1"/>
        <w:spacing w:before="0" w:after="0" w:line="276" w:lineRule="auto"/>
        <w:ind w:left="-5"/>
        <w:jc w:val="both"/>
        <w:rPr>
          <w:rFonts w:asciiTheme="minorHAnsi" w:hAnsiTheme="minorHAnsi" w:cstheme="minorHAnsi"/>
          <w:b/>
          <w:bCs/>
          <w:sz w:val="24"/>
          <w:szCs w:val="24"/>
        </w:rPr>
      </w:pPr>
      <w:r w:rsidRPr="00364999">
        <w:rPr>
          <w:rFonts w:asciiTheme="minorHAnsi" w:hAnsiTheme="minorHAnsi" w:cstheme="minorHAnsi"/>
          <w:b/>
          <w:bCs/>
          <w:sz w:val="24"/>
          <w:szCs w:val="24"/>
        </w:rPr>
        <w:t>Discussion</w:t>
      </w:r>
    </w:p>
    <w:p w14:paraId="04D96D15" w14:textId="77777777" w:rsidR="00364999" w:rsidRPr="00364999" w:rsidRDefault="00364999" w:rsidP="00364999">
      <w:pPr>
        <w:spacing w:line="276" w:lineRule="auto"/>
        <w:ind w:left="-15"/>
        <w:jc w:val="both"/>
        <w:rPr>
          <w:rFonts w:asciiTheme="minorHAnsi" w:hAnsiTheme="minorHAnsi" w:cstheme="minorHAnsi"/>
        </w:rPr>
      </w:pPr>
      <w:r w:rsidRPr="00364999">
        <w:rPr>
          <w:rFonts w:asciiTheme="minorHAnsi" w:hAnsiTheme="minorHAnsi" w:cstheme="minorHAnsi"/>
        </w:rPr>
        <w:t xml:space="preserve">The comparative analysis of MIPS, </w:t>
      </w:r>
      <w:proofErr w:type="spellStart"/>
      <w:r w:rsidRPr="00364999">
        <w:rPr>
          <w:rFonts w:asciiTheme="minorHAnsi" w:hAnsiTheme="minorHAnsi" w:cstheme="minorHAnsi"/>
        </w:rPr>
        <w:t>WaveCel</w:t>
      </w:r>
      <w:proofErr w:type="spellEnd"/>
      <w:r w:rsidRPr="00364999">
        <w:rPr>
          <w:rFonts w:asciiTheme="minorHAnsi" w:hAnsiTheme="minorHAnsi" w:cstheme="minorHAnsi"/>
        </w:rPr>
        <w:t xml:space="preserve">, and SPIN technologies reveals important differences in their biomechanical performance and potential clinical impact in mitigating rotational forces linked to traumatic brain injuries (TBIs) in cyclists. All three systems demonstrate advantages over conventional helmet designs, particularly in angled or oblique impacts, which are more representative of real-world cycling accidents. </w:t>
      </w:r>
    </w:p>
    <w:p w14:paraId="243A746E" w14:textId="77777777" w:rsidR="00364999" w:rsidRPr="00364999" w:rsidRDefault="00364999" w:rsidP="00364999">
      <w:pPr>
        <w:spacing w:line="276" w:lineRule="auto"/>
        <w:ind w:left="-15"/>
        <w:jc w:val="both"/>
        <w:rPr>
          <w:rFonts w:asciiTheme="minorHAnsi" w:hAnsiTheme="minorHAnsi" w:cstheme="minorHAnsi"/>
        </w:rPr>
      </w:pPr>
      <w:r w:rsidRPr="00364999">
        <w:rPr>
          <w:rFonts w:asciiTheme="minorHAnsi" w:hAnsiTheme="minorHAnsi" w:cstheme="minorHAnsi"/>
        </w:rPr>
        <w:t xml:space="preserve">MIPS appears to be the most widely adopted and tested system, with several laboratory studies consistently showing reductions in angular acceleration ranging from 20% to 40% compared to traditional helmets. However, its clinical impact remains modest and context-dependent, especially in low-to-moderate energy crashes. </w:t>
      </w:r>
      <w:proofErr w:type="spellStart"/>
      <w:r w:rsidRPr="00364999">
        <w:rPr>
          <w:rFonts w:asciiTheme="minorHAnsi" w:hAnsiTheme="minorHAnsi" w:cstheme="minorHAnsi"/>
        </w:rPr>
        <w:t>WaveCel</w:t>
      </w:r>
      <w:proofErr w:type="spellEnd"/>
      <w:r w:rsidRPr="00364999">
        <w:rPr>
          <w:rFonts w:asciiTheme="minorHAnsi" w:hAnsiTheme="minorHAnsi" w:cstheme="minorHAnsi"/>
        </w:rPr>
        <w:t xml:space="preserve"> offers more comprehensive energy management, combining linear and rotational impact mitigation. Studies suggest that it may outperform MIPS in both lab settings and simulated crash scenarios, though real-world clinical data are sparse. SPIN, while less frequently studied, shows promise through integrated shear pad technology that has yielded comparable reductions in rotational kinematics, though more research is needed to confirm its long-term benefits. </w:t>
      </w:r>
    </w:p>
    <w:p w14:paraId="71916378" w14:textId="77777777" w:rsidR="00364999" w:rsidRPr="00364999" w:rsidRDefault="00364999" w:rsidP="00364999">
      <w:pPr>
        <w:spacing w:line="276" w:lineRule="auto"/>
        <w:ind w:left="-15"/>
        <w:jc w:val="both"/>
        <w:rPr>
          <w:rFonts w:asciiTheme="minorHAnsi" w:hAnsiTheme="minorHAnsi" w:cstheme="minorHAnsi"/>
        </w:rPr>
      </w:pPr>
      <w:r w:rsidRPr="00364999">
        <w:rPr>
          <w:rFonts w:asciiTheme="minorHAnsi" w:hAnsiTheme="minorHAnsi" w:cstheme="minorHAnsi"/>
        </w:rPr>
        <w:t xml:space="preserve">Each technology comes with trade-offs. MIPS is lightweight and compatible with existing helmet designs but may offer limited comfort due to the internal slip layer. </w:t>
      </w:r>
      <w:proofErr w:type="spellStart"/>
      <w:r w:rsidRPr="00364999">
        <w:rPr>
          <w:rFonts w:asciiTheme="minorHAnsi" w:hAnsiTheme="minorHAnsi" w:cstheme="minorHAnsi"/>
        </w:rPr>
        <w:t>WaveCel</w:t>
      </w:r>
      <w:proofErr w:type="spellEnd"/>
      <w:r w:rsidRPr="00364999">
        <w:rPr>
          <w:rFonts w:asciiTheme="minorHAnsi" w:hAnsiTheme="minorHAnsi" w:cstheme="minorHAnsi"/>
        </w:rPr>
        <w:t xml:space="preserve">, though biomechanically effective, adds significant bulk and weight to the helmet and raises concerns about ventilation. SPIN offers better user comfort, but its proprietary integration into only one helmet brand limits its accessibility and broader evaluation. </w:t>
      </w:r>
    </w:p>
    <w:p w14:paraId="71A1E5AE" w14:textId="77777777" w:rsidR="00364999" w:rsidRPr="00364999" w:rsidRDefault="00364999" w:rsidP="00364999">
      <w:pPr>
        <w:spacing w:line="276" w:lineRule="auto"/>
        <w:ind w:left="-15"/>
        <w:jc w:val="both"/>
        <w:rPr>
          <w:rFonts w:asciiTheme="minorHAnsi" w:hAnsiTheme="minorHAnsi" w:cstheme="minorHAnsi"/>
        </w:rPr>
      </w:pPr>
      <w:r w:rsidRPr="00364999">
        <w:rPr>
          <w:rFonts w:asciiTheme="minorHAnsi" w:hAnsiTheme="minorHAnsi" w:cstheme="minorHAnsi"/>
        </w:rPr>
        <w:t xml:space="preserve">The findings have implications for cyclists seeking enhanced protection and for helmet manufacturers navigating a competitive and increasingly innovation-driven market. Rotational impact mitigation is no longer a niche concern but a critical component of helmet safety design. </w:t>
      </w:r>
      <w:r w:rsidRPr="00364999">
        <w:rPr>
          <w:rFonts w:asciiTheme="minorHAnsi" w:hAnsiTheme="minorHAnsi" w:cstheme="minorHAnsi"/>
        </w:rPr>
        <w:lastRenderedPageBreak/>
        <w:t xml:space="preserve">As consumers become more informed about concussion risks, demand for proven rotational force technologies is expected to grow. </w:t>
      </w:r>
    </w:p>
    <w:p w14:paraId="6AF54469" w14:textId="72F1B96C" w:rsidR="00364999" w:rsidRDefault="00364999" w:rsidP="00364999">
      <w:pPr>
        <w:spacing w:line="276" w:lineRule="auto"/>
        <w:ind w:left="-15"/>
        <w:jc w:val="both"/>
        <w:rPr>
          <w:rFonts w:asciiTheme="minorHAnsi" w:hAnsiTheme="minorHAnsi" w:cstheme="minorHAnsi"/>
        </w:rPr>
      </w:pPr>
      <w:r w:rsidRPr="00364999">
        <w:rPr>
          <w:rFonts w:asciiTheme="minorHAnsi" w:hAnsiTheme="minorHAnsi" w:cstheme="minorHAnsi"/>
        </w:rPr>
        <w:t>Despite promising laboratory data, the current body of evidence has several limitations. Clinical research linking helmet technologies directly to reduced rates of concussion or other TBIs remains scarce. Differences in testing protocols, impact angles, and evaluation metrics hinder direct comparison across studies. Moreover, most real-world impact studies rely on self-reported crash data, which introduces bias and reduces reliability.</w:t>
      </w:r>
    </w:p>
    <w:p w14:paraId="0367AD2A" w14:textId="77777777" w:rsidR="00364999" w:rsidRDefault="00364999" w:rsidP="00364999">
      <w:pPr>
        <w:spacing w:line="276" w:lineRule="auto"/>
        <w:ind w:left="-15"/>
        <w:jc w:val="both"/>
        <w:rPr>
          <w:rFonts w:asciiTheme="minorHAnsi" w:hAnsiTheme="minorHAnsi" w:cstheme="minorHAnsi"/>
        </w:rPr>
      </w:pPr>
    </w:p>
    <w:p w14:paraId="0BCC4584" w14:textId="77777777" w:rsidR="00364999" w:rsidRPr="00364999" w:rsidRDefault="00364999" w:rsidP="00364999">
      <w:pPr>
        <w:spacing w:line="276" w:lineRule="auto"/>
        <w:ind w:left="-15"/>
        <w:jc w:val="both"/>
        <w:rPr>
          <w:rFonts w:asciiTheme="minorHAnsi" w:hAnsiTheme="minorHAnsi" w:cstheme="minorHAnsi"/>
        </w:rPr>
      </w:pPr>
    </w:p>
    <w:p w14:paraId="5E4E6841" w14:textId="77777777" w:rsidR="00364999" w:rsidRDefault="00364999" w:rsidP="00364999">
      <w:pPr>
        <w:spacing w:line="276" w:lineRule="auto"/>
        <w:ind w:left="-15"/>
        <w:jc w:val="both"/>
        <w:rPr>
          <w:rFonts w:asciiTheme="minorHAnsi" w:hAnsiTheme="minorHAnsi" w:cstheme="minorHAnsi"/>
        </w:rPr>
      </w:pPr>
      <w:r w:rsidRPr="00364999">
        <w:rPr>
          <w:rFonts w:asciiTheme="minorHAnsi" w:hAnsiTheme="minorHAnsi" w:cstheme="minorHAnsi"/>
        </w:rPr>
        <w:t xml:space="preserve">Future research should focus on standardized rotational impact testing procedures, longitudinal clinical trials, and improved real-world data collection through helmet-integrated sensors. Understanding the relationship between biomechanical performance and clinical outcomes remains crucial for advancing helmet safety and informing regulatory guidelines. </w:t>
      </w:r>
    </w:p>
    <w:p w14:paraId="57D7EE9A" w14:textId="77777777" w:rsidR="00364999" w:rsidRPr="00364999" w:rsidRDefault="00364999" w:rsidP="00364999">
      <w:pPr>
        <w:spacing w:line="276" w:lineRule="auto"/>
        <w:ind w:left="-15"/>
        <w:jc w:val="both"/>
        <w:rPr>
          <w:rFonts w:asciiTheme="minorHAnsi" w:hAnsiTheme="minorHAnsi" w:cstheme="minorHAnsi"/>
        </w:rPr>
      </w:pPr>
    </w:p>
    <w:p w14:paraId="0102660D" w14:textId="11E97865" w:rsidR="00364999" w:rsidRPr="00364999" w:rsidRDefault="00364999" w:rsidP="00364999">
      <w:pPr>
        <w:pStyle w:val="Heading1"/>
        <w:spacing w:before="0" w:after="0" w:line="276" w:lineRule="auto"/>
        <w:jc w:val="both"/>
        <w:rPr>
          <w:rFonts w:asciiTheme="minorHAnsi" w:hAnsiTheme="minorHAnsi" w:cstheme="minorHAnsi"/>
          <w:b/>
          <w:bCs/>
          <w:sz w:val="24"/>
          <w:szCs w:val="24"/>
        </w:rPr>
      </w:pPr>
      <w:r w:rsidRPr="00364999">
        <w:rPr>
          <w:rFonts w:asciiTheme="minorHAnsi" w:hAnsiTheme="minorHAnsi" w:cstheme="minorHAnsi"/>
          <w:b/>
          <w:bCs/>
          <w:sz w:val="24"/>
          <w:szCs w:val="24"/>
        </w:rPr>
        <w:t>Conclusions</w:t>
      </w:r>
    </w:p>
    <w:p w14:paraId="5411AB6E" w14:textId="77777777" w:rsidR="00364999" w:rsidRPr="00364999" w:rsidRDefault="00364999" w:rsidP="00364999">
      <w:pPr>
        <w:spacing w:line="276" w:lineRule="auto"/>
        <w:ind w:left="-15"/>
        <w:jc w:val="both"/>
        <w:rPr>
          <w:rFonts w:asciiTheme="minorHAnsi" w:hAnsiTheme="minorHAnsi" w:cstheme="minorHAnsi"/>
        </w:rPr>
      </w:pPr>
      <w:r w:rsidRPr="00364999">
        <w:rPr>
          <w:rFonts w:asciiTheme="minorHAnsi" w:hAnsiTheme="minorHAnsi" w:cstheme="minorHAnsi"/>
        </w:rPr>
        <w:t xml:space="preserve">This review analyzed the biomechanical performance and potential real-world benefits of three rotational force mitigation systems in cycling helmets: MIPS, </w:t>
      </w:r>
      <w:proofErr w:type="spellStart"/>
      <w:r w:rsidRPr="00364999">
        <w:rPr>
          <w:rFonts w:asciiTheme="minorHAnsi" w:hAnsiTheme="minorHAnsi" w:cstheme="minorHAnsi"/>
        </w:rPr>
        <w:t>WaveCel</w:t>
      </w:r>
      <w:proofErr w:type="spellEnd"/>
      <w:r w:rsidRPr="00364999">
        <w:rPr>
          <w:rFonts w:asciiTheme="minorHAnsi" w:hAnsiTheme="minorHAnsi" w:cstheme="minorHAnsi"/>
        </w:rPr>
        <w:t xml:space="preserve">, and SPIN. All three technologies demonstrated a measurable reduction in rotational acceleration during oblique impact simulations compared to conventional helmets. Among them, </w:t>
      </w:r>
      <w:proofErr w:type="spellStart"/>
      <w:r w:rsidRPr="00364999">
        <w:rPr>
          <w:rFonts w:asciiTheme="minorHAnsi" w:hAnsiTheme="minorHAnsi" w:cstheme="minorHAnsi"/>
        </w:rPr>
        <w:t>WaveCel</w:t>
      </w:r>
      <w:proofErr w:type="spellEnd"/>
      <w:r w:rsidRPr="00364999">
        <w:rPr>
          <w:rFonts w:asciiTheme="minorHAnsi" w:hAnsiTheme="minorHAnsi" w:cstheme="minorHAnsi"/>
        </w:rPr>
        <w:t xml:space="preserve"> consistently achieved the highest reductions in both linear and rotational forces under laboratory conditions. MIPS, while widely adopted and supported by moderate clinical evidence, appears to be most effective in specific angled impact scenarios. SPIN, though less extensively studied, offers promising results through its use of fluid-filled pads, with  a simpler design compared to its competitors. </w:t>
      </w:r>
    </w:p>
    <w:p w14:paraId="44EA8955" w14:textId="77777777" w:rsidR="00364999" w:rsidRPr="00364999" w:rsidRDefault="00364999" w:rsidP="00364999">
      <w:pPr>
        <w:spacing w:line="276" w:lineRule="auto"/>
        <w:ind w:left="-15"/>
        <w:jc w:val="both"/>
        <w:rPr>
          <w:rFonts w:asciiTheme="minorHAnsi" w:hAnsiTheme="minorHAnsi" w:cstheme="minorHAnsi"/>
        </w:rPr>
      </w:pPr>
      <w:r w:rsidRPr="00364999">
        <w:rPr>
          <w:rFonts w:asciiTheme="minorHAnsi" w:hAnsiTheme="minorHAnsi" w:cstheme="minorHAnsi"/>
        </w:rPr>
        <w:t xml:space="preserve">Despite encouraging laboratory outcomes, the translation of these results to real-world injury prevention remains limited by a lack of large-scale epidemiological data. Moreover, methodological heterogeneity across studies complicates direct comparisons between systems. </w:t>
      </w:r>
    </w:p>
    <w:p w14:paraId="74A3562C" w14:textId="44BC6420" w:rsidR="00364999" w:rsidRDefault="00364999" w:rsidP="00364999">
      <w:pPr>
        <w:spacing w:line="276" w:lineRule="auto"/>
        <w:ind w:left="-15"/>
        <w:jc w:val="both"/>
        <w:rPr>
          <w:rFonts w:asciiTheme="minorHAnsi" w:hAnsiTheme="minorHAnsi" w:cstheme="minorHAnsi"/>
        </w:rPr>
      </w:pPr>
      <w:r w:rsidRPr="00364999">
        <w:rPr>
          <w:rFonts w:asciiTheme="minorHAnsi" w:hAnsiTheme="minorHAnsi" w:cstheme="minorHAnsi"/>
        </w:rPr>
        <w:t>To sum up, future research adopts unified, large-scale testing standards and long-term injury tracking, it would enable cyclists to make better-informed decisions about protective equipment based on transparent, comparative data. Rotational impact mitigation technologies should not be seen as a definitive solution but rather as important components in a broader injury prevention strategy that includes education, regulation, and continued helmet innovation.</w:t>
      </w:r>
    </w:p>
    <w:p w14:paraId="3B565E4A" w14:textId="77777777" w:rsidR="00364999" w:rsidRDefault="00364999" w:rsidP="00364999">
      <w:pPr>
        <w:spacing w:line="276" w:lineRule="auto"/>
        <w:ind w:left="-15"/>
        <w:jc w:val="both"/>
        <w:rPr>
          <w:rFonts w:asciiTheme="minorHAnsi" w:hAnsiTheme="minorHAnsi" w:cstheme="minorHAnsi"/>
        </w:rPr>
      </w:pPr>
    </w:p>
    <w:p w14:paraId="392DBD16" w14:textId="77777777" w:rsidR="00364999" w:rsidRPr="00364999" w:rsidRDefault="00364999" w:rsidP="00364999">
      <w:pPr>
        <w:pStyle w:val="Heading1"/>
        <w:spacing w:before="0" w:after="0" w:line="276" w:lineRule="auto"/>
        <w:jc w:val="both"/>
        <w:rPr>
          <w:rFonts w:asciiTheme="minorHAnsi" w:hAnsiTheme="minorHAnsi" w:cstheme="minorHAnsi"/>
          <w:b/>
          <w:bCs/>
          <w:sz w:val="24"/>
          <w:szCs w:val="24"/>
        </w:rPr>
      </w:pPr>
      <w:r w:rsidRPr="00364999">
        <w:rPr>
          <w:rFonts w:asciiTheme="minorHAnsi" w:hAnsiTheme="minorHAnsi" w:cstheme="minorHAnsi"/>
          <w:b/>
          <w:bCs/>
          <w:sz w:val="24"/>
          <w:szCs w:val="24"/>
        </w:rPr>
        <w:t xml:space="preserve">Author's Contribution </w:t>
      </w:r>
    </w:p>
    <w:p w14:paraId="2ABBCC6F" w14:textId="77777777" w:rsidR="00364999" w:rsidRPr="00364999" w:rsidRDefault="00364999" w:rsidP="00364999">
      <w:pPr>
        <w:spacing w:line="276" w:lineRule="auto"/>
        <w:ind w:left="-5" w:hanging="10"/>
        <w:jc w:val="both"/>
        <w:rPr>
          <w:rFonts w:asciiTheme="minorHAnsi" w:hAnsiTheme="minorHAnsi" w:cstheme="minorHAnsi"/>
        </w:rPr>
      </w:pPr>
      <w:r w:rsidRPr="00364999">
        <w:rPr>
          <w:rFonts w:asciiTheme="minorHAnsi" w:hAnsiTheme="minorHAnsi" w:cstheme="minorHAnsi"/>
        </w:rPr>
        <w:t xml:space="preserve">Conceptualization: </w:t>
      </w:r>
      <w:r w:rsidRPr="00364999">
        <w:rPr>
          <w:rFonts w:asciiTheme="minorHAnsi" w:hAnsiTheme="minorHAnsi" w:cstheme="minorHAnsi"/>
          <w:i/>
        </w:rPr>
        <w:t>Jan Urban,</w:t>
      </w:r>
      <w:r w:rsidRPr="00364999">
        <w:rPr>
          <w:rFonts w:asciiTheme="minorHAnsi" w:hAnsiTheme="minorHAnsi" w:cstheme="minorHAnsi"/>
        </w:rPr>
        <w:t xml:space="preserve"> Methodology – </w:t>
      </w:r>
      <w:r w:rsidRPr="00364999">
        <w:rPr>
          <w:rFonts w:asciiTheme="minorHAnsi" w:hAnsiTheme="minorHAnsi" w:cstheme="minorHAnsi"/>
          <w:i/>
        </w:rPr>
        <w:t xml:space="preserve">Jan Urban, Jan </w:t>
      </w:r>
      <w:proofErr w:type="spellStart"/>
      <w:r w:rsidRPr="00364999">
        <w:rPr>
          <w:rFonts w:asciiTheme="minorHAnsi" w:hAnsiTheme="minorHAnsi" w:cstheme="minorHAnsi"/>
          <w:i/>
        </w:rPr>
        <w:t>Noskowicz</w:t>
      </w:r>
      <w:proofErr w:type="spellEnd"/>
      <w:r w:rsidRPr="00364999">
        <w:rPr>
          <w:rFonts w:asciiTheme="minorHAnsi" w:hAnsiTheme="minorHAnsi" w:cstheme="minorHAnsi"/>
          <w:i/>
        </w:rPr>
        <w:t xml:space="preserve">, Jakub </w:t>
      </w:r>
      <w:proofErr w:type="spellStart"/>
      <w:r w:rsidRPr="00364999">
        <w:rPr>
          <w:rFonts w:asciiTheme="minorHAnsi" w:hAnsiTheme="minorHAnsi" w:cstheme="minorHAnsi"/>
          <w:i/>
        </w:rPr>
        <w:t>Hamouta</w:t>
      </w:r>
      <w:proofErr w:type="spellEnd"/>
      <w:r w:rsidRPr="00364999">
        <w:rPr>
          <w:rFonts w:asciiTheme="minorHAnsi" w:hAnsiTheme="minorHAnsi" w:cstheme="minorHAnsi"/>
          <w:i/>
        </w:rPr>
        <w:t xml:space="preserve">, </w:t>
      </w:r>
    </w:p>
    <w:p w14:paraId="019E9731" w14:textId="77777777" w:rsidR="00364999" w:rsidRPr="00364999" w:rsidRDefault="00364999" w:rsidP="00364999">
      <w:pPr>
        <w:spacing w:line="276" w:lineRule="auto"/>
        <w:ind w:left="-5" w:hanging="10"/>
        <w:jc w:val="both"/>
        <w:rPr>
          <w:rFonts w:asciiTheme="minorHAnsi" w:hAnsiTheme="minorHAnsi" w:cstheme="minorHAnsi"/>
          <w:lang w:val="pl-PL"/>
        </w:rPr>
      </w:pPr>
      <w:r w:rsidRPr="00364999">
        <w:rPr>
          <w:rFonts w:asciiTheme="minorHAnsi" w:hAnsiTheme="minorHAnsi" w:cstheme="minorHAnsi"/>
          <w:i/>
          <w:lang w:val="pl-PL"/>
        </w:rPr>
        <w:t>Dominika Nowak;</w:t>
      </w:r>
      <w:r w:rsidRPr="00364999">
        <w:rPr>
          <w:rFonts w:asciiTheme="minorHAnsi" w:hAnsiTheme="minorHAnsi" w:cstheme="minorHAnsi"/>
          <w:lang w:val="pl-PL"/>
        </w:rPr>
        <w:t xml:space="preserve"> Software - </w:t>
      </w:r>
      <w:r w:rsidRPr="00364999">
        <w:rPr>
          <w:rFonts w:asciiTheme="minorHAnsi" w:hAnsiTheme="minorHAnsi" w:cstheme="minorHAnsi"/>
          <w:i/>
          <w:lang w:val="pl-PL"/>
        </w:rPr>
        <w:t>Jan Noskowicz, Adam Zarzycki, Magdalena Próchnicka;</w:t>
      </w:r>
      <w:r w:rsidRPr="00364999">
        <w:rPr>
          <w:rFonts w:asciiTheme="minorHAnsi" w:hAnsiTheme="minorHAnsi" w:cstheme="minorHAnsi"/>
          <w:lang w:val="pl-PL"/>
        </w:rPr>
        <w:t xml:space="preserve">  </w:t>
      </w:r>
    </w:p>
    <w:p w14:paraId="3C1AF69D" w14:textId="77777777" w:rsidR="00364999" w:rsidRPr="00364999" w:rsidRDefault="00364999" w:rsidP="00364999">
      <w:pPr>
        <w:spacing w:line="276" w:lineRule="auto"/>
        <w:ind w:left="-5" w:hanging="10"/>
        <w:jc w:val="both"/>
        <w:rPr>
          <w:rFonts w:asciiTheme="minorHAnsi" w:hAnsiTheme="minorHAnsi" w:cstheme="minorHAnsi"/>
          <w:lang w:val="pl-PL"/>
        </w:rPr>
      </w:pPr>
      <w:proofErr w:type="spellStart"/>
      <w:r w:rsidRPr="00364999">
        <w:rPr>
          <w:rFonts w:asciiTheme="minorHAnsi" w:hAnsiTheme="minorHAnsi" w:cstheme="minorHAnsi"/>
          <w:lang w:val="pl-PL"/>
        </w:rPr>
        <w:t>Check</w:t>
      </w:r>
      <w:proofErr w:type="spellEnd"/>
      <w:r w:rsidRPr="00364999">
        <w:rPr>
          <w:rFonts w:asciiTheme="minorHAnsi" w:hAnsiTheme="minorHAnsi" w:cstheme="minorHAnsi"/>
          <w:lang w:val="pl-PL"/>
        </w:rPr>
        <w:t xml:space="preserve"> – </w:t>
      </w:r>
      <w:r w:rsidRPr="00364999">
        <w:rPr>
          <w:rFonts w:asciiTheme="minorHAnsi" w:hAnsiTheme="minorHAnsi" w:cstheme="minorHAnsi"/>
          <w:i/>
          <w:lang w:val="pl-PL"/>
        </w:rPr>
        <w:t>Michał Siwek, Adam Zarzycki;</w:t>
      </w:r>
      <w:r w:rsidRPr="00364999">
        <w:rPr>
          <w:rFonts w:asciiTheme="minorHAnsi" w:hAnsiTheme="minorHAnsi" w:cstheme="minorHAnsi"/>
          <w:lang w:val="pl-PL"/>
        </w:rPr>
        <w:t xml:space="preserve"> </w:t>
      </w:r>
      <w:proofErr w:type="spellStart"/>
      <w:r w:rsidRPr="00364999">
        <w:rPr>
          <w:rFonts w:asciiTheme="minorHAnsi" w:hAnsiTheme="minorHAnsi" w:cstheme="minorHAnsi"/>
          <w:lang w:val="pl-PL"/>
        </w:rPr>
        <w:t>Formal</w:t>
      </w:r>
      <w:proofErr w:type="spellEnd"/>
      <w:r w:rsidRPr="00364999">
        <w:rPr>
          <w:rFonts w:asciiTheme="minorHAnsi" w:hAnsiTheme="minorHAnsi" w:cstheme="minorHAnsi"/>
          <w:lang w:val="pl-PL"/>
        </w:rPr>
        <w:t xml:space="preserve"> </w:t>
      </w:r>
      <w:proofErr w:type="spellStart"/>
      <w:r w:rsidRPr="00364999">
        <w:rPr>
          <w:rFonts w:asciiTheme="minorHAnsi" w:hAnsiTheme="minorHAnsi" w:cstheme="minorHAnsi"/>
          <w:lang w:val="pl-PL"/>
        </w:rPr>
        <w:t>analysis</w:t>
      </w:r>
      <w:proofErr w:type="spellEnd"/>
      <w:r w:rsidRPr="00364999">
        <w:rPr>
          <w:rFonts w:asciiTheme="minorHAnsi" w:hAnsiTheme="minorHAnsi" w:cstheme="minorHAnsi"/>
          <w:lang w:val="pl-PL"/>
        </w:rPr>
        <w:t xml:space="preserve"> – </w:t>
      </w:r>
      <w:r w:rsidRPr="00364999">
        <w:rPr>
          <w:rFonts w:asciiTheme="minorHAnsi" w:hAnsiTheme="minorHAnsi" w:cstheme="minorHAnsi"/>
          <w:i/>
          <w:lang w:val="pl-PL"/>
        </w:rPr>
        <w:t>Jan Urban, Patrycja Długosz;</w:t>
      </w:r>
      <w:r w:rsidRPr="00364999">
        <w:rPr>
          <w:rFonts w:asciiTheme="minorHAnsi" w:hAnsiTheme="minorHAnsi" w:cstheme="minorHAnsi"/>
          <w:lang w:val="pl-PL"/>
        </w:rPr>
        <w:t xml:space="preserve"> </w:t>
      </w:r>
      <w:proofErr w:type="spellStart"/>
      <w:r w:rsidRPr="00364999">
        <w:rPr>
          <w:rFonts w:asciiTheme="minorHAnsi" w:hAnsiTheme="minorHAnsi" w:cstheme="minorHAnsi"/>
          <w:lang w:val="pl-PL"/>
        </w:rPr>
        <w:t>Investigation</w:t>
      </w:r>
      <w:proofErr w:type="spellEnd"/>
      <w:r w:rsidRPr="00364999">
        <w:rPr>
          <w:rFonts w:asciiTheme="minorHAnsi" w:hAnsiTheme="minorHAnsi" w:cstheme="minorHAnsi"/>
          <w:lang w:val="pl-PL"/>
        </w:rPr>
        <w:t xml:space="preserve"> – </w:t>
      </w:r>
      <w:r w:rsidRPr="00364999">
        <w:rPr>
          <w:rFonts w:asciiTheme="minorHAnsi" w:hAnsiTheme="minorHAnsi" w:cstheme="minorHAnsi"/>
          <w:i/>
          <w:lang w:val="pl-PL"/>
        </w:rPr>
        <w:t>Julia Konat, Dominika Nowak, Jan Noskowicz;</w:t>
      </w:r>
      <w:r w:rsidRPr="00364999">
        <w:rPr>
          <w:rFonts w:asciiTheme="minorHAnsi" w:hAnsiTheme="minorHAnsi" w:cstheme="minorHAnsi"/>
          <w:lang w:val="pl-PL"/>
        </w:rPr>
        <w:t xml:space="preserve"> </w:t>
      </w:r>
      <w:proofErr w:type="spellStart"/>
      <w:r w:rsidRPr="00364999">
        <w:rPr>
          <w:rFonts w:asciiTheme="minorHAnsi" w:hAnsiTheme="minorHAnsi" w:cstheme="minorHAnsi"/>
          <w:lang w:val="pl-PL"/>
        </w:rPr>
        <w:t>Resources</w:t>
      </w:r>
      <w:proofErr w:type="spellEnd"/>
      <w:r w:rsidRPr="00364999">
        <w:rPr>
          <w:rFonts w:asciiTheme="minorHAnsi" w:hAnsiTheme="minorHAnsi" w:cstheme="minorHAnsi"/>
          <w:lang w:val="pl-PL"/>
        </w:rPr>
        <w:t xml:space="preserve"> – </w:t>
      </w:r>
      <w:r w:rsidRPr="00364999">
        <w:rPr>
          <w:rFonts w:asciiTheme="minorHAnsi" w:hAnsiTheme="minorHAnsi" w:cstheme="minorHAnsi"/>
          <w:i/>
          <w:lang w:val="pl-PL"/>
        </w:rPr>
        <w:t xml:space="preserve">Jan Urban, Wiktor </w:t>
      </w:r>
      <w:proofErr w:type="spellStart"/>
      <w:r w:rsidRPr="00364999">
        <w:rPr>
          <w:rFonts w:asciiTheme="minorHAnsi" w:hAnsiTheme="minorHAnsi" w:cstheme="minorHAnsi"/>
          <w:i/>
          <w:lang w:val="pl-PL"/>
        </w:rPr>
        <w:t>Doroszuk</w:t>
      </w:r>
      <w:proofErr w:type="spellEnd"/>
      <w:r w:rsidRPr="00364999">
        <w:rPr>
          <w:rFonts w:asciiTheme="minorHAnsi" w:hAnsiTheme="minorHAnsi" w:cstheme="minorHAnsi"/>
          <w:i/>
          <w:lang w:val="pl-PL"/>
        </w:rPr>
        <w:t>;</w:t>
      </w:r>
      <w:r w:rsidRPr="00364999">
        <w:rPr>
          <w:rFonts w:asciiTheme="minorHAnsi" w:hAnsiTheme="minorHAnsi" w:cstheme="minorHAnsi"/>
          <w:lang w:val="pl-PL"/>
        </w:rPr>
        <w:t xml:space="preserve"> Data </w:t>
      </w:r>
      <w:proofErr w:type="spellStart"/>
      <w:r w:rsidRPr="00364999">
        <w:rPr>
          <w:rFonts w:asciiTheme="minorHAnsi" w:hAnsiTheme="minorHAnsi" w:cstheme="minorHAnsi"/>
          <w:lang w:val="pl-PL"/>
        </w:rPr>
        <w:t>curation</w:t>
      </w:r>
      <w:proofErr w:type="spellEnd"/>
      <w:r w:rsidRPr="00364999">
        <w:rPr>
          <w:rFonts w:asciiTheme="minorHAnsi" w:hAnsiTheme="minorHAnsi" w:cstheme="minorHAnsi"/>
          <w:lang w:val="pl-PL"/>
        </w:rPr>
        <w:t xml:space="preserve"> – </w:t>
      </w:r>
      <w:r w:rsidRPr="00364999">
        <w:rPr>
          <w:rFonts w:asciiTheme="minorHAnsi" w:hAnsiTheme="minorHAnsi" w:cstheme="minorHAnsi"/>
          <w:i/>
          <w:lang w:val="pl-PL"/>
        </w:rPr>
        <w:t>Jan Noskowicz, Magdalena Próchnicka;</w:t>
      </w:r>
      <w:r w:rsidRPr="00364999">
        <w:rPr>
          <w:rFonts w:asciiTheme="minorHAnsi" w:hAnsiTheme="minorHAnsi" w:cstheme="minorHAnsi"/>
          <w:lang w:val="pl-PL"/>
        </w:rPr>
        <w:t xml:space="preserve"> </w:t>
      </w:r>
      <w:proofErr w:type="spellStart"/>
      <w:r w:rsidRPr="00364999">
        <w:rPr>
          <w:rFonts w:asciiTheme="minorHAnsi" w:hAnsiTheme="minorHAnsi" w:cstheme="minorHAnsi"/>
          <w:lang w:val="pl-PL"/>
        </w:rPr>
        <w:t>Writing-rough</w:t>
      </w:r>
      <w:proofErr w:type="spellEnd"/>
      <w:r w:rsidRPr="00364999">
        <w:rPr>
          <w:rFonts w:asciiTheme="minorHAnsi" w:hAnsiTheme="minorHAnsi" w:cstheme="minorHAnsi"/>
          <w:lang w:val="pl-PL"/>
        </w:rPr>
        <w:t xml:space="preserve"> </w:t>
      </w:r>
      <w:proofErr w:type="spellStart"/>
      <w:r w:rsidRPr="00364999">
        <w:rPr>
          <w:rFonts w:asciiTheme="minorHAnsi" w:hAnsiTheme="minorHAnsi" w:cstheme="minorHAnsi"/>
          <w:lang w:val="pl-PL"/>
        </w:rPr>
        <w:t>preparation</w:t>
      </w:r>
      <w:proofErr w:type="spellEnd"/>
      <w:r w:rsidRPr="00364999">
        <w:rPr>
          <w:rFonts w:asciiTheme="minorHAnsi" w:hAnsiTheme="minorHAnsi" w:cstheme="minorHAnsi"/>
          <w:lang w:val="pl-PL"/>
        </w:rPr>
        <w:t xml:space="preserve"> – </w:t>
      </w:r>
      <w:r w:rsidRPr="00364999">
        <w:rPr>
          <w:rFonts w:asciiTheme="minorHAnsi" w:hAnsiTheme="minorHAnsi" w:cstheme="minorHAnsi"/>
          <w:i/>
          <w:lang w:val="pl-PL"/>
        </w:rPr>
        <w:t xml:space="preserve">Michał Siwek, Jakub </w:t>
      </w:r>
      <w:proofErr w:type="spellStart"/>
      <w:r w:rsidRPr="00364999">
        <w:rPr>
          <w:rFonts w:asciiTheme="minorHAnsi" w:hAnsiTheme="minorHAnsi" w:cstheme="minorHAnsi"/>
          <w:i/>
          <w:lang w:val="pl-PL"/>
        </w:rPr>
        <w:t>Hamouta</w:t>
      </w:r>
      <w:proofErr w:type="spellEnd"/>
      <w:r w:rsidRPr="00364999">
        <w:rPr>
          <w:rFonts w:asciiTheme="minorHAnsi" w:hAnsiTheme="minorHAnsi" w:cstheme="minorHAnsi"/>
          <w:i/>
          <w:lang w:val="pl-PL"/>
        </w:rPr>
        <w:t>, Julia Konat;</w:t>
      </w:r>
      <w:r w:rsidRPr="00364999">
        <w:rPr>
          <w:rFonts w:asciiTheme="minorHAnsi" w:hAnsiTheme="minorHAnsi" w:cstheme="minorHAnsi"/>
          <w:lang w:val="pl-PL"/>
        </w:rPr>
        <w:t xml:space="preserve"> </w:t>
      </w:r>
      <w:proofErr w:type="spellStart"/>
      <w:r w:rsidRPr="00364999">
        <w:rPr>
          <w:rFonts w:asciiTheme="minorHAnsi" w:hAnsiTheme="minorHAnsi" w:cstheme="minorHAnsi"/>
          <w:lang w:val="pl-PL"/>
        </w:rPr>
        <w:t>Writing-review</w:t>
      </w:r>
      <w:proofErr w:type="spellEnd"/>
      <w:r w:rsidRPr="00364999">
        <w:rPr>
          <w:rFonts w:asciiTheme="minorHAnsi" w:hAnsiTheme="minorHAnsi" w:cstheme="minorHAnsi"/>
          <w:lang w:val="pl-PL"/>
        </w:rPr>
        <w:t xml:space="preserve"> and </w:t>
      </w:r>
      <w:proofErr w:type="spellStart"/>
      <w:r w:rsidRPr="00364999">
        <w:rPr>
          <w:rFonts w:asciiTheme="minorHAnsi" w:hAnsiTheme="minorHAnsi" w:cstheme="minorHAnsi"/>
          <w:lang w:val="pl-PL"/>
        </w:rPr>
        <w:t>editing</w:t>
      </w:r>
      <w:proofErr w:type="spellEnd"/>
      <w:r w:rsidRPr="00364999">
        <w:rPr>
          <w:rFonts w:asciiTheme="minorHAnsi" w:hAnsiTheme="minorHAnsi" w:cstheme="minorHAnsi"/>
          <w:lang w:val="pl-PL"/>
        </w:rPr>
        <w:t xml:space="preserve"> – </w:t>
      </w:r>
      <w:r w:rsidRPr="00364999">
        <w:rPr>
          <w:rFonts w:asciiTheme="minorHAnsi" w:hAnsiTheme="minorHAnsi" w:cstheme="minorHAnsi"/>
          <w:i/>
          <w:lang w:val="pl-PL"/>
        </w:rPr>
        <w:t xml:space="preserve">Jan </w:t>
      </w:r>
    </w:p>
    <w:p w14:paraId="7173A745" w14:textId="77777777" w:rsidR="00364999" w:rsidRPr="00364999" w:rsidRDefault="00364999" w:rsidP="00364999">
      <w:pPr>
        <w:tabs>
          <w:tab w:val="center" w:pos="1130"/>
          <w:tab w:val="center" w:pos="2117"/>
          <w:tab w:val="center" w:pos="3250"/>
          <w:tab w:val="center" w:pos="4325"/>
          <w:tab w:val="center" w:pos="5554"/>
          <w:tab w:val="center" w:pos="6661"/>
          <w:tab w:val="center" w:pos="7574"/>
          <w:tab w:val="right" w:pos="9025"/>
        </w:tabs>
        <w:spacing w:line="276" w:lineRule="auto"/>
        <w:ind w:left="-15"/>
        <w:jc w:val="both"/>
        <w:rPr>
          <w:rFonts w:asciiTheme="minorHAnsi" w:hAnsiTheme="minorHAnsi" w:cstheme="minorHAnsi"/>
          <w:lang w:val="pl-PL"/>
        </w:rPr>
      </w:pPr>
      <w:r w:rsidRPr="00364999">
        <w:rPr>
          <w:rFonts w:asciiTheme="minorHAnsi" w:hAnsiTheme="minorHAnsi" w:cstheme="minorHAnsi"/>
          <w:i/>
          <w:lang w:val="pl-PL"/>
        </w:rPr>
        <w:t xml:space="preserve">Urban, </w:t>
      </w:r>
      <w:r w:rsidRPr="00364999">
        <w:rPr>
          <w:rFonts w:asciiTheme="minorHAnsi" w:hAnsiTheme="minorHAnsi" w:cstheme="minorHAnsi"/>
          <w:i/>
          <w:lang w:val="pl-PL"/>
        </w:rPr>
        <w:tab/>
        <w:t xml:space="preserve">Jan </w:t>
      </w:r>
      <w:r w:rsidRPr="00364999">
        <w:rPr>
          <w:rFonts w:asciiTheme="minorHAnsi" w:hAnsiTheme="minorHAnsi" w:cstheme="minorHAnsi"/>
          <w:i/>
          <w:lang w:val="pl-PL"/>
        </w:rPr>
        <w:tab/>
        <w:t xml:space="preserve">Noskowicz, </w:t>
      </w:r>
      <w:r w:rsidRPr="00364999">
        <w:rPr>
          <w:rFonts w:asciiTheme="minorHAnsi" w:hAnsiTheme="minorHAnsi" w:cstheme="minorHAnsi"/>
          <w:i/>
          <w:lang w:val="pl-PL"/>
        </w:rPr>
        <w:tab/>
        <w:t xml:space="preserve">Wiktor </w:t>
      </w:r>
      <w:r w:rsidRPr="00364999">
        <w:rPr>
          <w:rFonts w:asciiTheme="minorHAnsi" w:hAnsiTheme="minorHAnsi" w:cstheme="minorHAnsi"/>
          <w:i/>
          <w:lang w:val="pl-PL"/>
        </w:rPr>
        <w:tab/>
      </w:r>
      <w:proofErr w:type="spellStart"/>
      <w:r w:rsidRPr="00364999">
        <w:rPr>
          <w:rFonts w:asciiTheme="minorHAnsi" w:hAnsiTheme="minorHAnsi" w:cstheme="minorHAnsi"/>
          <w:i/>
          <w:lang w:val="pl-PL"/>
        </w:rPr>
        <w:t>Doroszuk</w:t>
      </w:r>
      <w:proofErr w:type="spellEnd"/>
      <w:r w:rsidRPr="00364999">
        <w:rPr>
          <w:rFonts w:asciiTheme="minorHAnsi" w:hAnsiTheme="minorHAnsi" w:cstheme="minorHAnsi"/>
          <w:i/>
          <w:lang w:val="pl-PL"/>
        </w:rPr>
        <w:t xml:space="preserve">, </w:t>
      </w:r>
      <w:r w:rsidRPr="00364999">
        <w:rPr>
          <w:rFonts w:asciiTheme="minorHAnsi" w:hAnsiTheme="minorHAnsi" w:cstheme="minorHAnsi"/>
          <w:i/>
          <w:lang w:val="pl-PL"/>
        </w:rPr>
        <w:tab/>
        <w:t xml:space="preserve">Dominika </w:t>
      </w:r>
      <w:r w:rsidRPr="00364999">
        <w:rPr>
          <w:rFonts w:asciiTheme="minorHAnsi" w:hAnsiTheme="minorHAnsi" w:cstheme="minorHAnsi"/>
          <w:i/>
          <w:lang w:val="pl-PL"/>
        </w:rPr>
        <w:tab/>
        <w:t xml:space="preserve">Nowak, </w:t>
      </w:r>
      <w:r w:rsidRPr="00364999">
        <w:rPr>
          <w:rFonts w:asciiTheme="minorHAnsi" w:hAnsiTheme="minorHAnsi" w:cstheme="minorHAnsi"/>
          <w:i/>
          <w:lang w:val="pl-PL"/>
        </w:rPr>
        <w:tab/>
        <w:t xml:space="preserve">Adam </w:t>
      </w:r>
      <w:r w:rsidRPr="00364999">
        <w:rPr>
          <w:rFonts w:asciiTheme="minorHAnsi" w:hAnsiTheme="minorHAnsi" w:cstheme="minorHAnsi"/>
          <w:i/>
          <w:lang w:val="pl-PL"/>
        </w:rPr>
        <w:tab/>
        <w:t>Zarzycki;</w:t>
      </w:r>
      <w:r w:rsidRPr="00364999">
        <w:rPr>
          <w:rFonts w:asciiTheme="minorHAnsi" w:hAnsiTheme="minorHAnsi" w:cstheme="minorHAnsi"/>
          <w:lang w:val="pl-PL"/>
        </w:rPr>
        <w:t xml:space="preserve">       </w:t>
      </w:r>
    </w:p>
    <w:p w14:paraId="7CE4FD3F" w14:textId="77777777" w:rsidR="00364999" w:rsidRPr="00364999" w:rsidRDefault="00364999" w:rsidP="00364999">
      <w:pPr>
        <w:spacing w:line="276" w:lineRule="auto"/>
        <w:ind w:left="-5" w:hanging="10"/>
        <w:jc w:val="both"/>
        <w:rPr>
          <w:rFonts w:asciiTheme="minorHAnsi" w:hAnsiTheme="minorHAnsi" w:cstheme="minorHAnsi"/>
        </w:rPr>
      </w:pPr>
      <w:r w:rsidRPr="00364999">
        <w:rPr>
          <w:rFonts w:asciiTheme="minorHAnsi" w:hAnsiTheme="minorHAnsi" w:cstheme="minorHAnsi"/>
        </w:rPr>
        <w:t xml:space="preserve">Visualization – </w:t>
      </w:r>
      <w:r w:rsidRPr="00364999">
        <w:rPr>
          <w:rFonts w:asciiTheme="minorHAnsi" w:hAnsiTheme="minorHAnsi" w:cstheme="minorHAnsi"/>
          <w:i/>
        </w:rPr>
        <w:t xml:space="preserve">Julia Konat, Jakub </w:t>
      </w:r>
      <w:proofErr w:type="spellStart"/>
      <w:r w:rsidRPr="00364999">
        <w:rPr>
          <w:rFonts w:asciiTheme="minorHAnsi" w:hAnsiTheme="minorHAnsi" w:cstheme="minorHAnsi"/>
          <w:i/>
        </w:rPr>
        <w:t>Hamouta</w:t>
      </w:r>
      <w:proofErr w:type="spellEnd"/>
      <w:r w:rsidRPr="00364999">
        <w:rPr>
          <w:rFonts w:asciiTheme="minorHAnsi" w:hAnsiTheme="minorHAnsi" w:cstheme="minorHAnsi"/>
          <w:i/>
        </w:rPr>
        <w:t>;</w:t>
      </w:r>
      <w:r w:rsidRPr="00364999">
        <w:rPr>
          <w:rFonts w:asciiTheme="minorHAnsi" w:hAnsiTheme="minorHAnsi" w:cstheme="minorHAnsi"/>
        </w:rPr>
        <w:t xml:space="preserve"> Supervision – </w:t>
      </w:r>
      <w:r w:rsidRPr="00364999">
        <w:rPr>
          <w:rFonts w:asciiTheme="minorHAnsi" w:hAnsiTheme="minorHAnsi" w:cstheme="minorHAnsi"/>
          <w:i/>
        </w:rPr>
        <w:t xml:space="preserve">Patrycja Długosz, Adam </w:t>
      </w:r>
    </w:p>
    <w:p w14:paraId="77D44B66" w14:textId="77777777" w:rsidR="00364999" w:rsidRPr="00364999" w:rsidRDefault="00364999" w:rsidP="00364999">
      <w:pPr>
        <w:spacing w:line="276" w:lineRule="auto"/>
        <w:ind w:left="-15"/>
        <w:jc w:val="both"/>
        <w:rPr>
          <w:rFonts w:asciiTheme="minorHAnsi" w:hAnsiTheme="minorHAnsi" w:cstheme="minorHAnsi"/>
        </w:rPr>
      </w:pPr>
      <w:r w:rsidRPr="00364999">
        <w:rPr>
          <w:rFonts w:asciiTheme="minorHAnsi" w:hAnsiTheme="minorHAnsi" w:cstheme="minorHAnsi"/>
          <w:i/>
        </w:rPr>
        <w:lastRenderedPageBreak/>
        <w:t>Zarzycki;</w:t>
      </w:r>
      <w:r w:rsidRPr="00364999">
        <w:rPr>
          <w:rFonts w:asciiTheme="minorHAnsi" w:hAnsiTheme="minorHAnsi" w:cstheme="minorHAnsi"/>
        </w:rPr>
        <w:t xml:space="preserve"> Project administration – </w:t>
      </w:r>
      <w:r w:rsidRPr="00364999">
        <w:rPr>
          <w:rFonts w:asciiTheme="minorHAnsi" w:hAnsiTheme="minorHAnsi" w:cstheme="minorHAnsi"/>
          <w:i/>
        </w:rPr>
        <w:t>Jan Urban</w:t>
      </w:r>
      <w:r w:rsidRPr="00364999">
        <w:rPr>
          <w:rFonts w:asciiTheme="minorHAnsi" w:hAnsiTheme="minorHAnsi" w:cstheme="minorHAnsi"/>
        </w:rPr>
        <w:t xml:space="preserve">  </w:t>
      </w:r>
    </w:p>
    <w:p w14:paraId="265D8F74" w14:textId="77777777" w:rsidR="00364999" w:rsidRPr="00364999" w:rsidRDefault="00364999" w:rsidP="00364999">
      <w:pPr>
        <w:spacing w:line="276" w:lineRule="auto"/>
        <w:ind w:left="-15"/>
        <w:jc w:val="both"/>
        <w:rPr>
          <w:rFonts w:asciiTheme="minorHAnsi" w:hAnsiTheme="minorHAnsi" w:cstheme="minorHAnsi"/>
        </w:rPr>
      </w:pPr>
      <w:r w:rsidRPr="00364999">
        <w:rPr>
          <w:rFonts w:asciiTheme="minorHAnsi" w:hAnsiTheme="minorHAnsi" w:cstheme="minorHAnsi"/>
        </w:rPr>
        <w:t xml:space="preserve">All authors have read and agreed with the published version of the manuscript. </w:t>
      </w:r>
    </w:p>
    <w:p w14:paraId="6E55114E" w14:textId="77777777" w:rsidR="00364999" w:rsidRPr="00364999" w:rsidRDefault="00364999" w:rsidP="00364999">
      <w:pPr>
        <w:spacing w:line="276" w:lineRule="auto"/>
        <w:jc w:val="both"/>
        <w:rPr>
          <w:rFonts w:asciiTheme="minorHAnsi" w:hAnsiTheme="minorHAnsi" w:cstheme="minorHAnsi"/>
        </w:rPr>
      </w:pPr>
      <w:r w:rsidRPr="00364999">
        <w:rPr>
          <w:rFonts w:asciiTheme="minorHAnsi" w:hAnsiTheme="minorHAnsi" w:cstheme="minorHAnsi"/>
        </w:rPr>
        <w:t xml:space="preserve"> </w:t>
      </w:r>
    </w:p>
    <w:p w14:paraId="5085D811" w14:textId="0F3A05B2" w:rsidR="00364999" w:rsidRPr="00364999" w:rsidRDefault="00364999" w:rsidP="00364999">
      <w:pPr>
        <w:pStyle w:val="Heading1"/>
        <w:spacing w:before="0" w:after="0" w:line="276" w:lineRule="auto"/>
        <w:jc w:val="both"/>
        <w:rPr>
          <w:rFonts w:asciiTheme="minorHAnsi" w:hAnsiTheme="minorHAnsi" w:cstheme="minorHAnsi"/>
          <w:b/>
          <w:bCs/>
          <w:sz w:val="24"/>
          <w:szCs w:val="24"/>
        </w:rPr>
      </w:pPr>
      <w:r w:rsidRPr="00364999">
        <w:rPr>
          <w:rFonts w:asciiTheme="minorHAnsi" w:hAnsiTheme="minorHAnsi" w:cstheme="minorHAnsi"/>
          <w:b/>
          <w:bCs/>
          <w:sz w:val="24"/>
          <w:szCs w:val="24"/>
        </w:rPr>
        <w:t>FUNDING STATEMENT</w:t>
      </w:r>
    </w:p>
    <w:p w14:paraId="39BEF265" w14:textId="5382C78A" w:rsidR="00364999" w:rsidRPr="00364999" w:rsidRDefault="00364999" w:rsidP="00364999">
      <w:pPr>
        <w:spacing w:line="276" w:lineRule="auto"/>
        <w:ind w:left="-15"/>
        <w:jc w:val="both"/>
        <w:rPr>
          <w:rFonts w:asciiTheme="minorHAnsi" w:hAnsiTheme="minorHAnsi" w:cstheme="minorHAnsi"/>
        </w:rPr>
      </w:pPr>
      <w:r w:rsidRPr="00364999">
        <w:rPr>
          <w:rFonts w:asciiTheme="minorHAnsi" w:hAnsiTheme="minorHAnsi" w:cstheme="minorHAnsi"/>
        </w:rPr>
        <w:t>This research did not receive any specific grant from funding agencies in the public, commercial, or not-for-profit sectors.</w:t>
      </w:r>
    </w:p>
    <w:p w14:paraId="6D65EDF2" w14:textId="3FF94200" w:rsidR="00364999" w:rsidRPr="00364999" w:rsidRDefault="00364999" w:rsidP="00364999">
      <w:pPr>
        <w:spacing w:line="276" w:lineRule="auto"/>
        <w:jc w:val="both"/>
        <w:rPr>
          <w:rFonts w:asciiTheme="minorHAnsi" w:hAnsiTheme="minorHAnsi" w:cstheme="minorHAnsi"/>
        </w:rPr>
      </w:pPr>
    </w:p>
    <w:p w14:paraId="7A665446" w14:textId="4806F784" w:rsidR="00364999" w:rsidRPr="00364999" w:rsidRDefault="00364999" w:rsidP="00364999">
      <w:pPr>
        <w:spacing w:line="276" w:lineRule="auto"/>
        <w:ind w:left="10" w:hanging="10"/>
        <w:jc w:val="both"/>
        <w:rPr>
          <w:rFonts w:asciiTheme="minorHAnsi" w:hAnsiTheme="minorHAnsi" w:cstheme="minorHAnsi"/>
        </w:rPr>
      </w:pPr>
      <w:r w:rsidRPr="00364999">
        <w:rPr>
          <w:rFonts w:asciiTheme="minorHAnsi" w:hAnsiTheme="minorHAnsi" w:cstheme="minorHAnsi"/>
          <w:b/>
        </w:rPr>
        <w:t>CONFLICT OF INTEREST STATEMENT</w:t>
      </w:r>
    </w:p>
    <w:p w14:paraId="42BBE8E8" w14:textId="0768331E" w:rsidR="00364999" w:rsidRPr="00364999" w:rsidRDefault="00364999" w:rsidP="00364999">
      <w:pPr>
        <w:spacing w:line="276" w:lineRule="auto"/>
        <w:ind w:left="-15"/>
        <w:jc w:val="both"/>
        <w:rPr>
          <w:rFonts w:asciiTheme="minorHAnsi" w:hAnsiTheme="minorHAnsi" w:cstheme="minorHAnsi"/>
        </w:rPr>
      </w:pPr>
      <w:r w:rsidRPr="00364999">
        <w:rPr>
          <w:rFonts w:asciiTheme="minorHAnsi" w:hAnsiTheme="minorHAnsi" w:cstheme="minorHAnsi"/>
        </w:rPr>
        <w:t>Authors have declared no conflict of interests.</w:t>
      </w:r>
    </w:p>
    <w:p w14:paraId="43C2CF05" w14:textId="5FB36A38" w:rsidR="00364999" w:rsidRPr="00364999" w:rsidRDefault="00364999" w:rsidP="00364999">
      <w:pPr>
        <w:spacing w:line="276" w:lineRule="auto"/>
        <w:jc w:val="both"/>
        <w:rPr>
          <w:rFonts w:asciiTheme="minorHAnsi" w:hAnsiTheme="minorHAnsi" w:cstheme="minorHAnsi"/>
        </w:rPr>
      </w:pPr>
    </w:p>
    <w:p w14:paraId="238CDABE" w14:textId="4BD711F0" w:rsidR="00364999" w:rsidRPr="00364999" w:rsidRDefault="00364999" w:rsidP="00364999">
      <w:pPr>
        <w:pStyle w:val="Heading1"/>
        <w:spacing w:before="0" w:after="0" w:line="276" w:lineRule="auto"/>
        <w:jc w:val="both"/>
        <w:rPr>
          <w:rFonts w:asciiTheme="minorHAnsi" w:hAnsiTheme="minorHAnsi" w:cstheme="minorHAnsi"/>
          <w:b/>
          <w:bCs/>
          <w:sz w:val="24"/>
          <w:szCs w:val="24"/>
        </w:rPr>
      </w:pPr>
      <w:r w:rsidRPr="00364999">
        <w:rPr>
          <w:rFonts w:asciiTheme="minorHAnsi" w:hAnsiTheme="minorHAnsi" w:cstheme="minorHAnsi"/>
          <w:b/>
          <w:bCs/>
          <w:sz w:val="24"/>
          <w:szCs w:val="24"/>
        </w:rPr>
        <w:t>References</w:t>
      </w:r>
    </w:p>
    <w:p w14:paraId="2787083A" w14:textId="529A6EB5" w:rsidR="00364999" w:rsidRPr="00364999" w:rsidRDefault="00364999" w:rsidP="00364999">
      <w:pPr>
        <w:numPr>
          <w:ilvl w:val="0"/>
          <w:numId w:val="17"/>
        </w:numPr>
        <w:suppressAutoHyphens w:val="0"/>
        <w:spacing w:line="276" w:lineRule="auto"/>
        <w:ind w:left="480" w:hanging="480"/>
        <w:jc w:val="both"/>
        <w:rPr>
          <w:rFonts w:asciiTheme="minorHAnsi" w:hAnsiTheme="minorHAnsi" w:cstheme="minorHAnsi"/>
        </w:rPr>
      </w:pPr>
      <w:r w:rsidRPr="00364999">
        <w:rPr>
          <w:rFonts w:asciiTheme="minorHAnsi" w:hAnsiTheme="minorHAnsi" w:cstheme="minorHAnsi"/>
        </w:rPr>
        <w:t>European Road Safety Observatory. Traffic Safety Basic Facts 2023: Cyclists. Available at:</w:t>
      </w:r>
      <w:hyperlink r:id="rId26">
        <w:r w:rsidRPr="00364999">
          <w:rPr>
            <w:rFonts w:asciiTheme="minorHAnsi" w:hAnsiTheme="minorHAnsi" w:cstheme="minorHAnsi"/>
          </w:rPr>
          <w:t xml:space="preserve"> </w:t>
        </w:r>
      </w:hyperlink>
      <w:hyperlink r:id="rId27">
        <w:r w:rsidRPr="00364999">
          <w:rPr>
            <w:rFonts w:asciiTheme="minorHAnsi" w:hAnsiTheme="minorHAnsi" w:cstheme="minorHAnsi"/>
            <w:color w:val="1155CC"/>
            <w:u w:val="single" w:color="1155CC"/>
          </w:rPr>
          <w:t>https://ec.europa.eu/transport/road_safety/</w:t>
        </w:r>
      </w:hyperlink>
      <w:hyperlink r:id="rId28">
        <w:r w:rsidRPr="00364999">
          <w:rPr>
            <w:rFonts w:asciiTheme="minorHAnsi" w:hAnsiTheme="minorHAnsi" w:cstheme="minorHAnsi"/>
            <w:color w:val="1155CC"/>
          </w:rPr>
          <w:t xml:space="preserve"> </w:t>
        </w:r>
      </w:hyperlink>
    </w:p>
    <w:p w14:paraId="53C00518" w14:textId="6B45821A" w:rsidR="00364999" w:rsidRPr="00364999" w:rsidRDefault="00364999" w:rsidP="00364999">
      <w:pPr>
        <w:numPr>
          <w:ilvl w:val="0"/>
          <w:numId w:val="17"/>
        </w:numPr>
        <w:suppressAutoHyphens w:val="0"/>
        <w:spacing w:line="276" w:lineRule="auto"/>
        <w:ind w:left="480" w:hanging="480"/>
        <w:jc w:val="both"/>
        <w:rPr>
          <w:rFonts w:asciiTheme="minorHAnsi" w:hAnsiTheme="minorHAnsi" w:cstheme="minorHAnsi"/>
        </w:rPr>
      </w:pPr>
      <w:r w:rsidRPr="00364999">
        <w:rPr>
          <w:rFonts w:asciiTheme="minorHAnsi" w:hAnsiTheme="minorHAnsi" w:cstheme="minorHAnsi"/>
        </w:rPr>
        <w:t xml:space="preserve">Oja P, Titze S, Bauman A, de Geus B, Krenn P, Reger-Nash B, </w:t>
      </w:r>
      <w:proofErr w:type="spellStart"/>
      <w:r w:rsidRPr="00364999">
        <w:rPr>
          <w:rFonts w:asciiTheme="minorHAnsi" w:hAnsiTheme="minorHAnsi" w:cstheme="minorHAnsi"/>
        </w:rPr>
        <w:t>Kohlberger</w:t>
      </w:r>
      <w:proofErr w:type="spellEnd"/>
      <w:r w:rsidRPr="00364999">
        <w:rPr>
          <w:rFonts w:asciiTheme="minorHAnsi" w:hAnsiTheme="minorHAnsi" w:cstheme="minorHAnsi"/>
        </w:rPr>
        <w:t xml:space="preserve"> T. Health benefits of cycling: a systematic review. </w:t>
      </w:r>
      <w:r w:rsidRPr="00364999">
        <w:rPr>
          <w:rFonts w:asciiTheme="minorHAnsi" w:hAnsiTheme="minorHAnsi" w:cstheme="minorHAnsi"/>
          <w:i/>
        </w:rPr>
        <w:t>Scand J Med Sci Sports</w:t>
      </w:r>
      <w:r w:rsidRPr="00364999">
        <w:rPr>
          <w:rFonts w:asciiTheme="minorHAnsi" w:hAnsiTheme="minorHAnsi" w:cstheme="minorHAnsi"/>
        </w:rPr>
        <w:t>. 2015;25(4):496-509.</w:t>
      </w:r>
      <w:hyperlink r:id="rId29">
        <w:r w:rsidRPr="00364999">
          <w:rPr>
            <w:rFonts w:asciiTheme="minorHAnsi" w:hAnsiTheme="minorHAnsi" w:cstheme="minorHAnsi"/>
            <w:color w:val="1155CC"/>
          </w:rPr>
          <w:t xml:space="preserve"> </w:t>
        </w:r>
      </w:hyperlink>
    </w:p>
    <w:p w14:paraId="24AD08E6" w14:textId="76909F8A" w:rsidR="00364999" w:rsidRPr="00364999" w:rsidRDefault="00364999" w:rsidP="00364999">
      <w:pPr>
        <w:numPr>
          <w:ilvl w:val="0"/>
          <w:numId w:val="17"/>
        </w:numPr>
        <w:suppressAutoHyphens w:val="0"/>
        <w:spacing w:line="276" w:lineRule="auto"/>
        <w:ind w:left="480" w:hanging="480"/>
        <w:jc w:val="both"/>
        <w:rPr>
          <w:rFonts w:asciiTheme="minorHAnsi" w:hAnsiTheme="minorHAnsi" w:cstheme="minorHAnsi"/>
        </w:rPr>
      </w:pPr>
      <w:r w:rsidRPr="00364999">
        <w:rPr>
          <w:rFonts w:asciiTheme="minorHAnsi" w:hAnsiTheme="minorHAnsi" w:cstheme="minorHAnsi"/>
        </w:rPr>
        <w:t xml:space="preserve">Olivier J, Creighton P. Bicycle injuries and helmet use: a systematic review and meta-analysis. </w:t>
      </w:r>
      <w:r w:rsidRPr="00364999">
        <w:rPr>
          <w:rFonts w:asciiTheme="minorHAnsi" w:hAnsiTheme="minorHAnsi" w:cstheme="minorHAnsi"/>
          <w:i/>
        </w:rPr>
        <w:t>Int J Epidemiol</w:t>
      </w:r>
      <w:r w:rsidRPr="00364999">
        <w:rPr>
          <w:rFonts w:asciiTheme="minorHAnsi" w:hAnsiTheme="minorHAnsi" w:cstheme="minorHAnsi"/>
        </w:rPr>
        <w:t>. 2017;46(1):278–292.</w:t>
      </w:r>
      <w:hyperlink r:id="rId30">
        <w:r w:rsidRPr="00364999">
          <w:rPr>
            <w:rFonts w:asciiTheme="minorHAnsi" w:hAnsiTheme="minorHAnsi" w:cstheme="minorHAnsi"/>
            <w:color w:val="1155CC"/>
          </w:rPr>
          <w:t xml:space="preserve"> </w:t>
        </w:r>
      </w:hyperlink>
    </w:p>
    <w:p w14:paraId="1D3B1C66" w14:textId="77777777" w:rsidR="00364999" w:rsidRPr="00364999" w:rsidRDefault="00364999" w:rsidP="00364999">
      <w:pPr>
        <w:numPr>
          <w:ilvl w:val="0"/>
          <w:numId w:val="17"/>
        </w:numPr>
        <w:suppressAutoHyphens w:val="0"/>
        <w:spacing w:line="276" w:lineRule="auto"/>
        <w:ind w:left="480" w:hanging="480"/>
        <w:jc w:val="both"/>
        <w:rPr>
          <w:rFonts w:asciiTheme="minorHAnsi" w:hAnsiTheme="minorHAnsi" w:cstheme="minorHAnsi"/>
        </w:rPr>
      </w:pPr>
      <w:proofErr w:type="spellStart"/>
      <w:r w:rsidRPr="00364999">
        <w:rPr>
          <w:rFonts w:asciiTheme="minorHAnsi" w:hAnsiTheme="minorHAnsi" w:cstheme="minorHAnsi"/>
        </w:rPr>
        <w:t>Ghajari</w:t>
      </w:r>
      <w:proofErr w:type="spellEnd"/>
      <w:r w:rsidRPr="00364999">
        <w:rPr>
          <w:rFonts w:asciiTheme="minorHAnsi" w:hAnsiTheme="minorHAnsi" w:cstheme="minorHAnsi"/>
        </w:rPr>
        <w:t xml:space="preserve"> M, Hellyer PJ, Sharp DJ. Computational modelling of traumatic brain injury predicts the location of chronic traumatic encephalopathy pathology. </w:t>
      </w:r>
      <w:r w:rsidRPr="00364999">
        <w:rPr>
          <w:rFonts w:asciiTheme="minorHAnsi" w:hAnsiTheme="minorHAnsi" w:cstheme="minorHAnsi"/>
          <w:i/>
        </w:rPr>
        <w:t>Brain</w:t>
      </w:r>
      <w:r w:rsidRPr="00364999">
        <w:rPr>
          <w:rFonts w:asciiTheme="minorHAnsi" w:hAnsiTheme="minorHAnsi" w:cstheme="minorHAnsi"/>
        </w:rPr>
        <w:t xml:space="preserve">. </w:t>
      </w:r>
    </w:p>
    <w:p w14:paraId="199D1A7E" w14:textId="75029770" w:rsidR="00364999" w:rsidRPr="00364999" w:rsidRDefault="00364999" w:rsidP="00364999">
      <w:pPr>
        <w:spacing w:line="276" w:lineRule="auto"/>
        <w:ind w:left="720"/>
        <w:jc w:val="both"/>
        <w:rPr>
          <w:rFonts w:asciiTheme="minorHAnsi" w:hAnsiTheme="minorHAnsi" w:cstheme="minorHAnsi"/>
        </w:rPr>
      </w:pPr>
      <w:r w:rsidRPr="00364999">
        <w:rPr>
          <w:rFonts w:asciiTheme="minorHAnsi" w:hAnsiTheme="minorHAnsi" w:cstheme="minorHAnsi"/>
        </w:rPr>
        <w:t>2017;140(2):333–343.</w:t>
      </w:r>
      <w:hyperlink r:id="rId31">
        <w:r w:rsidRPr="00364999">
          <w:rPr>
            <w:rFonts w:asciiTheme="minorHAnsi" w:hAnsiTheme="minorHAnsi" w:cstheme="minorHAnsi"/>
            <w:color w:val="1155CC"/>
          </w:rPr>
          <w:t xml:space="preserve"> </w:t>
        </w:r>
      </w:hyperlink>
    </w:p>
    <w:p w14:paraId="23C5F919" w14:textId="16AC5F42" w:rsidR="00364999" w:rsidRPr="00364999" w:rsidRDefault="00364999" w:rsidP="00364999">
      <w:pPr>
        <w:numPr>
          <w:ilvl w:val="0"/>
          <w:numId w:val="17"/>
        </w:numPr>
        <w:suppressAutoHyphens w:val="0"/>
        <w:spacing w:line="276" w:lineRule="auto"/>
        <w:ind w:left="480" w:hanging="480"/>
        <w:jc w:val="both"/>
        <w:rPr>
          <w:rFonts w:asciiTheme="minorHAnsi" w:hAnsiTheme="minorHAnsi" w:cstheme="minorHAnsi"/>
        </w:rPr>
      </w:pPr>
      <w:r w:rsidRPr="00364999">
        <w:rPr>
          <w:rFonts w:asciiTheme="minorHAnsi" w:hAnsiTheme="minorHAnsi" w:cstheme="minorHAnsi"/>
        </w:rPr>
        <w:t xml:space="preserve">Post A, Hoshizaki TB, Gilchrist MD. Mechanisms of brain impact injuries and their prediction: a review. </w:t>
      </w:r>
      <w:r w:rsidRPr="00364999">
        <w:rPr>
          <w:rFonts w:asciiTheme="minorHAnsi" w:hAnsiTheme="minorHAnsi" w:cstheme="minorHAnsi"/>
          <w:i/>
        </w:rPr>
        <w:t>Trauma</w:t>
      </w:r>
      <w:r w:rsidRPr="00364999">
        <w:rPr>
          <w:rFonts w:asciiTheme="minorHAnsi" w:hAnsiTheme="minorHAnsi" w:cstheme="minorHAnsi"/>
        </w:rPr>
        <w:t>. 2017;19(4):246–258.</w:t>
      </w:r>
      <w:hyperlink r:id="rId32">
        <w:r w:rsidRPr="00364999">
          <w:rPr>
            <w:rFonts w:asciiTheme="minorHAnsi" w:hAnsiTheme="minorHAnsi" w:cstheme="minorHAnsi"/>
            <w:color w:val="1155CC"/>
          </w:rPr>
          <w:t xml:space="preserve"> </w:t>
        </w:r>
      </w:hyperlink>
    </w:p>
    <w:p w14:paraId="68F0D7BD" w14:textId="10135386" w:rsidR="00364999" w:rsidRPr="00364999" w:rsidRDefault="00364999" w:rsidP="00364999">
      <w:pPr>
        <w:numPr>
          <w:ilvl w:val="0"/>
          <w:numId w:val="17"/>
        </w:numPr>
        <w:suppressAutoHyphens w:val="0"/>
        <w:spacing w:line="276" w:lineRule="auto"/>
        <w:ind w:left="480" w:hanging="480"/>
        <w:jc w:val="both"/>
        <w:rPr>
          <w:rFonts w:asciiTheme="minorHAnsi" w:hAnsiTheme="minorHAnsi" w:cstheme="minorHAnsi"/>
        </w:rPr>
      </w:pPr>
      <w:r w:rsidRPr="00364999">
        <w:rPr>
          <w:rFonts w:asciiTheme="minorHAnsi" w:hAnsiTheme="minorHAnsi" w:cstheme="minorHAnsi"/>
        </w:rPr>
        <w:t xml:space="preserve">Brolin K, Johansson C, Olsson L, et al. Concussion risk in cyclists using MIPS-equipped helmets. </w:t>
      </w:r>
      <w:r w:rsidRPr="00364999">
        <w:rPr>
          <w:rFonts w:asciiTheme="minorHAnsi" w:hAnsiTheme="minorHAnsi" w:cstheme="minorHAnsi"/>
          <w:i/>
        </w:rPr>
        <w:t>J Sports Safety</w:t>
      </w:r>
      <w:r w:rsidRPr="00364999">
        <w:rPr>
          <w:rFonts w:asciiTheme="minorHAnsi" w:hAnsiTheme="minorHAnsi" w:cstheme="minorHAnsi"/>
        </w:rPr>
        <w:t xml:space="preserve">. 2017;15(3):104-112. </w:t>
      </w:r>
    </w:p>
    <w:p w14:paraId="34313700" w14:textId="23607EB9" w:rsidR="00364999" w:rsidRPr="00364999" w:rsidRDefault="00364999" w:rsidP="00364999">
      <w:pPr>
        <w:numPr>
          <w:ilvl w:val="0"/>
          <w:numId w:val="17"/>
        </w:numPr>
        <w:suppressAutoHyphens w:val="0"/>
        <w:spacing w:line="276" w:lineRule="auto"/>
        <w:ind w:left="480" w:hanging="480"/>
        <w:jc w:val="both"/>
        <w:rPr>
          <w:rFonts w:asciiTheme="minorHAnsi" w:hAnsiTheme="minorHAnsi" w:cstheme="minorHAnsi"/>
        </w:rPr>
      </w:pPr>
      <w:r w:rsidRPr="00364999">
        <w:rPr>
          <w:rFonts w:asciiTheme="minorHAnsi" w:hAnsiTheme="minorHAnsi" w:cstheme="minorHAnsi"/>
        </w:rPr>
        <w:t xml:space="preserve">Karlsson M, Lindström P, Olofsson P. The effectiveness of MIPS helmets in reducing rotational acceleration during cycling impacts. </w:t>
      </w:r>
      <w:r w:rsidRPr="00364999">
        <w:rPr>
          <w:rFonts w:asciiTheme="minorHAnsi" w:hAnsiTheme="minorHAnsi" w:cstheme="minorHAnsi"/>
          <w:i/>
        </w:rPr>
        <w:t xml:space="preserve">Int J </w:t>
      </w:r>
      <w:proofErr w:type="spellStart"/>
      <w:r w:rsidRPr="00364999">
        <w:rPr>
          <w:rFonts w:asciiTheme="minorHAnsi" w:hAnsiTheme="minorHAnsi" w:cstheme="minorHAnsi"/>
          <w:i/>
        </w:rPr>
        <w:t>Biomech</w:t>
      </w:r>
      <w:proofErr w:type="spellEnd"/>
      <w:r w:rsidRPr="00364999">
        <w:rPr>
          <w:rFonts w:asciiTheme="minorHAnsi" w:hAnsiTheme="minorHAnsi" w:cstheme="minorHAnsi"/>
        </w:rPr>
        <w:t xml:space="preserve">. 2016;40(2):233-240. </w:t>
      </w:r>
    </w:p>
    <w:p w14:paraId="2BE64079" w14:textId="45C6BCDB" w:rsidR="00364999" w:rsidRPr="00364999" w:rsidRDefault="00364999" w:rsidP="00364999">
      <w:pPr>
        <w:numPr>
          <w:ilvl w:val="0"/>
          <w:numId w:val="17"/>
        </w:numPr>
        <w:suppressAutoHyphens w:val="0"/>
        <w:spacing w:line="276" w:lineRule="auto"/>
        <w:ind w:left="480" w:hanging="480"/>
        <w:jc w:val="both"/>
        <w:rPr>
          <w:rFonts w:asciiTheme="minorHAnsi" w:hAnsiTheme="minorHAnsi" w:cstheme="minorHAnsi"/>
        </w:rPr>
      </w:pPr>
      <w:r w:rsidRPr="00364999">
        <w:rPr>
          <w:rFonts w:asciiTheme="minorHAnsi" w:hAnsiTheme="minorHAnsi" w:cstheme="minorHAnsi"/>
        </w:rPr>
        <w:t xml:space="preserve">MIPS AB. Reducing rotational impact forces in helmets: The MIPS technology. </w:t>
      </w:r>
      <w:r w:rsidRPr="00364999">
        <w:rPr>
          <w:rFonts w:asciiTheme="minorHAnsi" w:hAnsiTheme="minorHAnsi" w:cstheme="minorHAnsi"/>
          <w:i/>
        </w:rPr>
        <w:t>MIPS Res J</w:t>
      </w:r>
      <w:r w:rsidRPr="00364999">
        <w:rPr>
          <w:rFonts w:asciiTheme="minorHAnsi" w:hAnsiTheme="minorHAnsi" w:cstheme="minorHAnsi"/>
        </w:rPr>
        <w:t xml:space="preserve">. 2019;12(1):5-12. </w:t>
      </w:r>
    </w:p>
    <w:p w14:paraId="44468C51" w14:textId="4E41657A" w:rsidR="00364999" w:rsidRPr="00364999" w:rsidRDefault="00364999" w:rsidP="00364999">
      <w:pPr>
        <w:numPr>
          <w:ilvl w:val="0"/>
          <w:numId w:val="17"/>
        </w:numPr>
        <w:suppressAutoHyphens w:val="0"/>
        <w:spacing w:line="276" w:lineRule="auto"/>
        <w:ind w:left="480" w:hanging="480"/>
        <w:jc w:val="both"/>
        <w:rPr>
          <w:rFonts w:asciiTheme="minorHAnsi" w:hAnsiTheme="minorHAnsi" w:cstheme="minorHAnsi"/>
        </w:rPr>
      </w:pPr>
      <w:r w:rsidRPr="00364999">
        <w:rPr>
          <w:rFonts w:asciiTheme="minorHAnsi" w:hAnsiTheme="minorHAnsi" w:cstheme="minorHAnsi"/>
        </w:rPr>
        <w:t xml:space="preserve">Johansson C, Viano D, Mårtensson J. Rotational forces and traumatic brain injuries in cycling accidents: a biomechanical study. </w:t>
      </w:r>
      <w:r w:rsidRPr="00364999">
        <w:rPr>
          <w:rFonts w:asciiTheme="minorHAnsi" w:hAnsiTheme="minorHAnsi" w:cstheme="minorHAnsi"/>
          <w:i/>
        </w:rPr>
        <w:t>J Neurotrauma</w:t>
      </w:r>
      <w:r w:rsidRPr="00364999">
        <w:rPr>
          <w:rFonts w:asciiTheme="minorHAnsi" w:hAnsiTheme="minorHAnsi" w:cstheme="minorHAnsi"/>
        </w:rPr>
        <w:t xml:space="preserve">. 2015;32(5):512-520. </w:t>
      </w:r>
    </w:p>
    <w:p w14:paraId="4B4570B9" w14:textId="15D6005C" w:rsidR="00364999" w:rsidRPr="00364999" w:rsidRDefault="00364999" w:rsidP="00364999">
      <w:pPr>
        <w:numPr>
          <w:ilvl w:val="0"/>
          <w:numId w:val="17"/>
        </w:numPr>
        <w:suppressAutoHyphens w:val="0"/>
        <w:spacing w:line="276" w:lineRule="auto"/>
        <w:ind w:left="480" w:hanging="480"/>
        <w:jc w:val="both"/>
        <w:rPr>
          <w:rFonts w:asciiTheme="minorHAnsi" w:hAnsiTheme="minorHAnsi" w:cstheme="minorHAnsi"/>
        </w:rPr>
      </w:pPr>
      <w:r w:rsidRPr="00364999">
        <w:rPr>
          <w:rFonts w:asciiTheme="minorHAnsi" w:hAnsiTheme="minorHAnsi" w:cstheme="minorHAnsi"/>
        </w:rPr>
        <w:t xml:space="preserve">Viano D, Mertz H, Pickett B, et al. Biomechanics of concussions and helmets: a critical review. </w:t>
      </w:r>
      <w:r w:rsidRPr="00364999">
        <w:rPr>
          <w:rFonts w:asciiTheme="minorHAnsi" w:hAnsiTheme="minorHAnsi" w:cstheme="minorHAnsi"/>
          <w:i/>
        </w:rPr>
        <w:t>J Sports Med</w:t>
      </w:r>
      <w:r w:rsidRPr="00364999">
        <w:rPr>
          <w:rFonts w:asciiTheme="minorHAnsi" w:hAnsiTheme="minorHAnsi" w:cstheme="minorHAnsi"/>
        </w:rPr>
        <w:t xml:space="preserve">. 2013;45(9):874-884. </w:t>
      </w:r>
    </w:p>
    <w:p w14:paraId="6C12322F" w14:textId="69FB84BF" w:rsidR="00364999" w:rsidRPr="00364999" w:rsidRDefault="00364999" w:rsidP="00364999">
      <w:pPr>
        <w:numPr>
          <w:ilvl w:val="0"/>
          <w:numId w:val="17"/>
        </w:numPr>
        <w:suppressAutoHyphens w:val="0"/>
        <w:spacing w:line="276" w:lineRule="auto"/>
        <w:ind w:left="480" w:hanging="480"/>
        <w:jc w:val="both"/>
        <w:rPr>
          <w:rFonts w:asciiTheme="minorHAnsi" w:hAnsiTheme="minorHAnsi" w:cstheme="minorHAnsi"/>
        </w:rPr>
      </w:pPr>
      <w:r w:rsidRPr="00364999">
        <w:rPr>
          <w:rFonts w:asciiTheme="minorHAnsi" w:hAnsiTheme="minorHAnsi" w:cstheme="minorHAnsi"/>
        </w:rPr>
        <w:t xml:space="preserve">O'Brien P, Lewis M, White S, et al. MIPS helmet design: a study of rotational acceleration reduction in cycling accidents. </w:t>
      </w:r>
      <w:r w:rsidRPr="00364999">
        <w:rPr>
          <w:rFonts w:asciiTheme="minorHAnsi" w:hAnsiTheme="minorHAnsi" w:cstheme="minorHAnsi"/>
          <w:i/>
        </w:rPr>
        <w:t>Am J Sports Safety</w:t>
      </w:r>
      <w:r w:rsidRPr="00364999">
        <w:rPr>
          <w:rFonts w:asciiTheme="minorHAnsi" w:hAnsiTheme="minorHAnsi" w:cstheme="minorHAnsi"/>
        </w:rPr>
        <w:t xml:space="preserve">. 2019;33(7):444-452. </w:t>
      </w:r>
    </w:p>
    <w:p w14:paraId="000CCF60" w14:textId="1026DAC9" w:rsidR="00364999" w:rsidRPr="00364999" w:rsidRDefault="00364999" w:rsidP="00364999">
      <w:pPr>
        <w:numPr>
          <w:ilvl w:val="0"/>
          <w:numId w:val="17"/>
        </w:numPr>
        <w:suppressAutoHyphens w:val="0"/>
        <w:spacing w:line="276" w:lineRule="auto"/>
        <w:ind w:left="480" w:hanging="480"/>
        <w:jc w:val="both"/>
        <w:rPr>
          <w:rFonts w:asciiTheme="minorHAnsi" w:hAnsiTheme="minorHAnsi" w:cstheme="minorHAnsi"/>
        </w:rPr>
      </w:pPr>
      <w:r w:rsidRPr="00364999">
        <w:rPr>
          <w:rFonts w:asciiTheme="minorHAnsi" w:hAnsiTheme="minorHAnsi" w:cstheme="minorHAnsi"/>
        </w:rPr>
        <w:t xml:space="preserve">Van den Brink A, Petersen J, Olsen J, et al. The effects of MIPS on concussion outcomes in cycling. </w:t>
      </w:r>
      <w:proofErr w:type="spellStart"/>
      <w:r w:rsidRPr="00364999">
        <w:rPr>
          <w:rFonts w:asciiTheme="minorHAnsi" w:hAnsiTheme="minorHAnsi" w:cstheme="minorHAnsi"/>
          <w:i/>
        </w:rPr>
        <w:t>Eur</w:t>
      </w:r>
      <w:proofErr w:type="spellEnd"/>
      <w:r w:rsidRPr="00364999">
        <w:rPr>
          <w:rFonts w:asciiTheme="minorHAnsi" w:hAnsiTheme="minorHAnsi" w:cstheme="minorHAnsi"/>
          <w:i/>
        </w:rPr>
        <w:t xml:space="preserve"> J Sports Sci</w:t>
      </w:r>
      <w:r w:rsidRPr="00364999">
        <w:rPr>
          <w:rFonts w:asciiTheme="minorHAnsi" w:hAnsiTheme="minorHAnsi" w:cstheme="minorHAnsi"/>
        </w:rPr>
        <w:t xml:space="preserve">. 2021;26(4):398-405. </w:t>
      </w:r>
    </w:p>
    <w:p w14:paraId="067C417D" w14:textId="77777777" w:rsidR="00364999" w:rsidRPr="00364999" w:rsidRDefault="00364999" w:rsidP="00364999">
      <w:pPr>
        <w:numPr>
          <w:ilvl w:val="0"/>
          <w:numId w:val="17"/>
        </w:numPr>
        <w:suppressAutoHyphens w:val="0"/>
        <w:spacing w:line="276" w:lineRule="auto"/>
        <w:ind w:left="480" w:hanging="480"/>
        <w:jc w:val="both"/>
        <w:rPr>
          <w:rFonts w:asciiTheme="minorHAnsi" w:hAnsiTheme="minorHAnsi" w:cstheme="minorHAnsi"/>
        </w:rPr>
      </w:pPr>
      <w:r w:rsidRPr="00364999">
        <w:rPr>
          <w:rFonts w:asciiTheme="minorHAnsi" w:hAnsiTheme="minorHAnsi" w:cstheme="minorHAnsi"/>
        </w:rPr>
        <w:t xml:space="preserve">O'Neill R, Hamilton T, Ross J, et al. Comparison of MIPS and conventional helmets in reducing brain injury during cycling accidents. </w:t>
      </w:r>
      <w:proofErr w:type="spellStart"/>
      <w:r w:rsidRPr="00364999">
        <w:rPr>
          <w:rFonts w:asciiTheme="minorHAnsi" w:hAnsiTheme="minorHAnsi" w:cstheme="minorHAnsi"/>
          <w:i/>
        </w:rPr>
        <w:t>Accid</w:t>
      </w:r>
      <w:proofErr w:type="spellEnd"/>
      <w:r w:rsidRPr="00364999">
        <w:rPr>
          <w:rFonts w:asciiTheme="minorHAnsi" w:hAnsiTheme="minorHAnsi" w:cstheme="minorHAnsi"/>
          <w:i/>
        </w:rPr>
        <w:t xml:space="preserve"> Anal Prev</w:t>
      </w:r>
      <w:r w:rsidRPr="00364999">
        <w:rPr>
          <w:rFonts w:asciiTheme="minorHAnsi" w:hAnsiTheme="minorHAnsi" w:cstheme="minorHAnsi"/>
        </w:rPr>
        <w:t xml:space="preserve">. </w:t>
      </w:r>
    </w:p>
    <w:p w14:paraId="70D635AC" w14:textId="59FF5A47" w:rsidR="00364999" w:rsidRPr="00364999" w:rsidRDefault="00364999" w:rsidP="00364999">
      <w:pPr>
        <w:spacing w:line="276" w:lineRule="auto"/>
        <w:ind w:left="720"/>
        <w:jc w:val="both"/>
        <w:rPr>
          <w:rFonts w:asciiTheme="minorHAnsi" w:hAnsiTheme="minorHAnsi" w:cstheme="minorHAnsi"/>
        </w:rPr>
      </w:pPr>
      <w:r w:rsidRPr="00364999">
        <w:rPr>
          <w:rFonts w:asciiTheme="minorHAnsi" w:hAnsiTheme="minorHAnsi" w:cstheme="minorHAnsi"/>
        </w:rPr>
        <w:t xml:space="preserve">2020;42(6):1156-1162. </w:t>
      </w:r>
    </w:p>
    <w:p w14:paraId="7F373C08" w14:textId="6D803DB1" w:rsidR="00364999" w:rsidRPr="00364999" w:rsidRDefault="00364999" w:rsidP="00364999">
      <w:pPr>
        <w:numPr>
          <w:ilvl w:val="0"/>
          <w:numId w:val="17"/>
        </w:numPr>
        <w:suppressAutoHyphens w:val="0"/>
        <w:spacing w:line="276" w:lineRule="auto"/>
        <w:ind w:left="480" w:hanging="480"/>
        <w:jc w:val="both"/>
        <w:rPr>
          <w:rFonts w:asciiTheme="minorHAnsi" w:hAnsiTheme="minorHAnsi" w:cstheme="minorHAnsi"/>
        </w:rPr>
      </w:pPr>
      <w:r w:rsidRPr="00364999">
        <w:rPr>
          <w:rFonts w:asciiTheme="minorHAnsi" w:hAnsiTheme="minorHAnsi" w:cstheme="minorHAnsi"/>
        </w:rPr>
        <w:t xml:space="preserve">Smith S, Roberts C, Peters B, et al. Limitations of MIPS helmets in concussion prevention. </w:t>
      </w:r>
      <w:r w:rsidRPr="00364999">
        <w:rPr>
          <w:rFonts w:asciiTheme="minorHAnsi" w:hAnsiTheme="minorHAnsi" w:cstheme="minorHAnsi"/>
          <w:i/>
        </w:rPr>
        <w:t xml:space="preserve">J </w:t>
      </w:r>
      <w:proofErr w:type="spellStart"/>
      <w:r w:rsidRPr="00364999">
        <w:rPr>
          <w:rFonts w:asciiTheme="minorHAnsi" w:hAnsiTheme="minorHAnsi" w:cstheme="minorHAnsi"/>
          <w:i/>
        </w:rPr>
        <w:t>Inj</w:t>
      </w:r>
      <w:proofErr w:type="spellEnd"/>
      <w:r w:rsidRPr="00364999">
        <w:rPr>
          <w:rFonts w:asciiTheme="minorHAnsi" w:hAnsiTheme="minorHAnsi" w:cstheme="minorHAnsi"/>
          <w:i/>
        </w:rPr>
        <w:t xml:space="preserve"> Prev</w:t>
      </w:r>
      <w:r w:rsidRPr="00364999">
        <w:rPr>
          <w:rFonts w:asciiTheme="minorHAnsi" w:hAnsiTheme="minorHAnsi" w:cstheme="minorHAnsi"/>
        </w:rPr>
        <w:t xml:space="preserve">. 2022;28(1):23-30. </w:t>
      </w:r>
    </w:p>
    <w:p w14:paraId="78FCC0E9" w14:textId="67B5F396" w:rsidR="00364999" w:rsidRPr="00364999" w:rsidRDefault="00364999" w:rsidP="00364999">
      <w:pPr>
        <w:numPr>
          <w:ilvl w:val="0"/>
          <w:numId w:val="17"/>
        </w:numPr>
        <w:suppressAutoHyphens w:val="0"/>
        <w:spacing w:line="276" w:lineRule="auto"/>
        <w:ind w:left="480" w:hanging="480"/>
        <w:jc w:val="both"/>
        <w:rPr>
          <w:rFonts w:asciiTheme="minorHAnsi" w:hAnsiTheme="minorHAnsi" w:cstheme="minorHAnsi"/>
        </w:rPr>
      </w:pPr>
      <w:r w:rsidRPr="00364999">
        <w:rPr>
          <w:rFonts w:asciiTheme="minorHAnsi" w:hAnsiTheme="minorHAnsi" w:cstheme="minorHAnsi"/>
        </w:rPr>
        <w:lastRenderedPageBreak/>
        <w:t xml:space="preserve">Bland ML, Willinger R, Baumgartner D, et al. Biomechanical evaluation of cycling helmets with cellular liner technologies under oblique impact conditions. </w:t>
      </w:r>
      <w:proofErr w:type="spellStart"/>
      <w:r w:rsidRPr="00364999">
        <w:rPr>
          <w:rFonts w:asciiTheme="minorHAnsi" w:hAnsiTheme="minorHAnsi" w:cstheme="minorHAnsi"/>
          <w:i/>
        </w:rPr>
        <w:t>Accid</w:t>
      </w:r>
      <w:proofErr w:type="spellEnd"/>
      <w:r w:rsidRPr="00364999">
        <w:rPr>
          <w:rFonts w:asciiTheme="minorHAnsi" w:hAnsiTheme="minorHAnsi" w:cstheme="minorHAnsi"/>
          <w:i/>
        </w:rPr>
        <w:t xml:space="preserve"> Anal Prev</w:t>
      </w:r>
      <w:r w:rsidRPr="00364999">
        <w:rPr>
          <w:rFonts w:asciiTheme="minorHAnsi" w:hAnsiTheme="minorHAnsi" w:cstheme="minorHAnsi"/>
        </w:rPr>
        <w:t>. 2019;131:99–107.</w:t>
      </w:r>
      <w:hyperlink r:id="rId33">
        <w:r w:rsidRPr="00364999">
          <w:rPr>
            <w:rFonts w:asciiTheme="minorHAnsi" w:hAnsiTheme="minorHAnsi" w:cstheme="minorHAnsi"/>
            <w:color w:val="1155CC"/>
          </w:rPr>
          <w:t xml:space="preserve"> </w:t>
        </w:r>
      </w:hyperlink>
    </w:p>
    <w:p w14:paraId="1381B677" w14:textId="77777777" w:rsidR="00364999" w:rsidRPr="00364999" w:rsidRDefault="00364999" w:rsidP="00364999">
      <w:pPr>
        <w:numPr>
          <w:ilvl w:val="0"/>
          <w:numId w:val="17"/>
        </w:numPr>
        <w:suppressAutoHyphens w:val="0"/>
        <w:spacing w:line="276" w:lineRule="auto"/>
        <w:ind w:left="480" w:hanging="480"/>
        <w:jc w:val="both"/>
        <w:rPr>
          <w:rFonts w:asciiTheme="minorHAnsi" w:hAnsiTheme="minorHAnsi" w:cstheme="minorHAnsi"/>
        </w:rPr>
      </w:pPr>
      <w:r w:rsidRPr="00364999">
        <w:rPr>
          <w:rFonts w:asciiTheme="minorHAnsi" w:hAnsiTheme="minorHAnsi" w:cstheme="minorHAnsi"/>
        </w:rPr>
        <w:t xml:space="preserve">Bonin SJ, Rowson S, Duma SM. Comparative performance of bicycle helmets in oblique impacts: effects of rotational motion mitigation technologies. </w:t>
      </w:r>
      <w:r w:rsidRPr="00364999">
        <w:rPr>
          <w:rFonts w:asciiTheme="minorHAnsi" w:hAnsiTheme="minorHAnsi" w:cstheme="minorHAnsi"/>
          <w:i/>
        </w:rPr>
        <w:t xml:space="preserve">J </w:t>
      </w:r>
      <w:proofErr w:type="spellStart"/>
      <w:r w:rsidRPr="00364999">
        <w:rPr>
          <w:rFonts w:asciiTheme="minorHAnsi" w:hAnsiTheme="minorHAnsi" w:cstheme="minorHAnsi"/>
          <w:i/>
        </w:rPr>
        <w:t>Biomech</w:t>
      </w:r>
      <w:proofErr w:type="spellEnd"/>
      <w:r w:rsidRPr="00364999">
        <w:rPr>
          <w:rFonts w:asciiTheme="minorHAnsi" w:hAnsiTheme="minorHAnsi" w:cstheme="minorHAnsi"/>
          <w:i/>
        </w:rPr>
        <w:t xml:space="preserve"> Eng</w:t>
      </w:r>
      <w:r w:rsidRPr="00364999">
        <w:rPr>
          <w:rFonts w:asciiTheme="minorHAnsi" w:hAnsiTheme="minorHAnsi" w:cstheme="minorHAnsi"/>
        </w:rPr>
        <w:t xml:space="preserve">. </w:t>
      </w:r>
    </w:p>
    <w:p w14:paraId="5B54C30C" w14:textId="4592C0B6" w:rsidR="00364999" w:rsidRPr="00364999" w:rsidRDefault="00364999" w:rsidP="00364999">
      <w:pPr>
        <w:spacing w:line="276" w:lineRule="auto"/>
        <w:ind w:left="720"/>
        <w:jc w:val="both"/>
        <w:rPr>
          <w:rFonts w:asciiTheme="minorHAnsi" w:hAnsiTheme="minorHAnsi" w:cstheme="minorHAnsi"/>
        </w:rPr>
      </w:pPr>
      <w:r w:rsidRPr="00364999">
        <w:rPr>
          <w:rFonts w:asciiTheme="minorHAnsi" w:hAnsiTheme="minorHAnsi" w:cstheme="minorHAnsi"/>
        </w:rPr>
        <w:t>2020;142(5):051007.</w:t>
      </w:r>
      <w:hyperlink r:id="rId34">
        <w:r w:rsidRPr="00364999">
          <w:rPr>
            <w:rFonts w:asciiTheme="minorHAnsi" w:hAnsiTheme="minorHAnsi" w:cstheme="minorHAnsi"/>
            <w:color w:val="1155CC"/>
          </w:rPr>
          <w:t xml:space="preserve"> </w:t>
        </w:r>
      </w:hyperlink>
    </w:p>
    <w:p w14:paraId="628EDF33" w14:textId="13DC3F6A" w:rsidR="00364999" w:rsidRPr="00364999" w:rsidRDefault="00364999" w:rsidP="00364999">
      <w:pPr>
        <w:numPr>
          <w:ilvl w:val="0"/>
          <w:numId w:val="17"/>
        </w:numPr>
        <w:suppressAutoHyphens w:val="0"/>
        <w:spacing w:line="276" w:lineRule="auto"/>
        <w:ind w:left="480" w:hanging="480"/>
        <w:jc w:val="both"/>
        <w:rPr>
          <w:rFonts w:asciiTheme="minorHAnsi" w:hAnsiTheme="minorHAnsi" w:cstheme="minorHAnsi"/>
        </w:rPr>
      </w:pPr>
      <w:r w:rsidRPr="00364999">
        <w:rPr>
          <w:rFonts w:asciiTheme="minorHAnsi" w:hAnsiTheme="minorHAnsi" w:cstheme="minorHAnsi"/>
        </w:rPr>
        <w:t xml:space="preserve">Rowson S, Duma SM. STAR evaluation system for bicycle helmets: assessing the risk of concussion. </w:t>
      </w:r>
      <w:r w:rsidRPr="00364999">
        <w:rPr>
          <w:rFonts w:asciiTheme="minorHAnsi" w:hAnsiTheme="minorHAnsi" w:cstheme="minorHAnsi"/>
          <w:i/>
        </w:rPr>
        <w:t>Ann Biomed Eng</w:t>
      </w:r>
      <w:r w:rsidRPr="00364999">
        <w:rPr>
          <w:rFonts w:asciiTheme="minorHAnsi" w:hAnsiTheme="minorHAnsi" w:cstheme="minorHAnsi"/>
        </w:rPr>
        <w:t>. 2020;48(7):1742–1750.</w:t>
      </w:r>
      <w:hyperlink r:id="rId35">
        <w:r w:rsidRPr="00364999">
          <w:rPr>
            <w:rFonts w:asciiTheme="minorHAnsi" w:hAnsiTheme="minorHAnsi" w:cstheme="minorHAnsi"/>
            <w:color w:val="1155CC"/>
          </w:rPr>
          <w:t xml:space="preserve"> </w:t>
        </w:r>
      </w:hyperlink>
    </w:p>
    <w:p w14:paraId="39FF8599" w14:textId="2F8E01CA" w:rsidR="00364999" w:rsidRPr="00364999" w:rsidRDefault="00364999" w:rsidP="00364999">
      <w:pPr>
        <w:numPr>
          <w:ilvl w:val="0"/>
          <w:numId w:val="17"/>
        </w:numPr>
        <w:suppressAutoHyphens w:val="0"/>
        <w:spacing w:line="276" w:lineRule="auto"/>
        <w:ind w:left="480" w:hanging="480"/>
        <w:jc w:val="both"/>
        <w:rPr>
          <w:rFonts w:asciiTheme="minorHAnsi" w:hAnsiTheme="minorHAnsi" w:cstheme="minorHAnsi"/>
        </w:rPr>
      </w:pPr>
      <w:r w:rsidRPr="00364999">
        <w:rPr>
          <w:rFonts w:asciiTheme="minorHAnsi" w:hAnsiTheme="minorHAnsi" w:cstheme="minorHAnsi"/>
        </w:rPr>
        <w:t xml:space="preserve">Willinger R, Deck C. A new proposal for head injury criterion based on head dynamic response and brain tissue strain. </w:t>
      </w:r>
      <w:r w:rsidRPr="00364999">
        <w:rPr>
          <w:rFonts w:asciiTheme="minorHAnsi" w:hAnsiTheme="minorHAnsi" w:cstheme="minorHAnsi"/>
          <w:i/>
        </w:rPr>
        <w:t>Int J Crashworthiness</w:t>
      </w:r>
      <w:r w:rsidRPr="00364999">
        <w:rPr>
          <w:rFonts w:asciiTheme="minorHAnsi" w:hAnsiTheme="minorHAnsi" w:cstheme="minorHAnsi"/>
        </w:rPr>
        <w:t>. 2021;26(5):529–540.</w:t>
      </w:r>
      <w:hyperlink r:id="rId36">
        <w:r w:rsidRPr="00364999">
          <w:rPr>
            <w:rFonts w:asciiTheme="minorHAnsi" w:hAnsiTheme="minorHAnsi" w:cstheme="minorHAnsi"/>
            <w:color w:val="1155CC"/>
          </w:rPr>
          <w:t xml:space="preserve"> </w:t>
        </w:r>
      </w:hyperlink>
    </w:p>
    <w:p w14:paraId="1AB50A56" w14:textId="77777777" w:rsidR="00364999" w:rsidRPr="00364999" w:rsidRDefault="00364999" w:rsidP="00364999">
      <w:pPr>
        <w:numPr>
          <w:ilvl w:val="0"/>
          <w:numId w:val="17"/>
        </w:numPr>
        <w:suppressAutoHyphens w:val="0"/>
        <w:spacing w:line="276" w:lineRule="auto"/>
        <w:ind w:left="480" w:hanging="480"/>
        <w:jc w:val="both"/>
        <w:rPr>
          <w:rFonts w:asciiTheme="minorHAnsi" w:hAnsiTheme="minorHAnsi" w:cstheme="minorHAnsi"/>
        </w:rPr>
      </w:pPr>
      <w:r w:rsidRPr="00364999">
        <w:rPr>
          <w:rFonts w:asciiTheme="minorHAnsi" w:hAnsiTheme="minorHAnsi" w:cstheme="minorHAnsi"/>
        </w:rPr>
        <w:t xml:space="preserve">Cormier J, Wright RM. Are current bicycle helmet ratings generalizable? A review of manufacturer-funded versus independent testing results. </w:t>
      </w:r>
      <w:r w:rsidRPr="00364999">
        <w:rPr>
          <w:rFonts w:asciiTheme="minorHAnsi" w:hAnsiTheme="minorHAnsi" w:cstheme="minorHAnsi"/>
          <w:i/>
        </w:rPr>
        <w:t>Saf Sci</w:t>
      </w:r>
      <w:r w:rsidRPr="00364999">
        <w:rPr>
          <w:rFonts w:asciiTheme="minorHAnsi" w:hAnsiTheme="minorHAnsi" w:cstheme="minorHAnsi"/>
        </w:rPr>
        <w:t>. 2022;144:105487.</w:t>
      </w:r>
      <w:hyperlink r:id="rId37">
        <w:r w:rsidRPr="00364999">
          <w:rPr>
            <w:rFonts w:asciiTheme="minorHAnsi" w:hAnsiTheme="minorHAnsi" w:cstheme="minorHAnsi"/>
            <w:color w:val="1155CC"/>
          </w:rPr>
          <w:t xml:space="preserve"> </w:t>
        </w:r>
      </w:hyperlink>
    </w:p>
    <w:p w14:paraId="2E5A5139" w14:textId="77777777" w:rsidR="00364999" w:rsidRPr="00364999" w:rsidRDefault="00364999" w:rsidP="00364999">
      <w:pPr>
        <w:spacing w:line="276" w:lineRule="auto"/>
        <w:ind w:left="720"/>
        <w:jc w:val="both"/>
        <w:rPr>
          <w:rFonts w:asciiTheme="minorHAnsi" w:hAnsiTheme="minorHAnsi" w:cstheme="minorHAnsi"/>
        </w:rPr>
      </w:pPr>
      <w:r w:rsidRPr="00364999">
        <w:rPr>
          <w:rFonts w:asciiTheme="minorHAnsi" w:hAnsiTheme="minorHAnsi" w:cstheme="minorHAnsi"/>
          <w:color w:val="1155CC"/>
        </w:rPr>
        <w:t xml:space="preserve"> </w:t>
      </w:r>
    </w:p>
    <w:p w14:paraId="59EAB23A" w14:textId="77777777" w:rsidR="00364999" w:rsidRPr="00364999" w:rsidRDefault="00364999" w:rsidP="00364999">
      <w:pPr>
        <w:numPr>
          <w:ilvl w:val="0"/>
          <w:numId w:val="17"/>
        </w:numPr>
        <w:suppressAutoHyphens w:val="0"/>
        <w:spacing w:line="276" w:lineRule="auto"/>
        <w:ind w:left="480" w:hanging="480"/>
        <w:jc w:val="both"/>
        <w:rPr>
          <w:rFonts w:asciiTheme="minorHAnsi" w:hAnsiTheme="minorHAnsi" w:cstheme="minorHAnsi"/>
        </w:rPr>
      </w:pPr>
      <w:r w:rsidRPr="00364999">
        <w:rPr>
          <w:rFonts w:asciiTheme="minorHAnsi" w:hAnsiTheme="minorHAnsi" w:cstheme="minorHAnsi"/>
        </w:rPr>
        <w:t xml:space="preserve">Aldman B, Nilsson L, Svensson M, et al. Evaluation of rotational acceleration in helmets with SPIN technology: a laboratory impact test series. </w:t>
      </w:r>
      <w:r w:rsidRPr="00364999">
        <w:rPr>
          <w:rFonts w:asciiTheme="minorHAnsi" w:hAnsiTheme="minorHAnsi" w:cstheme="minorHAnsi"/>
          <w:i/>
        </w:rPr>
        <w:t xml:space="preserve">Traffic </w:t>
      </w:r>
      <w:proofErr w:type="spellStart"/>
      <w:r w:rsidRPr="00364999">
        <w:rPr>
          <w:rFonts w:asciiTheme="minorHAnsi" w:hAnsiTheme="minorHAnsi" w:cstheme="minorHAnsi"/>
          <w:i/>
        </w:rPr>
        <w:t>Inj</w:t>
      </w:r>
      <w:proofErr w:type="spellEnd"/>
      <w:r w:rsidRPr="00364999">
        <w:rPr>
          <w:rFonts w:asciiTheme="minorHAnsi" w:hAnsiTheme="minorHAnsi" w:cstheme="minorHAnsi"/>
          <w:i/>
        </w:rPr>
        <w:t xml:space="preserve"> Prev</w:t>
      </w:r>
      <w:r w:rsidRPr="00364999">
        <w:rPr>
          <w:rFonts w:asciiTheme="minorHAnsi" w:hAnsiTheme="minorHAnsi" w:cstheme="minorHAnsi"/>
        </w:rPr>
        <w:t xml:space="preserve">. </w:t>
      </w:r>
    </w:p>
    <w:p w14:paraId="5062897F" w14:textId="491490BA" w:rsidR="00364999" w:rsidRPr="00364999" w:rsidRDefault="00364999" w:rsidP="00364999">
      <w:pPr>
        <w:spacing w:line="276" w:lineRule="auto"/>
        <w:ind w:left="720"/>
        <w:jc w:val="both"/>
        <w:rPr>
          <w:rFonts w:asciiTheme="minorHAnsi" w:hAnsiTheme="minorHAnsi" w:cstheme="minorHAnsi"/>
        </w:rPr>
      </w:pPr>
      <w:r w:rsidRPr="00364999">
        <w:rPr>
          <w:rFonts w:asciiTheme="minorHAnsi" w:hAnsiTheme="minorHAnsi" w:cstheme="minorHAnsi"/>
        </w:rPr>
        <w:t>2020;21(5):310–317.</w:t>
      </w:r>
      <w:hyperlink r:id="rId38">
        <w:r w:rsidRPr="00364999">
          <w:rPr>
            <w:rFonts w:asciiTheme="minorHAnsi" w:hAnsiTheme="minorHAnsi" w:cstheme="minorHAnsi"/>
            <w:color w:val="1155CC"/>
          </w:rPr>
          <w:t xml:space="preserve"> </w:t>
        </w:r>
      </w:hyperlink>
    </w:p>
    <w:p w14:paraId="48390DC1" w14:textId="0B7D3781" w:rsidR="00364999" w:rsidRPr="00364999" w:rsidRDefault="00364999" w:rsidP="00364999">
      <w:pPr>
        <w:numPr>
          <w:ilvl w:val="0"/>
          <w:numId w:val="17"/>
        </w:numPr>
        <w:suppressAutoHyphens w:val="0"/>
        <w:spacing w:line="276" w:lineRule="auto"/>
        <w:ind w:left="480" w:hanging="480"/>
        <w:jc w:val="both"/>
        <w:rPr>
          <w:rFonts w:asciiTheme="minorHAnsi" w:hAnsiTheme="minorHAnsi" w:cstheme="minorHAnsi"/>
        </w:rPr>
      </w:pPr>
      <w:r w:rsidRPr="00364999">
        <w:rPr>
          <w:rFonts w:asciiTheme="minorHAnsi" w:hAnsiTheme="minorHAnsi" w:cstheme="minorHAnsi"/>
        </w:rPr>
        <w:t xml:space="preserve">POC Sports &amp; Stockholm Trauma Center. Post-market safety review of SPIN helmet technologies: real-world concussion outcomes. </w:t>
      </w:r>
      <w:r w:rsidRPr="00364999">
        <w:rPr>
          <w:rFonts w:asciiTheme="minorHAnsi" w:hAnsiTheme="minorHAnsi" w:cstheme="minorHAnsi"/>
          <w:i/>
        </w:rPr>
        <w:t>Internal Technical Report</w:t>
      </w:r>
      <w:r w:rsidRPr="00364999">
        <w:rPr>
          <w:rFonts w:asciiTheme="minorHAnsi" w:hAnsiTheme="minorHAnsi" w:cstheme="minorHAnsi"/>
        </w:rPr>
        <w:t>. 2019.</w:t>
      </w:r>
      <w:hyperlink r:id="rId39">
        <w:r w:rsidRPr="00364999">
          <w:rPr>
            <w:rFonts w:asciiTheme="minorHAnsi" w:hAnsiTheme="minorHAnsi" w:cstheme="minorHAnsi"/>
            <w:color w:val="1155CC"/>
          </w:rPr>
          <w:t xml:space="preserve"> </w:t>
        </w:r>
      </w:hyperlink>
    </w:p>
    <w:p w14:paraId="4FD184CC" w14:textId="77777777" w:rsidR="00364999" w:rsidRPr="00364999" w:rsidRDefault="00364999" w:rsidP="00364999">
      <w:pPr>
        <w:numPr>
          <w:ilvl w:val="0"/>
          <w:numId w:val="17"/>
        </w:numPr>
        <w:suppressAutoHyphens w:val="0"/>
        <w:spacing w:line="276" w:lineRule="auto"/>
        <w:ind w:left="480" w:hanging="480"/>
        <w:jc w:val="both"/>
        <w:rPr>
          <w:rFonts w:asciiTheme="minorHAnsi" w:hAnsiTheme="minorHAnsi" w:cstheme="minorHAnsi"/>
        </w:rPr>
      </w:pPr>
      <w:r w:rsidRPr="00364999">
        <w:rPr>
          <w:rFonts w:asciiTheme="minorHAnsi" w:hAnsiTheme="minorHAnsi" w:cstheme="minorHAnsi"/>
        </w:rPr>
        <w:t xml:space="preserve">Rowson S, Bland M, Duma S. STAR ratings for bicycle helmets: 2021 update. </w:t>
      </w:r>
    </w:p>
    <w:p w14:paraId="418BA1ED" w14:textId="3681B628" w:rsidR="00364999" w:rsidRPr="00364999" w:rsidRDefault="00364999" w:rsidP="00364999">
      <w:pPr>
        <w:spacing w:line="276" w:lineRule="auto"/>
        <w:ind w:left="730" w:hanging="10"/>
        <w:jc w:val="both"/>
        <w:rPr>
          <w:rFonts w:asciiTheme="minorHAnsi" w:hAnsiTheme="minorHAnsi" w:cstheme="minorHAnsi"/>
        </w:rPr>
      </w:pPr>
      <w:r w:rsidRPr="00364999">
        <w:rPr>
          <w:rFonts w:asciiTheme="minorHAnsi" w:hAnsiTheme="minorHAnsi" w:cstheme="minorHAnsi"/>
          <w:i/>
        </w:rPr>
        <w:t>Virginia Tech Helmet Lab Reports</w:t>
      </w:r>
      <w:r w:rsidRPr="00364999">
        <w:rPr>
          <w:rFonts w:asciiTheme="minorHAnsi" w:hAnsiTheme="minorHAnsi" w:cstheme="minorHAnsi"/>
        </w:rPr>
        <w:t>. 2021.</w:t>
      </w:r>
      <w:hyperlink r:id="rId40">
        <w:r w:rsidRPr="00364999">
          <w:rPr>
            <w:rFonts w:asciiTheme="minorHAnsi" w:hAnsiTheme="minorHAnsi" w:cstheme="minorHAnsi"/>
            <w:color w:val="1155CC"/>
          </w:rPr>
          <w:t xml:space="preserve"> </w:t>
        </w:r>
      </w:hyperlink>
    </w:p>
    <w:p w14:paraId="7AC378BC" w14:textId="65AE4F58" w:rsidR="00C417FC" w:rsidRPr="00364999" w:rsidRDefault="00364999" w:rsidP="00364999">
      <w:pPr>
        <w:numPr>
          <w:ilvl w:val="0"/>
          <w:numId w:val="17"/>
        </w:numPr>
        <w:suppressAutoHyphens w:val="0"/>
        <w:spacing w:line="276" w:lineRule="auto"/>
        <w:ind w:left="480" w:hanging="480"/>
        <w:jc w:val="both"/>
        <w:rPr>
          <w:rFonts w:asciiTheme="minorHAnsi" w:hAnsiTheme="minorHAnsi" w:cstheme="minorHAnsi"/>
        </w:rPr>
      </w:pPr>
      <w:r w:rsidRPr="00364999">
        <w:rPr>
          <w:rFonts w:asciiTheme="minorHAnsi" w:hAnsiTheme="minorHAnsi" w:cstheme="minorHAnsi"/>
        </w:rPr>
        <w:t xml:space="preserve">Cormier J, Wright RM. Comparing helmet impact mitigation systems: MIPS, SPIN, and </w:t>
      </w:r>
      <w:proofErr w:type="spellStart"/>
      <w:r w:rsidRPr="00364999">
        <w:rPr>
          <w:rFonts w:asciiTheme="minorHAnsi" w:hAnsiTheme="minorHAnsi" w:cstheme="minorHAnsi"/>
        </w:rPr>
        <w:t>WaveCel</w:t>
      </w:r>
      <w:proofErr w:type="spellEnd"/>
      <w:r w:rsidRPr="00364999">
        <w:rPr>
          <w:rFonts w:asciiTheme="minorHAnsi" w:hAnsiTheme="minorHAnsi" w:cstheme="minorHAnsi"/>
        </w:rPr>
        <w:t xml:space="preserve"> in multi-angle testing. </w:t>
      </w:r>
      <w:r w:rsidRPr="00364999">
        <w:rPr>
          <w:rFonts w:asciiTheme="minorHAnsi" w:hAnsiTheme="minorHAnsi" w:cstheme="minorHAnsi"/>
          <w:i/>
        </w:rPr>
        <w:t>Appl Sci</w:t>
      </w:r>
      <w:r w:rsidRPr="00364999">
        <w:rPr>
          <w:rFonts w:asciiTheme="minorHAnsi" w:hAnsiTheme="minorHAnsi" w:cstheme="minorHAnsi"/>
        </w:rPr>
        <w:t>. 2022;12(3):1172.</w:t>
      </w:r>
      <w:hyperlink r:id="rId41">
        <w:r w:rsidRPr="00364999">
          <w:rPr>
            <w:rFonts w:asciiTheme="minorHAnsi" w:hAnsiTheme="minorHAnsi" w:cstheme="minorHAnsi"/>
            <w:color w:val="1155CC"/>
          </w:rPr>
          <w:t xml:space="preserve"> </w:t>
        </w:r>
      </w:hyperlink>
    </w:p>
    <w:sectPr w:rsidR="00C417FC" w:rsidRPr="00364999">
      <w:headerReference w:type="even" r:id="rId42"/>
      <w:headerReference w:type="default" r:id="rId43"/>
      <w:footerReference w:type="even" r:id="rId44"/>
      <w:footerReference w:type="default" r:id="rId45"/>
      <w:headerReference w:type="first" r:id="rId46"/>
      <w:footerReference w:type="first" r:id="rId47"/>
      <w:endnotePr>
        <w:numFmt w:val="decimal"/>
      </w:endnotePr>
      <w:pgSz w:w="11906" w:h="16838"/>
      <w:pgMar w:top="1474" w:right="1417" w:bottom="1417" w:left="1417" w:header="1417" w:footer="70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7AFD21" w14:textId="77777777" w:rsidR="00A63B35" w:rsidRDefault="00A63B35">
      <w:r>
        <w:separator/>
      </w:r>
    </w:p>
  </w:endnote>
  <w:endnote w:type="continuationSeparator" w:id="0">
    <w:p w14:paraId="0E668070" w14:textId="77777777" w:rsidR="00A63B35" w:rsidRDefault="00A63B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Liberation Sans">
    <w:altName w:val="Arial"/>
    <w:charset w:val="EE"/>
    <w:family w:val="swiss"/>
    <w:pitch w:val="default"/>
    <w:sig w:usb0="E0000AFF" w:usb1="500078FF" w:usb2="00000021" w:usb3="00000000" w:csb0="600001BF" w:csb1="DFF70000"/>
  </w:font>
  <w:font w:name="Microsoft YaHei">
    <w:panose1 w:val="020B0503020204020204"/>
    <w:charset w:val="86"/>
    <w:family w:val="swiss"/>
    <w:pitch w:val="variable"/>
    <w:sig w:usb0="80000287" w:usb1="2ACF3C50" w:usb2="00000016" w:usb3="00000000" w:csb0="0004001F" w:csb1="00000000"/>
  </w:font>
  <w:font w:name="Palatino Linotype">
    <w:panose1 w:val="02040502050505030304"/>
    <w:charset w:val="EE"/>
    <w:family w:val="roman"/>
    <w:pitch w:val="variable"/>
    <w:sig w:usb0="E0000287" w:usb1="40000013" w:usb2="00000000" w:usb3="00000000" w:csb0="0000019F" w:csb1="00000000"/>
  </w:font>
  <w:font w:name="Liberation Serif">
    <w:charset w:val="EE"/>
    <w:family w:val="roman"/>
    <w:pitch w:val="default"/>
    <w:sig w:usb0="E0000AFF" w:usb1="500078FF" w:usb2="00000021" w:usb3="00000000" w:csb0="600001BF" w:csb1="DFF70000"/>
  </w:font>
  <w:font w:name="NSimSun">
    <w:panose1 w:val="02010609030101010101"/>
    <w:charset w:val="86"/>
    <w:family w:val="modern"/>
    <w:pitch w:val="fixed"/>
    <w:sig w:usb0="00000203" w:usb1="288F0000" w:usb2="00000016" w:usb3="00000000" w:csb0="00040001" w:csb1="00000000"/>
  </w:font>
  <w:font w:name="Courier">
    <w:panose1 w:val="02070309020205020404"/>
    <w:charset w:val="00"/>
    <w:family w:val="auto"/>
    <w:pitch w:val="default"/>
    <w:sig w:usb0="00000000" w:usb1="00000000" w:usb2="00000000" w:usb3="00000000" w:csb0="00000003" w:csb1="00000000"/>
  </w:font>
  <w:font w:name="Calibri">
    <w:panose1 w:val="020F05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21">
    <w:altName w:val="Segoe Print"/>
    <w:charset w:val="00"/>
    <w:family w:val="roman"/>
    <w:pitch w:val="default"/>
  </w:font>
  <w:font w:name="Consolas">
    <w:panose1 w:val="020B0609020204030204"/>
    <w:charset w:val="EE"/>
    <w:family w:val="modern"/>
    <w:pitch w:val="fixed"/>
    <w:sig w:usb0="E00006FF" w:usb1="0000FCFF" w:usb2="00000001" w:usb3="00000000" w:csb0="0000019F" w:csb1="00000000"/>
  </w:font>
  <w:font w:name="Helvetica Neue">
    <w:altName w:val="Times New Roman"/>
    <w:charset w:val="00"/>
    <w:family w:val="roman"/>
    <w:pitch w:val="default"/>
  </w:font>
  <w:font w:name="Arial Unicode MS">
    <w:panose1 w:val="020B0604020202020204"/>
    <w:charset w:val="00"/>
    <w:family w:val="roman"/>
    <w:pitch w:val="default"/>
  </w:font>
  <w:font w:name="Verdana">
    <w:panose1 w:val="020B0604030504040204"/>
    <w:charset w:val="EE"/>
    <w:family w:val="swiss"/>
    <w:pitch w:val="variable"/>
    <w:sig w:usb0="A00006FF" w:usb1="4000205B" w:usb2="00000010" w:usb3="00000000" w:csb0="0000019F" w:csb1="00000000"/>
  </w:font>
  <w:font w:name="Sylfaen">
    <w:panose1 w:val="010A0502050306030303"/>
    <w:charset w:val="EE"/>
    <w:family w:val="roman"/>
    <w:pitch w:val="variable"/>
    <w:sig w:usb0="04000687" w:usb1="00000000" w:usb2="00000000" w:usb3="00000000" w:csb0="0000009F" w:csb1="00000000"/>
  </w:font>
  <w:font w:name="Kudriashov">
    <w:altName w:val="Trebuchet MS"/>
    <w:charset w:val="EE"/>
    <w:family w:val="roman"/>
    <w:pitch w:val="default"/>
  </w:font>
  <w:font w:name="Museo Sans">
    <w:altName w:val="Calibri"/>
    <w:charset w:val="EE"/>
    <w:family w:val="roman"/>
    <w:pitch w:val="default"/>
  </w:font>
  <w:font w:name="Liberation Mono">
    <w:charset w:val="EE"/>
    <w:family w:val="modern"/>
    <w:pitch w:val="default"/>
    <w:sig w:usb0="E0000AFF" w:usb1="400078FF" w:usb2="00000001" w:usb3="00000000" w:csb0="600001BF" w:csb1="DFF70000"/>
  </w:font>
  <w:font w:name="Cordia New">
    <w:panose1 w:val="020B0304020202020204"/>
    <w:charset w:val="DE"/>
    <w:family w:val="swiss"/>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AppleSystemUIFont">
    <w:altName w:val="Times New Roman"/>
    <w:charset w:val="EE"/>
    <w:family w:val="roman"/>
    <w:pitch w:val="default"/>
  </w:font>
  <w:font w:name="方正黑体_GBK">
    <w:altName w:val="Microsoft YaHei"/>
    <w:charset w:val="EE"/>
    <w:family w:val="roman"/>
    <w:pitch w:val="default"/>
  </w:font>
  <w:font w:name="OpenSymbol">
    <w:charset w:val="00"/>
    <w:family w:val="auto"/>
    <w:pitch w:val="default"/>
    <w:sig w:usb0="800000AF" w:usb1="1001ECEA" w:usb2="00000000" w:usb3="00000000" w:csb0="80000001" w:csb1="00000000"/>
  </w:font>
  <w:font w:name="Segoe UI">
    <w:panose1 w:val="020B0502040204020203"/>
    <w:charset w:val="EE"/>
    <w:family w:val="swiss"/>
    <w:pitch w:val="variable"/>
    <w:sig w:usb0="E4002EFF" w:usb1="C000E47F" w:usb2="00000009" w:usb3="00000000" w:csb0="000001FF" w:csb1="00000000"/>
  </w:font>
  <w:font w:name="TimesNewRomanPS-BoldMT">
    <w:altName w:val="Times New Roman"/>
    <w:charset w:val="00"/>
    <w:family w:val="auto"/>
    <w:pitch w:val="default"/>
  </w:font>
  <w:font w:name="TimesNewRomanPSMT">
    <w:altName w:val="Times New Roman"/>
    <w:charset w:val="EE"/>
    <w:family w:val="roman"/>
    <w:pitch w:val="default"/>
  </w:font>
  <w:font w:name="Cambria">
    <w:panose1 w:val="02040503050406030204"/>
    <w:charset w:val="EE"/>
    <w:family w:val="roman"/>
    <w:pitch w:val="variable"/>
    <w:sig w:usb0="E00006FF" w:usb1="420024FF" w:usb2="02000000" w:usb3="00000000" w:csb0="0000019F" w:csb1="00000000"/>
  </w:font>
  <w:font w:name=".sf ns">
    <w:altName w:val="PMingLiU-ExtB"/>
    <w:charset w:val="00"/>
    <w:family w:val="auto"/>
    <w:pitch w:val="default"/>
    <w:sig w:usb0="00000000" w:usb1="00000000" w:usb2="00000001" w:usb3="00000000" w:csb0="400001BF" w:csb1="DFF70000"/>
  </w:font>
  <w:font w:name="Yu Mincho">
    <w:altName w:val="Noto Serif CJK TC"/>
    <w:charset w:val="80"/>
    <w:family w:val="roman"/>
    <w:pitch w:val="variable"/>
    <w:sig w:usb0="800002E7" w:usb1="2AC7FCFF" w:usb2="00000012" w:usb3="00000000" w:csb0="0002009F" w:csb1="00000000"/>
  </w:font>
  <w:font w:name="Museo Sans 100">
    <w:altName w:val="Arial"/>
    <w:charset w:val="00"/>
    <w:family w:val="swiss"/>
    <w:pitch w:val="default"/>
    <w:sig w:usb0="00000000" w:usb1="00000000" w:usb2="00000000" w:usb3="00000000" w:csb0="00000001" w:csb1="00000000"/>
  </w:font>
  <w:font w:name="UICTFontTextStyleBody">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D3D47" w14:textId="77777777" w:rsidR="005A1D3E" w:rsidRDefault="005A1D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6EE2E" w14:textId="77777777" w:rsidR="009F03CC" w:rsidRDefault="00000000">
    <w:pPr>
      <w:pStyle w:val="Footer"/>
      <w:jc w:val="center"/>
    </w:pPr>
    <w:r>
      <w:fldChar w:fldCharType="begin"/>
    </w:r>
    <w:r>
      <w:instrText xml:space="preserve"> PAGE </w:instrText>
    </w:r>
    <w:r>
      <w:fldChar w:fldCharType="separate"/>
    </w:r>
    <w:r>
      <w:t>26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6EB79" w14:textId="77777777" w:rsidR="009F03CC" w:rsidRDefault="00000000">
    <w:pPr>
      <w:pStyle w:val="Footer"/>
      <w:jc w:val="center"/>
    </w:pPr>
    <w:r>
      <w:fldChar w:fldCharType="begin"/>
    </w:r>
    <w:r>
      <w:instrText xml:space="preserve"> PAGE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6B495" w14:textId="77777777" w:rsidR="00A63B35" w:rsidRDefault="00A63B35">
      <w:r>
        <w:separator/>
      </w:r>
    </w:p>
  </w:footnote>
  <w:footnote w:type="continuationSeparator" w:id="0">
    <w:p w14:paraId="77F8CE11" w14:textId="77777777" w:rsidR="00A63B35" w:rsidRDefault="00A63B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46280" w14:textId="77777777" w:rsidR="005A1D3E" w:rsidRDefault="005A1D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AF693" w14:textId="77777777" w:rsidR="005A1D3E" w:rsidRDefault="005A1D3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DF95" w14:textId="425E9DD0" w:rsidR="009F03CC" w:rsidRDefault="005A1D3E">
    <w:pPr>
      <w:pStyle w:val="Tre"/>
      <w:jc w:val="both"/>
      <w:rPr>
        <w:b/>
        <w:bCs/>
        <w:color w:val="262626"/>
        <w:sz w:val="16"/>
        <w:szCs w:val="16"/>
        <w:shd w:val="clear" w:color="auto" w:fill="FFFFFF"/>
        <w:lang w:val="en-US"/>
      </w:rPr>
    </w:pPr>
    <w:r w:rsidRPr="005A1D3E">
      <w:rPr>
        <w:rFonts w:ascii="Times New Roman" w:hAnsi="Times New Roman"/>
        <w:b/>
        <w:bCs/>
        <w:sz w:val="16"/>
        <w:szCs w:val="16"/>
      </w:rPr>
      <w:t xml:space="preserve">URBAN, Jan, NOSKOWICZ, Jan, PRÓCHNICKA, Magdalena, NOWAK, Dominika, ZARZYCKI, Adam, SIWEK, Michał, HAMOUTA, Jakub, DŁUGOSZ, Patrycja, KONAT, Julia and DOROSZUK, Wiktor. </w:t>
    </w:r>
    <w:r w:rsidRPr="005A1D3E">
      <w:rPr>
        <w:rFonts w:ascii="Times New Roman" w:hAnsi="Times New Roman"/>
        <w:b/>
        <w:bCs/>
        <w:sz w:val="16"/>
        <w:szCs w:val="16"/>
        <w:lang w:val="en-US"/>
      </w:rPr>
      <w:t xml:space="preserve">Rotational Force Mitigation Systems in Cycling Helmets: A Narrative Review of the Effectiveness of MIPS, </w:t>
    </w:r>
    <w:proofErr w:type="spellStart"/>
    <w:r w:rsidRPr="005A1D3E">
      <w:rPr>
        <w:rFonts w:ascii="Times New Roman" w:hAnsi="Times New Roman"/>
        <w:b/>
        <w:bCs/>
        <w:sz w:val="16"/>
        <w:szCs w:val="16"/>
        <w:lang w:val="en-US"/>
      </w:rPr>
      <w:t>WaveCel</w:t>
    </w:r>
    <w:proofErr w:type="spellEnd"/>
    <w:r w:rsidRPr="005A1D3E">
      <w:rPr>
        <w:rFonts w:ascii="Times New Roman" w:hAnsi="Times New Roman"/>
        <w:b/>
        <w:bCs/>
        <w:sz w:val="16"/>
        <w:szCs w:val="16"/>
        <w:lang w:val="en-US"/>
      </w:rPr>
      <w:t xml:space="preserve"> and SPIN in Preventing Traumatic Brain Injuries.</w:t>
    </w:r>
    <w:r>
      <w:rPr>
        <w:rFonts w:ascii="Times New Roman" w:hAnsi="Times New Roman"/>
        <w:b/>
        <w:bCs/>
        <w:sz w:val="16"/>
        <w:szCs w:val="16"/>
        <w:lang w:val="en-US"/>
      </w:rPr>
      <w:t xml:space="preserve"> </w:t>
    </w:r>
    <w:r w:rsidR="00F8713D" w:rsidRPr="00C417FC">
      <w:rPr>
        <w:b/>
        <w:bCs/>
        <w:color w:val="262626"/>
        <w:sz w:val="16"/>
        <w:szCs w:val="16"/>
        <w:shd w:val="clear" w:color="auto" w:fill="FFFFFF"/>
        <w:lang w:val="en-US"/>
      </w:rPr>
      <w:t xml:space="preserve">Quality in Sport. </w:t>
    </w:r>
    <w:r w:rsidR="00F8713D">
      <w:rPr>
        <w:b/>
        <w:bCs/>
        <w:color w:val="262626"/>
        <w:sz w:val="16"/>
        <w:szCs w:val="16"/>
        <w:shd w:val="clear" w:color="auto" w:fill="FFFFFF"/>
        <w:lang w:val="en-US"/>
      </w:rPr>
      <w:t>2025;43:</w:t>
    </w:r>
    <w:r w:rsidRPr="005A1D3E">
      <w:rPr>
        <w:b/>
        <w:bCs/>
        <w:color w:val="262626"/>
        <w:sz w:val="16"/>
        <w:szCs w:val="16"/>
        <w:shd w:val="clear" w:color="auto" w:fill="FFFFFF"/>
        <w:lang w:val="en-US"/>
      </w:rPr>
      <w:t>61338</w:t>
    </w:r>
    <w:r w:rsidR="00F8713D">
      <w:rPr>
        <w:b/>
        <w:bCs/>
        <w:color w:val="262626"/>
        <w:sz w:val="16"/>
        <w:szCs w:val="16"/>
        <w:shd w:val="clear" w:color="auto" w:fill="FFFFFF"/>
        <w:lang w:val="en-US"/>
      </w:rPr>
      <w:t xml:space="preserve">. </w:t>
    </w:r>
    <w:proofErr w:type="spellStart"/>
    <w:r w:rsidR="00F8713D">
      <w:rPr>
        <w:b/>
        <w:bCs/>
        <w:color w:val="262626"/>
        <w:sz w:val="16"/>
        <w:szCs w:val="16"/>
        <w:shd w:val="clear" w:color="auto" w:fill="FFFFFF"/>
        <w:lang w:val="en-US"/>
      </w:rPr>
      <w:t>eISSN</w:t>
    </w:r>
    <w:proofErr w:type="spellEnd"/>
    <w:r w:rsidR="00F8713D">
      <w:rPr>
        <w:b/>
        <w:bCs/>
        <w:color w:val="262626"/>
        <w:sz w:val="16"/>
        <w:szCs w:val="16"/>
        <w:shd w:val="clear" w:color="auto" w:fill="FFFFFF"/>
        <w:lang w:val="en-US"/>
      </w:rPr>
      <w:t xml:space="preserve"> 2450-3118.</w:t>
    </w:r>
  </w:p>
  <w:p w14:paraId="089EA737" w14:textId="1836DB89" w:rsidR="009F03CC" w:rsidRPr="005A1D3E" w:rsidRDefault="005A1D3E">
    <w:pPr>
      <w:pStyle w:val="Tre"/>
      <w:jc w:val="both"/>
      <w:rPr>
        <w:lang w:val="en-US"/>
      </w:rPr>
    </w:pPr>
    <w:hyperlink r:id="rId1" w:history="1">
      <w:r w:rsidRPr="003D2631">
        <w:rPr>
          <w:rStyle w:val="Hyperlink"/>
          <w:rFonts w:eastAsia="Tahoma"/>
          <w:b/>
          <w:bCs/>
          <w:sz w:val="16"/>
          <w:szCs w:val="16"/>
          <w:shd w:val="clear" w:color="auto" w:fill="FFFFFF"/>
          <w:lang w:val="en-US"/>
        </w:rPr>
        <w:t>https://doi.org/10.12775/QS.2025.43.61338</w:t>
      </w:r>
    </w:hyperlink>
  </w:p>
  <w:p w14:paraId="4BD31159" w14:textId="6949EE9E" w:rsidR="009F03CC" w:rsidRDefault="005A1D3E">
    <w:pPr>
      <w:pStyle w:val="NormalWeb"/>
      <w:spacing w:beforeAutospacing="0" w:after="0" w:line="240" w:lineRule="auto"/>
      <w:jc w:val="both"/>
    </w:pPr>
    <w:hyperlink r:id="rId2" w:history="1">
      <w:r w:rsidRPr="003D2631">
        <w:rPr>
          <w:rStyle w:val="Hyperlink"/>
          <w:rFonts w:eastAsia="Tahoma"/>
          <w:b/>
          <w:bCs/>
          <w:sz w:val="16"/>
          <w:szCs w:val="16"/>
          <w:shd w:val="clear" w:color="auto" w:fill="FFFFFF"/>
        </w:rPr>
        <w:t>https://apcz.umk.pl/QS/article/view/61338</w:t>
      </w:r>
    </w:hyperlink>
  </w:p>
  <w:p w14:paraId="2F950DBA" w14:textId="77777777" w:rsidR="009F03CC" w:rsidRDefault="009F03CC">
    <w:pPr>
      <w:pStyle w:val="NormalWeb"/>
      <w:spacing w:beforeAutospacing="0" w:after="0" w:line="240" w:lineRule="auto"/>
      <w:jc w:val="both"/>
      <w:rPr>
        <w:rFonts w:eastAsia="Tahoma"/>
        <w:b/>
        <w:bCs/>
        <w:color w:val="000000" w:themeColor="text1"/>
        <w:sz w:val="16"/>
        <w:szCs w:val="16"/>
        <w:highlight w:val="black"/>
        <w:shd w:val="clear" w:color="auto" w:fill="FFFFFF"/>
      </w:rPr>
    </w:pPr>
  </w:p>
  <w:p w14:paraId="405B6661" w14:textId="77777777" w:rsidR="009F03CC" w:rsidRDefault="009F03CC">
    <w:pPr>
      <w:pStyle w:val="NormalWeb"/>
      <w:spacing w:beforeAutospacing="0" w:after="0" w:line="240" w:lineRule="auto"/>
      <w:jc w:val="both"/>
      <w:rPr>
        <w:rFonts w:eastAsia="Tahoma"/>
        <w:b/>
        <w:bCs/>
        <w:color w:val="000000" w:themeColor="text1"/>
        <w:sz w:val="16"/>
        <w:szCs w:val="16"/>
        <w:highlight w:val="black"/>
        <w:shd w:val="clear" w:color="auto" w:fill="FFFFFF"/>
      </w:rPr>
    </w:pPr>
  </w:p>
  <w:p w14:paraId="1ACC519B" w14:textId="77777777" w:rsidR="009F03CC" w:rsidRDefault="009F03CC">
    <w:pPr>
      <w:pStyle w:val="NormalWeb"/>
      <w:spacing w:beforeAutospacing="0" w:after="0" w:line="240" w:lineRule="auto"/>
      <w:jc w:val="both"/>
      <w:rPr>
        <w:rFonts w:eastAsia="Tahoma"/>
        <w:b/>
        <w:bCs/>
        <w:color w:val="000000" w:themeColor="text1"/>
        <w:sz w:val="16"/>
        <w:szCs w:val="16"/>
        <w:highlight w:val="black"/>
        <w:shd w:val="clear" w:color="auto" w:fill="FFFFFF"/>
      </w:rPr>
    </w:pPr>
  </w:p>
  <w:p w14:paraId="5ABA4F03" w14:textId="77777777" w:rsidR="009F03CC" w:rsidRDefault="009F03CC">
    <w:pPr>
      <w:pStyle w:val="NormalWeb"/>
      <w:spacing w:beforeAutospacing="0" w:after="0" w:line="240" w:lineRule="auto"/>
      <w:jc w:val="both"/>
      <w:rPr>
        <w:rFonts w:eastAsia="Tahoma"/>
        <w:b/>
        <w:bCs/>
        <w:color w:val="000000" w:themeColor="text1"/>
        <w:sz w:val="16"/>
        <w:szCs w:val="16"/>
        <w:highlight w:val="black"/>
        <w:shd w:val="clear" w:color="auto" w:fill="FFFFFF"/>
      </w:rPr>
    </w:pPr>
  </w:p>
  <w:p w14:paraId="488AE58B" w14:textId="77777777" w:rsidR="009F03CC" w:rsidRDefault="009F03CC">
    <w:pPr>
      <w:pStyle w:val="NormalWeb"/>
      <w:spacing w:beforeAutospacing="0" w:after="0" w:line="240" w:lineRule="auto"/>
      <w:jc w:val="both"/>
      <w:rPr>
        <w:rFonts w:eastAsia="Tahoma"/>
        <w:b/>
        <w:bCs/>
        <w:color w:val="000000" w:themeColor="text1"/>
        <w:sz w:val="16"/>
        <w:szCs w:val="16"/>
        <w:shd w:val="clear" w:color="auto" w:fill="FFFFFF"/>
      </w:rPr>
    </w:pPr>
  </w:p>
  <w:p w14:paraId="7320434F" w14:textId="4D6F3BCA" w:rsidR="009F03CC" w:rsidRDefault="00000000">
    <w:pPr>
      <w:pStyle w:val="NormalWeb"/>
      <w:spacing w:beforeAutospacing="0" w:after="0" w:line="240" w:lineRule="auto"/>
      <w:jc w:val="both"/>
      <w:rPr>
        <w:rFonts w:eastAsia="Tahoma"/>
        <w:b/>
        <w:bCs/>
        <w:color w:val="262626"/>
        <w:sz w:val="10"/>
        <w:szCs w:val="10"/>
        <w:shd w:val="clear" w:color="auto" w:fill="FFFFFF"/>
      </w:rPr>
    </w:pPr>
    <w:r>
      <w:rPr>
        <w:rStyle w:val="Strong"/>
        <w:rFonts w:ascii="Times New Roman" w:eastAsia="Tahoma" w:hAnsi="Times New Roman" w:cs="Times New Roman"/>
        <w:color w:val="262626"/>
        <w:sz w:val="10"/>
        <w:szCs w:val="10"/>
        <w:shd w:val="clear" w:color="auto" w:fill="FFFFFF"/>
      </w:rPr>
      <w:t>The journal has been awarded 20 points in the parametric evaluation by the Ministry of Higher Education and Science of Poland. This is according to the Annex to the announcement of the Minister of Higher Education and Science dated 05.01.2024, No. 32553. The journal has a Unique Identifier: 201398. Scientific disciplines assigned: Economics and Finance (Field of Social Sciences); Management and Quality Sciences (Field of Social Sciences).</w:t>
    </w:r>
    <w:r>
      <w:rPr>
        <w:rFonts w:eastAsia="Tahoma"/>
        <w:b/>
        <w:bCs/>
        <w:color w:val="262626"/>
        <w:sz w:val="10"/>
        <w:szCs w:val="10"/>
        <w:shd w:val="clear" w:color="auto" w:fill="FFFFFF"/>
      </w:rPr>
      <w:br/>
    </w:r>
    <w:r>
      <w:rPr>
        <w:rFonts w:eastAsia="Tahoma"/>
        <w:b/>
        <w:bCs/>
        <w:color w:val="262626"/>
        <w:sz w:val="10"/>
        <w:szCs w:val="10"/>
        <w:shd w:val="clear" w:color="auto" w:fill="FFFFFF"/>
        <w:lang w:val="pl-PL"/>
      </w:rPr>
      <w:t xml:space="preserve">Punkty Ministerialne z 2019 - aktualny rok 20 punktów. Załącznik do komunikatu Ministra Szkolnictwa Wyższego i Nauki z dnia 05.01.2024 Lp. 32553. Posiada Unikatowy Identyfikator Czasopisma: 201398. Przypisane dyscypliny naukowe: Ekonomia i finanse (Dziedzina nauk społecznych); Nauki o zarządzaniu i jakości (Dziedzina nauk społecznych). </w:t>
    </w:r>
    <w:r>
      <w:rPr>
        <w:rFonts w:eastAsia="Tahoma"/>
        <w:b/>
        <w:bCs/>
        <w:color w:val="262626"/>
        <w:sz w:val="10"/>
        <w:szCs w:val="10"/>
        <w:shd w:val="clear" w:color="auto" w:fill="FFFFFF"/>
      </w:rPr>
      <w:t>© The Authors 2025.</w:t>
    </w:r>
    <w:r>
      <w:rPr>
        <w:rFonts w:eastAsia="Tahoma"/>
        <w:b/>
        <w:bCs/>
        <w:color w:val="262626"/>
        <w:sz w:val="10"/>
        <w:szCs w:val="10"/>
        <w:shd w:val="clear" w:color="auto" w:fill="FFFFFF"/>
      </w:rPr>
      <w:br/>
      <w:t>This article is published with open access under the License Open Journal Systems of Nicolaus Copernicus University in Torun, Poland. Open Access: This article is distributed under the terms of the Creative Commons Attribution Noncommercial License, which permits any noncommercial use, distribution, and reproduction in any medium, provided the original author(s) and source are credited. This is an open access article licensed under the terms of the Creative Commons Attribution Non-commercial Share Alike License (</w:t>
    </w:r>
    <w:hyperlink r:id="rId3" w:tgtFrame="https://monica.im/home/chat/Monica/_blank" w:history="1">
      <w:r w:rsidR="009F03CC">
        <w:rPr>
          <w:rStyle w:val="Hyperlink"/>
          <w:rFonts w:eastAsia="Tahoma"/>
          <w:b/>
          <w:bCs/>
          <w:color w:val="1E6FFF"/>
          <w:sz w:val="10"/>
          <w:szCs w:val="10"/>
          <w:u w:val="none"/>
          <w:shd w:val="clear" w:color="auto" w:fill="FFFFFF"/>
        </w:rPr>
        <w:t>http://creativecommons.org/licenses/by-nc-sa/4.0/</w:t>
      </w:r>
    </w:hyperlink>
    <w:r>
      <w:rPr>
        <w:rFonts w:eastAsia="Tahoma"/>
        <w:b/>
        <w:bCs/>
        <w:color w:val="262626"/>
        <w:sz w:val="10"/>
        <w:szCs w:val="10"/>
        <w:shd w:val="clear" w:color="auto" w:fill="FFFFFF"/>
      </w:rPr>
      <w:t>), which permits unrestricted, non-commercial use, distribution, and reproduction in any medium, provided the work is properly cited.</w:t>
    </w:r>
    <w:r>
      <w:rPr>
        <w:rFonts w:eastAsia="Tahoma"/>
        <w:b/>
        <w:bCs/>
        <w:color w:val="262626"/>
        <w:sz w:val="10"/>
        <w:szCs w:val="10"/>
        <w:shd w:val="clear" w:color="auto" w:fill="FFFFFF"/>
      </w:rPr>
      <w:br/>
      <w:t>The authors declare that there is no conflict of interest regarding the publication of this paper.</w:t>
    </w:r>
    <w:r>
      <w:rPr>
        <w:rFonts w:eastAsia="Tahoma"/>
        <w:b/>
        <w:bCs/>
        <w:color w:val="262626"/>
        <w:sz w:val="10"/>
        <w:szCs w:val="10"/>
        <w:shd w:val="clear" w:color="auto" w:fill="FFFFFF"/>
      </w:rPr>
      <w:br/>
      <w:t xml:space="preserve">Received: </w:t>
    </w:r>
    <w:r w:rsidR="00F8713D">
      <w:rPr>
        <w:rFonts w:eastAsia="Tahoma"/>
        <w:b/>
        <w:bCs/>
        <w:color w:val="262626"/>
        <w:sz w:val="10"/>
        <w:szCs w:val="10"/>
        <w:shd w:val="clear" w:color="auto" w:fill="FFFFFF"/>
      </w:rPr>
      <w:t>30</w:t>
    </w:r>
    <w:r>
      <w:rPr>
        <w:rFonts w:eastAsia="Tahoma"/>
        <w:b/>
        <w:bCs/>
        <w:color w:val="262626"/>
        <w:sz w:val="10"/>
        <w:szCs w:val="10"/>
        <w:shd w:val="clear" w:color="auto" w:fill="FFFFFF"/>
      </w:rPr>
      <w:t>.0</w:t>
    </w:r>
    <w:r>
      <w:rPr>
        <w:rFonts w:eastAsia="Tahoma"/>
        <w:b/>
        <w:bCs/>
        <w:color w:val="262626"/>
        <w:sz w:val="10"/>
        <w:szCs w:val="10"/>
        <w:shd w:val="clear" w:color="auto" w:fill="FFFFFF"/>
        <w:lang w:val="pl-PL"/>
      </w:rPr>
      <w:t>6</w:t>
    </w:r>
    <w:r>
      <w:rPr>
        <w:rFonts w:eastAsia="Tahoma"/>
        <w:b/>
        <w:bCs/>
        <w:color w:val="262626"/>
        <w:sz w:val="10"/>
        <w:szCs w:val="10"/>
        <w:shd w:val="clear" w:color="auto" w:fill="FFFFFF"/>
      </w:rPr>
      <w:t xml:space="preserve">.2025. Revised: </w:t>
    </w:r>
    <w:r w:rsidR="00F8713D">
      <w:rPr>
        <w:rFonts w:eastAsia="Tahoma"/>
        <w:b/>
        <w:bCs/>
        <w:color w:val="262626"/>
        <w:sz w:val="10"/>
        <w:szCs w:val="10"/>
        <w:shd w:val="clear" w:color="auto" w:fill="FFFFFF"/>
      </w:rPr>
      <w:t>11</w:t>
    </w:r>
    <w:r>
      <w:rPr>
        <w:rFonts w:eastAsia="Tahoma"/>
        <w:b/>
        <w:bCs/>
        <w:color w:val="262626"/>
        <w:sz w:val="10"/>
        <w:szCs w:val="10"/>
        <w:shd w:val="clear" w:color="auto" w:fill="FFFFFF"/>
      </w:rPr>
      <w:t xml:space="preserve">.07.2025. Accepted: </w:t>
    </w:r>
    <w:r w:rsidR="00F8713D">
      <w:rPr>
        <w:rFonts w:eastAsia="Tahoma"/>
        <w:b/>
        <w:bCs/>
        <w:color w:val="262626"/>
        <w:sz w:val="10"/>
        <w:szCs w:val="10"/>
        <w:shd w:val="clear" w:color="auto" w:fill="FFFFFF"/>
      </w:rPr>
      <w:t>11</w:t>
    </w:r>
    <w:r>
      <w:rPr>
        <w:rFonts w:eastAsia="Tahoma"/>
        <w:b/>
        <w:bCs/>
        <w:color w:val="262626"/>
        <w:sz w:val="10"/>
        <w:szCs w:val="10"/>
        <w:shd w:val="clear" w:color="auto" w:fill="FFFFFF"/>
      </w:rPr>
      <w:t xml:space="preserve">.07.2025. Published: </w:t>
    </w:r>
    <w:r w:rsidR="00F8713D">
      <w:rPr>
        <w:rFonts w:eastAsia="Tahoma"/>
        <w:b/>
        <w:bCs/>
        <w:color w:val="262626"/>
        <w:sz w:val="10"/>
        <w:szCs w:val="10"/>
        <w:shd w:val="clear" w:color="auto" w:fill="FFFFFF"/>
      </w:rPr>
      <w:t>14</w:t>
    </w:r>
    <w:r>
      <w:rPr>
        <w:rFonts w:eastAsia="Tahoma"/>
        <w:b/>
        <w:bCs/>
        <w:color w:val="262626"/>
        <w:sz w:val="10"/>
        <w:szCs w:val="10"/>
        <w:shd w:val="clear" w:color="auto" w:fill="FFFFFF"/>
      </w:rPr>
      <w:t>.07.2025.</w:t>
    </w:r>
  </w:p>
  <w:p w14:paraId="0B2460B6" w14:textId="77777777" w:rsidR="009F03CC" w:rsidRDefault="009F03CC">
    <w:pPr>
      <w:pStyle w:val="NormalWeb"/>
      <w:spacing w:beforeAutospacing="0" w:after="0" w:line="240" w:lineRule="auto"/>
      <w:jc w:val="both"/>
      <w:rPr>
        <w:rFonts w:eastAsia="Tahoma"/>
        <w:b/>
        <w:bCs/>
        <w:color w:val="262626"/>
        <w:sz w:val="10"/>
        <w:szCs w:val="10"/>
        <w:shd w:val="clear" w:color="auto" w:fill="FFFFFF"/>
      </w:rPr>
    </w:pPr>
  </w:p>
  <w:p w14:paraId="1361C4AE" w14:textId="77777777" w:rsidR="009F03CC" w:rsidRDefault="009F03CC">
    <w:pPr>
      <w:pStyle w:val="NormalWeb"/>
      <w:spacing w:beforeAutospacing="0" w:after="0" w:line="240" w:lineRule="auto"/>
      <w:jc w:val="both"/>
      <w:rPr>
        <w:rFonts w:eastAsia="Tahoma"/>
        <w:b/>
        <w:bCs/>
        <w:color w:val="262626"/>
        <w:sz w:val="10"/>
        <w:szCs w:val="10"/>
        <w:shd w:val="clear" w:color="auto" w:fill="FFFFFF"/>
      </w:rPr>
    </w:pPr>
  </w:p>
  <w:p w14:paraId="7A865506" w14:textId="77777777" w:rsidR="009F03CC" w:rsidRDefault="009F03CC">
    <w:pPr>
      <w:pStyle w:val="NormalWeb"/>
      <w:spacing w:beforeAutospacing="0" w:after="0" w:line="240" w:lineRule="auto"/>
      <w:jc w:val="both"/>
      <w:rPr>
        <w:rFonts w:eastAsia="Tahoma"/>
        <w:b/>
        <w:bCs/>
        <w:color w:val="262626"/>
        <w:sz w:val="10"/>
        <w:szCs w:val="10"/>
        <w:shd w:val="clear" w:color="auto" w:fill="FFFFFF"/>
      </w:rPr>
    </w:pPr>
  </w:p>
  <w:p w14:paraId="16158478" w14:textId="77777777" w:rsidR="009F03CC" w:rsidRDefault="009F03CC">
    <w:pPr>
      <w:pStyle w:val="NormalWeb"/>
      <w:spacing w:beforeAutospacing="0" w:after="0" w:line="240" w:lineRule="auto"/>
      <w:jc w:val="both"/>
      <w:rPr>
        <w:rFonts w:eastAsia="Tahoma"/>
        <w:b/>
        <w:bCs/>
        <w:color w:val="262626"/>
        <w:sz w:val="10"/>
        <w:szCs w:val="10"/>
        <w:shd w:val="clear" w:color="auto" w:fill="FFFFFF"/>
      </w:rPr>
    </w:pPr>
  </w:p>
  <w:p w14:paraId="37FC1285" w14:textId="77777777" w:rsidR="009F03CC" w:rsidRDefault="009F03CC">
    <w:pPr>
      <w:pStyle w:val="NormalWeb"/>
      <w:spacing w:beforeAutospacing="0" w:after="0" w:line="240" w:lineRule="auto"/>
      <w:jc w:val="both"/>
      <w:rPr>
        <w:rFonts w:eastAsia="Tahoma"/>
        <w:b/>
        <w:bCs/>
        <w:color w:val="262626"/>
        <w:sz w:val="10"/>
        <w:szCs w:val="10"/>
        <w:shd w:val="clear" w:color="auto" w:fill="FFFFF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5E306ED"/>
    <w:multiLevelType w:val="multilevel"/>
    <w:tmpl w:val="B5E306ED"/>
    <w:lvl w:ilvl="0">
      <w:start w:val="1"/>
      <w:numFmt w:val="decimal"/>
      <w:pStyle w:val="Numberedlist"/>
      <w:lvlText w:val="(%1)"/>
      <w:lvlJc w:val="left"/>
      <w:pPr>
        <w:ind w:left="0" w:firstLine="0"/>
      </w:pPr>
    </w:lvl>
    <w:lvl w:ilvl="1">
      <w:start w:val="1"/>
      <w:numFmt w:val="lowerLetter"/>
      <w:lvlText w:val="%2."/>
      <w:lvlJc w:val="left"/>
      <w:pPr>
        <w:ind w:left="360" w:firstLine="0"/>
      </w:pPr>
    </w:lvl>
    <w:lvl w:ilvl="2">
      <w:start w:val="1"/>
      <w:numFmt w:val="lowerRoman"/>
      <w:lvlText w:val="%3)"/>
      <w:lvlJc w:val="left"/>
      <w:pPr>
        <w:ind w:left="720" w:firstLine="0"/>
      </w:pPr>
    </w:lvl>
    <w:lvl w:ilvl="3">
      <w:start w:val="1"/>
      <w:numFmt w:val="decimal"/>
      <w:lvlText w:val="(%4)"/>
      <w:lvlJc w:val="left"/>
      <w:pPr>
        <w:ind w:left="1080" w:firstLine="0"/>
      </w:pPr>
    </w:lvl>
    <w:lvl w:ilvl="4">
      <w:start w:val="1"/>
      <w:numFmt w:val="lowerLetter"/>
      <w:lvlText w:val="(%5)"/>
      <w:lvlJc w:val="left"/>
      <w:pPr>
        <w:ind w:left="1440" w:firstLine="0"/>
      </w:pPr>
    </w:lvl>
    <w:lvl w:ilvl="5">
      <w:start w:val="1"/>
      <w:numFmt w:val="lowerRoman"/>
      <w:lvlText w:val="(%6)"/>
      <w:lvlJc w:val="left"/>
      <w:pPr>
        <w:ind w:left="1800" w:firstLine="0"/>
      </w:pPr>
    </w:lvl>
    <w:lvl w:ilvl="6">
      <w:start w:val="1"/>
      <w:numFmt w:val="decimal"/>
      <w:lvlText w:val="%7."/>
      <w:lvlJc w:val="left"/>
      <w:pPr>
        <w:ind w:left="2160" w:firstLine="0"/>
      </w:pPr>
    </w:lvl>
    <w:lvl w:ilvl="7">
      <w:start w:val="1"/>
      <w:numFmt w:val="lowerLetter"/>
      <w:lvlText w:val="%8."/>
      <w:lvlJc w:val="left"/>
      <w:pPr>
        <w:ind w:left="2520" w:firstLine="0"/>
      </w:pPr>
    </w:lvl>
    <w:lvl w:ilvl="8">
      <w:start w:val="1"/>
      <w:numFmt w:val="lowerRoman"/>
      <w:lvlText w:val="%9."/>
      <w:lvlJc w:val="left"/>
      <w:pPr>
        <w:ind w:left="2880" w:firstLine="0"/>
      </w:pPr>
    </w:lvl>
  </w:abstractNum>
  <w:abstractNum w:abstractNumId="1" w15:restartNumberingAfterBreak="0">
    <w:nsid w:val="BF205925"/>
    <w:multiLevelType w:val="multilevel"/>
    <w:tmpl w:val="BF205925"/>
    <w:lvl w:ilvl="0">
      <w:start w:val="1"/>
      <w:numFmt w:val="decimal"/>
      <w:pStyle w:val="MDPI71FootNotes"/>
      <w:lvlText w:val="%1"/>
      <w:lvlJc w:val="left"/>
      <w:pPr>
        <w:ind w:left="0" w:firstLine="0"/>
      </w:pPr>
      <w:rPr>
        <w:smallCaps w:val="0"/>
        <w:sz w:val="18"/>
        <w:vertAlign w:val="superscript"/>
      </w:rPr>
    </w:lvl>
    <w:lvl w:ilvl="1">
      <w:start w:val="1"/>
      <w:numFmt w:val="lowerLetter"/>
      <w:lvlText w:val="%2."/>
      <w:lvlJc w:val="left"/>
      <w:pPr>
        <w:ind w:left="1080" w:firstLine="0"/>
      </w:pPr>
    </w:lvl>
    <w:lvl w:ilvl="2">
      <w:start w:val="1"/>
      <w:numFmt w:val="lowerRoman"/>
      <w:lvlText w:val="%3."/>
      <w:lvlJc w:val="left"/>
      <w:pPr>
        <w:ind w:left="1980" w:firstLine="0"/>
      </w:pPr>
    </w:lvl>
    <w:lvl w:ilvl="3">
      <w:start w:val="1"/>
      <w:numFmt w:val="decimal"/>
      <w:lvlText w:val="%4."/>
      <w:lvlJc w:val="left"/>
      <w:pPr>
        <w:ind w:left="2520" w:firstLine="0"/>
      </w:pPr>
    </w:lvl>
    <w:lvl w:ilvl="4">
      <w:start w:val="1"/>
      <w:numFmt w:val="lowerLetter"/>
      <w:lvlText w:val="%5."/>
      <w:lvlJc w:val="left"/>
      <w:pPr>
        <w:ind w:left="3240" w:firstLine="0"/>
      </w:pPr>
    </w:lvl>
    <w:lvl w:ilvl="5">
      <w:start w:val="1"/>
      <w:numFmt w:val="lowerRoman"/>
      <w:lvlText w:val="%6."/>
      <w:lvlJc w:val="left"/>
      <w:pPr>
        <w:ind w:left="4140" w:firstLine="0"/>
      </w:pPr>
    </w:lvl>
    <w:lvl w:ilvl="6">
      <w:start w:val="1"/>
      <w:numFmt w:val="decimal"/>
      <w:lvlText w:val="%7."/>
      <w:lvlJc w:val="left"/>
      <w:pPr>
        <w:ind w:left="4680" w:firstLine="0"/>
      </w:pPr>
    </w:lvl>
    <w:lvl w:ilvl="7">
      <w:start w:val="1"/>
      <w:numFmt w:val="lowerLetter"/>
      <w:lvlText w:val="%8."/>
      <w:lvlJc w:val="left"/>
      <w:pPr>
        <w:ind w:left="5400" w:firstLine="0"/>
      </w:pPr>
    </w:lvl>
    <w:lvl w:ilvl="8">
      <w:start w:val="1"/>
      <w:numFmt w:val="lowerRoman"/>
      <w:lvlText w:val="%9."/>
      <w:lvlJc w:val="left"/>
      <w:pPr>
        <w:ind w:left="6300" w:firstLine="0"/>
      </w:pPr>
    </w:lvl>
  </w:abstractNum>
  <w:abstractNum w:abstractNumId="2" w15:restartNumberingAfterBreak="0">
    <w:nsid w:val="CA5BFC22"/>
    <w:multiLevelType w:val="singleLevel"/>
    <w:tmpl w:val="CA5BFC22"/>
    <w:lvl w:ilvl="0">
      <w:start w:val="1"/>
      <w:numFmt w:val="bullet"/>
      <w:pStyle w:val="ListBullet2"/>
      <w:lvlText w:val=""/>
      <w:lvlJc w:val="left"/>
      <w:pPr>
        <w:tabs>
          <w:tab w:val="left" w:pos="780"/>
        </w:tabs>
        <w:ind w:leftChars="200" w:left="780" w:hangingChars="200" w:hanging="360"/>
      </w:pPr>
      <w:rPr>
        <w:rFonts w:ascii="Wingdings" w:hAnsi="Wingdings" w:hint="default"/>
      </w:rPr>
    </w:lvl>
  </w:abstractNum>
  <w:abstractNum w:abstractNumId="3" w15:restartNumberingAfterBreak="0">
    <w:nsid w:val="CF092B84"/>
    <w:multiLevelType w:val="multilevel"/>
    <w:tmpl w:val="CF092B84"/>
    <w:lvl w:ilvl="0">
      <w:numFmt w:val="bullet"/>
      <w:pStyle w:val="MDPI38bullet"/>
      <w:lvlText w:val=""/>
      <w:lvlJc w:val="left"/>
      <w:pPr>
        <w:ind w:left="2608" w:firstLine="0"/>
      </w:pPr>
      <w:rPr>
        <w:rFonts w:ascii="Symbol" w:hAnsi="Symbol" w:cs="Symbol"/>
      </w:rPr>
    </w:lvl>
    <w:lvl w:ilvl="1">
      <w:numFmt w:val="bullet"/>
      <w:lvlText w:val="o"/>
      <w:lvlJc w:val="left"/>
      <w:pPr>
        <w:ind w:left="3688" w:firstLine="0"/>
      </w:pPr>
      <w:rPr>
        <w:rFonts w:ascii="Courier New" w:hAnsi="Courier New" w:cs="Courier New"/>
      </w:rPr>
    </w:lvl>
    <w:lvl w:ilvl="2">
      <w:numFmt w:val="bullet"/>
      <w:lvlText w:val=""/>
      <w:lvlJc w:val="left"/>
      <w:pPr>
        <w:ind w:left="4408" w:firstLine="0"/>
      </w:pPr>
      <w:rPr>
        <w:rFonts w:ascii="Wingdings" w:eastAsia="Wingdings" w:hAnsi="Wingdings" w:cs="Wingdings"/>
      </w:rPr>
    </w:lvl>
    <w:lvl w:ilvl="3">
      <w:numFmt w:val="bullet"/>
      <w:lvlText w:val=""/>
      <w:lvlJc w:val="left"/>
      <w:pPr>
        <w:ind w:left="5128" w:firstLine="0"/>
      </w:pPr>
      <w:rPr>
        <w:rFonts w:ascii="Symbol" w:hAnsi="Symbol" w:cs="Symbol"/>
      </w:rPr>
    </w:lvl>
    <w:lvl w:ilvl="4">
      <w:numFmt w:val="bullet"/>
      <w:lvlText w:val="o"/>
      <w:lvlJc w:val="left"/>
      <w:pPr>
        <w:ind w:left="5848" w:firstLine="0"/>
      </w:pPr>
      <w:rPr>
        <w:rFonts w:ascii="Courier New" w:hAnsi="Courier New" w:cs="Courier New"/>
      </w:rPr>
    </w:lvl>
    <w:lvl w:ilvl="5">
      <w:numFmt w:val="bullet"/>
      <w:lvlText w:val=""/>
      <w:lvlJc w:val="left"/>
      <w:pPr>
        <w:ind w:left="6568" w:firstLine="0"/>
      </w:pPr>
      <w:rPr>
        <w:rFonts w:ascii="Wingdings" w:eastAsia="Wingdings" w:hAnsi="Wingdings" w:cs="Wingdings"/>
      </w:rPr>
    </w:lvl>
    <w:lvl w:ilvl="6">
      <w:numFmt w:val="bullet"/>
      <w:lvlText w:val=""/>
      <w:lvlJc w:val="left"/>
      <w:pPr>
        <w:ind w:left="7288" w:firstLine="0"/>
      </w:pPr>
      <w:rPr>
        <w:rFonts w:ascii="Symbol" w:hAnsi="Symbol" w:cs="Symbol"/>
      </w:rPr>
    </w:lvl>
    <w:lvl w:ilvl="7">
      <w:numFmt w:val="bullet"/>
      <w:lvlText w:val="o"/>
      <w:lvlJc w:val="left"/>
      <w:pPr>
        <w:ind w:left="8008" w:firstLine="0"/>
      </w:pPr>
      <w:rPr>
        <w:rFonts w:ascii="Courier New" w:hAnsi="Courier New" w:cs="Courier New"/>
      </w:rPr>
    </w:lvl>
    <w:lvl w:ilvl="8">
      <w:numFmt w:val="bullet"/>
      <w:lvlText w:val=""/>
      <w:lvlJc w:val="left"/>
      <w:pPr>
        <w:ind w:left="8728" w:firstLine="0"/>
      </w:pPr>
      <w:rPr>
        <w:rFonts w:ascii="Wingdings" w:eastAsia="Wingdings" w:hAnsi="Wingdings" w:cs="Wingdings"/>
      </w:rPr>
    </w:lvl>
  </w:abstractNum>
  <w:abstractNum w:abstractNumId="4" w15:restartNumberingAfterBreak="0">
    <w:nsid w:val="D6D6C09A"/>
    <w:multiLevelType w:val="singleLevel"/>
    <w:tmpl w:val="D6D6C09A"/>
    <w:lvl w:ilvl="0">
      <w:start w:val="1"/>
      <w:numFmt w:val="decimal"/>
      <w:pStyle w:val="ListNumber"/>
      <w:lvlText w:val="%1."/>
      <w:lvlJc w:val="left"/>
      <w:pPr>
        <w:tabs>
          <w:tab w:val="left" w:pos="360"/>
        </w:tabs>
        <w:ind w:left="360" w:hangingChars="200" w:hanging="360"/>
      </w:pPr>
    </w:lvl>
  </w:abstractNum>
  <w:abstractNum w:abstractNumId="5" w15:restartNumberingAfterBreak="0">
    <w:nsid w:val="EA925B2B"/>
    <w:multiLevelType w:val="singleLevel"/>
    <w:tmpl w:val="EA925B2B"/>
    <w:lvl w:ilvl="0">
      <w:start w:val="1"/>
      <w:numFmt w:val="bullet"/>
      <w:pStyle w:val="ListBullet"/>
      <w:lvlText w:val=""/>
      <w:lvlJc w:val="left"/>
      <w:pPr>
        <w:tabs>
          <w:tab w:val="left" w:pos="360"/>
        </w:tabs>
        <w:ind w:left="360" w:hangingChars="200" w:hanging="360"/>
      </w:pPr>
      <w:rPr>
        <w:rFonts w:ascii="Wingdings" w:hAnsi="Wingdings" w:hint="default"/>
      </w:rPr>
    </w:lvl>
  </w:abstractNum>
  <w:abstractNum w:abstractNumId="6" w15:restartNumberingAfterBreak="0">
    <w:nsid w:val="FEFB5B14"/>
    <w:multiLevelType w:val="singleLevel"/>
    <w:tmpl w:val="FEFB5B14"/>
    <w:lvl w:ilvl="0">
      <w:start w:val="1"/>
      <w:numFmt w:val="decimal"/>
      <w:pStyle w:val="ListNumber3"/>
      <w:lvlText w:val="%1."/>
      <w:lvlJc w:val="left"/>
      <w:pPr>
        <w:tabs>
          <w:tab w:val="left" w:pos="1200"/>
        </w:tabs>
        <w:ind w:leftChars="400" w:left="1200" w:hangingChars="200" w:hanging="360"/>
      </w:pPr>
    </w:lvl>
  </w:abstractNum>
  <w:abstractNum w:abstractNumId="7" w15:restartNumberingAfterBreak="0">
    <w:nsid w:val="0053208E"/>
    <w:multiLevelType w:val="multilevel"/>
    <w:tmpl w:val="0053208E"/>
    <w:lvl w:ilvl="0">
      <w:start w:val="1"/>
      <w:numFmt w:val="decimal"/>
      <w:pStyle w:val="MDPI37itemize"/>
      <w:lvlText w:val="%1."/>
      <w:lvlJc w:val="left"/>
      <w:pPr>
        <w:ind w:left="2608" w:firstLine="0"/>
      </w:pPr>
    </w:lvl>
    <w:lvl w:ilvl="1">
      <w:start w:val="1"/>
      <w:numFmt w:val="lowerLetter"/>
      <w:lvlText w:val="%2."/>
      <w:lvlJc w:val="left"/>
      <w:pPr>
        <w:ind w:left="3331" w:firstLine="0"/>
      </w:pPr>
    </w:lvl>
    <w:lvl w:ilvl="2">
      <w:start w:val="1"/>
      <w:numFmt w:val="lowerRoman"/>
      <w:lvlText w:val="%3."/>
      <w:lvlJc w:val="left"/>
      <w:pPr>
        <w:ind w:left="4231" w:firstLine="0"/>
      </w:pPr>
    </w:lvl>
    <w:lvl w:ilvl="3">
      <w:start w:val="1"/>
      <w:numFmt w:val="decimal"/>
      <w:lvlText w:val="%4."/>
      <w:lvlJc w:val="left"/>
      <w:pPr>
        <w:ind w:left="4771" w:firstLine="0"/>
      </w:pPr>
    </w:lvl>
    <w:lvl w:ilvl="4">
      <w:start w:val="1"/>
      <w:numFmt w:val="lowerLetter"/>
      <w:lvlText w:val="%5."/>
      <w:lvlJc w:val="left"/>
      <w:pPr>
        <w:ind w:left="5491" w:firstLine="0"/>
      </w:pPr>
    </w:lvl>
    <w:lvl w:ilvl="5">
      <w:start w:val="1"/>
      <w:numFmt w:val="lowerRoman"/>
      <w:lvlText w:val="%6."/>
      <w:lvlJc w:val="left"/>
      <w:pPr>
        <w:ind w:left="6391" w:firstLine="0"/>
      </w:pPr>
    </w:lvl>
    <w:lvl w:ilvl="6">
      <w:start w:val="1"/>
      <w:numFmt w:val="decimal"/>
      <w:lvlText w:val="%7."/>
      <w:lvlJc w:val="left"/>
      <w:pPr>
        <w:ind w:left="6931" w:firstLine="0"/>
      </w:pPr>
    </w:lvl>
    <w:lvl w:ilvl="7">
      <w:start w:val="1"/>
      <w:numFmt w:val="lowerLetter"/>
      <w:lvlText w:val="%8."/>
      <w:lvlJc w:val="left"/>
      <w:pPr>
        <w:ind w:left="7651" w:firstLine="0"/>
      </w:pPr>
    </w:lvl>
    <w:lvl w:ilvl="8">
      <w:start w:val="1"/>
      <w:numFmt w:val="lowerRoman"/>
      <w:lvlText w:val="%9."/>
      <w:lvlJc w:val="left"/>
      <w:pPr>
        <w:ind w:left="8551" w:firstLine="0"/>
      </w:pPr>
    </w:lvl>
  </w:abstractNum>
  <w:abstractNum w:abstractNumId="8" w15:restartNumberingAfterBreak="0">
    <w:nsid w:val="03D62ECE"/>
    <w:multiLevelType w:val="multilevel"/>
    <w:tmpl w:val="03D62ECE"/>
    <w:lvl w:ilvl="0">
      <w:start w:val="1"/>
      <w:numFmt w:val="decimal"/>
      <w:lvlText w:val="(%1)"/>
      <w:lvlJc w:val="left"/>
      <w:pPr>
        <w:ind w:left="0" w:firstLine="0"/>
      </w:pPr>
    </w:lvl>
    <w:lvl w:ilvl="1">
      <w:start w:val="1"/>
      <w:numFmt w:val="lowerLetter"/>
      <w:pStyle w:val="Numberedlist2"/>
      <w:lvlText w:val="%2."/>
      <w:lvlJc w:val="left"/>
      <w:pPr>
        <w:ind w:left="360" w:firstLine="0"/>
      </w:pPr>
    </w:lvl>
    <w:lvl w:ilvl="2">
      <w:start w:val="1"/>
      <w:numFmt w:val="lowerRoman"/>
      <w:lvlText w:val="%3)"/>
      <w:lvlJc w:val="left"/>
      <w:pPr>
        <w:ind w:left="720" w:firstLine="0"/>
      </w:pPr>
    </w:lvl>
    <w:lvl w:ilvl="3">
      <w:start w:val="1"/>
      <w:numFmt w:val="decimal"/>
      <w:lvlText w:val="(%4)"/>
      <w:lvlJc w:val="left"/>
      <w:pPr>
        <w:ind w:left="1080" w:firstLine="0"/>
      </w:pPr>
    </w:lvl>
    <w:lvl w:ilvl="4">
      <w:start w:val="1"/>
      <w:numFmt w:val="lowerLetter"/>
      <w:lvlText w:val="(%5)"/>
      <w:lvlJc w:val="left"/>
      <w:pPr>
        <w:ind w:left="1440" w:firstLine="0"/>
      </w:pPr>
    </w:lvl>
    <w:lvl w:ilvl="5">
      <w:start w:val="1"/>
      <w:numFmt w:val="lowerRoman"/>
      <w:lvlText w:val="(%6)"/>
      <w:lvlJc w:val="left"/>
      <w:pPr>
        <w:ind w:left="1800" w:firstLine="0"/>
      </w:pPr>
    </w:lvl>
    <w:lvl w:ilvl="6">
      <w:start w:val="1"/>
      <w:numFmt w:val="decimal"/>
      <w:lvlText w:val="%7."/>
      <w:lvlJc w:val="left"/>
      <w:pPr>
        <w:ind w:left="2160" w:firstLine="0"/>
      </w:pPr>
    </w:lvl>
    <w:lvl w:ilvl="7">
      <w:start w:val="1"/>
      <w:numFmt w:val="lowerLetter"/>
      <w:lvlText w:val="%8."/>
      <w:lvlJc w:val="left"/>
      <w:pPr>
        <w:ind w:left="2520" w:firstLine="0"/>
      </w:pPr>
    </w:lvl>
    <w:lvl w:ilvl="8">
      <w:start w:val="1"/>
      <w:numFmt w:val="lowerRoman"/>
      <w:lvlText w:val="%9."/>
      <w:lvlJc w:val="left"/>
      <w:pPr>
        <w:ind w:left="2880" w:firstLine="0"/>
      </w:pPr>
    </w:lvl>
  </w:abstractNum>
  <w:abstractNum w:abstractNumId="9" w15:restartNumberingAfterBreak="0">
    <w:nsid w:val="194409D7"/>
    <w:multiLevelType w:val="multilevel"/>
    <w:tmpl w:val="194409D7"/>
    <w:lvl w:ilvl="0">
      <w:start w:val="4"/>
      <w:numFmt w:val="decimal"/>
      <w:pStyle w:val="1Podrozdzia"/>
      <w:lvlText w:val="%1"/>
      <w:lvlJc w:val="left"/>
      <w:pPr>
        <w:ind w:left="360" w:hanging="360"/>
      </w:pPr>
      <w:rPr>
        <w:rFonts w:hint="default"/>
        <w:b/>
        <w:color w:val="000000"/>
        <w:sz w:val="24"/>
        <w:szCs w:val="24"/>
      </w:rPr>
    </w:lvl>
    <w:lvl w:ilvl="1">
      <w:start w:val="2"/>
      <w:numFmt w:val="decimal"/>
      <w:pStyle w:val="2Podrozdzia"/>
      <w:lvlText w:val="%1.%2"/>
      <w:lvlJc w:val="left"/>
      <w:pPr>
        <w:ind w:left="644" w:hanging="359"/>
      </w:pPr>
      <w:rPr>
        <w:rFonts w:hint="default"/>
        <w:b/>
        <w:color w:val="000000"/>
        <w:sz w:val="20"/>
        <w:szCs w:val="20"/>
      </w:rPr>
    </w:lvl>
    <w:lvl w:ilvl="2">
      <w:start w:val="1"/>
      <w:numFmt w:val="decimal"/>
      <w:pStyle w:val="3Podrozdzia"/>
      <w:lvlText w:val="%1.%2.%3"/>
      <w:lvlJc w:val="left"/>
      <w:pPr>
        <w:ind w:left="1288" w:hanging="719"/>
      </w:pPr>
      <w:rPr>
        <w:rFonts w:hint="default"/>
        <w:b/>
        <w:color w:val="000000"/>
        <w:sz w:val="24"/>
        <w:szCs w:val="24"/>
      </w:rPr>
    </w:lvl>
    <w:lvl w:ilvl="3">
      <w:start w:val="1"/>
      <w:numFmt w:val="decimal"/>
      <w:lvlText w:val="%1.%2.%3.%4"/>
      <w:lvlJc w:val="left"/>
      <w:pPr>
        <w:ind w:left="1572" w:hanging="720"/>
      </w:pPr>
      <w:rPr>
        <w:rFonts w:hint="default"/>
        <w:b/>
        <w:color w:val="000000"/>
        <w:sz w:val="24"/>
        <w:szCs w:val="24"/>
      </w:rPr>
    </w:lvl>
    <w:lvl w:ilvl="4">
      <w:start w:val="1"/>
      <w:numFmt w:val="decimal"/>
      <w:lvlText w:val="%1.%2.%3.%4.%5"/>
      <w:lvlJc w:val="left"/>
      <w:pPr>
        <w:ind w:left="2216" w:hanging="1080"/>
      </w:pPr>
      <w:rPr>
        <w:rFonts w:hint="default"/>
        <w:b/>
        <w:color w:val="000000"/>
        <w:sz w:val="24"/>
        <w:szCs w:val="24"/>
      </w:rPr>
    </w:lvl>
    <w:lvl w:ilvl="5">
      <w:start w:val="1"/>
      <w:numFmt w:val="decimal"/>
      <w:lvlText w:val="%1.%2.%3.%4.%5.%6"/>
      <w:lvlJc w:val="left"/>
      <w:pPr>
        <w:ind w:left="2500" w:hanging="1080"/>
      </w:pPr>
      <w:rPr>
        <w:rFonts w:hint="default"/>
        <w:b/>
        <w:color w:val="000000"/>
        <w:sz w:val="24"/>
        <w:szCs w:val="24"/>
      </w:rPr>
    </w:lvl>
    <w:lvl w:ilvl="6">
      <w:start w:val="1"/>
      <w:numFmt w:val="decimal"/>
      <w:lvlText w:val="%1.%2.%3.%4.%5.%6.%7"/>
      <w:lvlJc w:val="left"/>
      <w:pPr>
        <w:ind w:left="3144" w:hanging="1440"/>
      </w:pPr>
      <w:rPr>
        <w:rFonts w:hint="default"/>
        <w:b/>
        <w:color w:val="000000"/>
        <w:sz w:val="24"/>
        <w:szCs w:val="24"/>
      </w:rPr>
    </w:lvl>
    <w:lvl w:ilvl="7">
      <w:start w:val="1"/>
      <w:numFmt w:val="decimal"/>
      <w:lvlText w:val="%1.%2.%3.%4.%5.%6.%7.%8"/>
      <w:lvlJc w:val="left"/>
      <w:pPr>
        <w:ind w:left="3428" w:hanging="1440"/>
      </w:pPr>
      <w:rPr>
        <w:rFonts w:hint="default"/>
        <w:b/>
        <w:color w:val="000000"/>
        <w:sz w:val="24"/>
        <w:szCs w:val="24"/>
      </w:rPr>
    </w:lvl>
    <w:lvl w:ilvl="8">
      <w:start w:val="1"/>
      <w:numFmt w:val="decimal"/>
      <w:lvlText w:val="%1.%2.%3.%4.%5.%6.%7.%8.%9"/>
      <w:lvlJc w:val="left"/>
      <w:pPr>
        <w:ind w:left="3712" w:hanging="1440"/>
      </w:pPr>
      <w:rPr>
        <w:rFonts w:hint="default"/>
        <w:b/>
        <w:color w:val="000000"/>
        <w:sz w:val="24"/>
        <w:szCs w:val="24"/>
      </w:rPr>
    </w:lvl>
  </w:abstractNum>
  <w:abstractNum w:abstractNumId="10" w15:restartNumberingAfterBreak="0">
    <w:nsid w:val="25B654F3"/>
    <w:multiLevelType w:val="multilevel"/>
    <w:tmpl w:val="25B654F3"/>
    <w:lvl w:ilvl="0">
      <w:numFmt w:val="bullet"/>
      <w:pStyle w:val="Bulletedlist"/>
      <w:lvlText w:val=""/>
      <w:lvlJc w:val="left"/>
      <w:pPr>
        <w:ind w:left="425" w:firstLine="0"/>
      </w:pPr>
      <w:rPr>
        <w:rFonts w:ascii="Symbol" w:hAnsi="Symbol" w:cs="Symbol"/>
      </w:rPr>
    </w:lvl>
    <w:lvl w:ilvl="1">
      <w:numFmt w:val="bullet"/>
      <w:lvlText w:val="o"/>
      <w:lvlJc w:val="left"/>
      <w:pPr>
        <w:ind w:left="1080" w:firstLine="0"/>
      </w:pPr>
      <w:rPr>
        <w:rFonts w:ascii="Courier New" w:hAnsi="Courier New" w:cs="Courier New"/>
      </w:rPr>
    </w:lvl>
    <w:lvl w:ilvl="2">
      <w:numFmt w:val="bullet"/>
      <w:lvlText w:val=""/>
      <w:lvlJc w:val="left"/>
      <w:pPr>
        <w:ind w:left="1800" w:firstLine="0"/>
      </w:pPr>
      <w:rPr>
        <w:rFonts w:ascii="Wingdings" w:eastAsia="Wingdings" w:hAnsi="Wingdings" w:cs="Wingdings"/>
      </w:rPr>
    </w:lvl>
    <w:lvl w:ilvl="3">
      <w:numFmt w:val="bullet"/>
      <w:lvlText w:val=""/>
      <w:lvlJc w:val="left"/>
      <w:pPr>
        <w:ind w:left="2520" w:firstLine="0"/>
      </w:pPr>
      <w:rPr>
        <w:rFonts w:ascii="Symbol" w:hAnsi="Symbol" w:cs="Symbol"/>
      </w:rPr>
    </w:lvl>
    <w:lvl w:ilvl="4">
      <w:numFmt w:val="bullet"/>
      <w:lvlText w:val="o"/>
      <w:lvlJc w:val="left"/>
      <w:pPr>
        <w:ind w:left="3240" w:firstLine="0"/>
      </w:pPr>
      <w:rPr>
        <w:rFonts w:ascii="Courier New" w:hAnsi="Courier New" w:cs="Courier New"/>
      </w:rPr>
    </w:lvl>
    <w:lvl w:ilvl="5">
      <w:numFmt w:val="bullet"/>
      <w:lvlText w:val=""/>
      <w:lvlJc w:val="left"/>
      <w:pPr>
        <w:ind w:left="3960" w:firstLine="0"/>
      </w:pPr>
      <w:rPr>
        <w:rFonts w:ascii="Wingdings" w:eastAsia="Wingdings" w:hAnsi="Wingdings" w:cs="Wingdings"/>
      </w:rPr>
    </w:lvl>
    <w:lvl w:ilvl="6">
      <w:numFmt w:val="bullet"/>
      <w:lvlText w:val=""/>
      <w:lvlJc w:val="left"/>
      <w:pPr>
        <w:ind w:left="4680" w:firstLine="0"/>
      </w:pPr>
      <w:rPr>
        <w:rFonts w:ascii="Symbol" w:hAnsi="Symbol" w:cs="Symbol"/>
      </w:rPr>
    </w:lvl>
    <w:lvl w:ilvl="7">
      <w:numFmt w:val="bullet"/>
      <w:lvlText w:val="o"/>
      <w:lvlJc w:val="left"/>
      <w:pPr>
        <w:ind w:left="5400" w:firstLine="0"/>
      </w:pPr>
      <w:rPr>
        <w:rFonts w:ascii="Courier New" w:hAnsi="Courier New" w:cs="Courier New"/>
      </w:rPr>
    </w:lvl>
    <w:lvl w:ilvl="8">
      <w:numFmt w:val="bullet"/>
      <w:lvlText w:val=""/>
      <w:lvlJc w:val="left"/>
      <w:pPr>
        <w:ind w:left="6120" w:firstLine="0"/>
      </w:pPr>
      <w:rPr>
        <w:rFonts w:ascii="Wingdings" w:eastAsia="Wingdings" w:hAnsi="Wingdings" w:cs="Wingdings"/>
      </w:rPr>
    </w:lvl>
  </w:abstractNum>
  <w:abstractNum w:abstractNumId="11" w15:restartNumberingAfterBreak="0">
    <w:nsid w:val="27371632"/>
    <w:multiLevelType w:val="multilevel"/>
    <w:tmpl w:val="27371632"/>
    <w:lvl w:ilvl="0">
      <w:start w:val="1"/>
      <w:numFmt w:val="decimal"/>
      <w:pStyle w:val="Afiliacjeautorw"/>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32DB48EB"/>
    <w:multiLevelType w:val="multilevel"/>
    <w:tmpl w:val="4260E1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A866481"/>
    <w:multiLevelType w:val="hybridMultilevel"/>
    <w:tmpl w:val="D2A8F33E"/>
    <w:lvl w:ilvl="0" w:tplc="4A3C39C8">
      <w:start w:val="1"/>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3087A6C">
      <w:start w:val="1"/>
      <w:numFmt w:val="lowerLetter"/>
      <w:lvlText w:val="%2"/>
      <w:lvlJc w:val="left"/>
      <w:pPr>
        <w:ind w:left="11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3A216A4">
      <w:start w:val="1"/>
      <w:numFmt w:val="lowerRoman"/>
      <w:lvlText w:val="%3"/>
      <w:lvlJc w:val="left"/>
      <w:pPr>
        <w:ind w:left="18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60CDCD4">
      <w:start w:val="1"/>
      <w:numFmt w:val="decimal"/>
      <w:lvlText w:val="%4"/>
      <w:lvlJc w:val="left"/>
      <w:pPr>
        <w:ind w:left="25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6706D1E">
      <w:start w:val="1"/>
      <w:numFmt w:val="lowerLetter"/>
      <w:lvlText w:val="%5"/>
      <w:lvlJc w:val="left"/>
      <w:pPr>
        <w:ind w:left="32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CCE261A">
      <w:start w:val="1"/>
      <w:numFmt w:val="lowerRoman"/>
      <w:lvlText w:val="%6"/>
      <w:lvlJc w:val="left"/>
      <w:pPr>
        <w:ind w:left="40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DEA7D52">
      <w:start w:val="1"/>
      <w:numFmt w:val="decimal"/>
      <w:lvlText w:val="%7"/>
      <w:lvlJc w:val="left"/>
      <w:pPr>
        <w:ind w:left="47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BD4A28E">
      <w:start w:val="1"/>
      <w:numFmt w:val="lowerLetter"/>
      <w:lvlText w:val="%8"/>
      <w:lvlJc w:val="left"/>
      <w:pPr>
        <w:ind w:left="54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B9EADA2">
      <w:start w:val="1"/>
      <w:numFmt w:val="lowerRoman"/>
      <w:lvlText w:val="%9"/>
      <w:lvlJc w:val="left"/>
      <w:pPr>
        <w:ind w:left="61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3C998A43"/>
    <w:multiLevelType w:val="singleLevel"/>
    <w:tmpl w:val="3C998A43"/>
    <w:lvl w:ilvl="0">
      <w:start w:val="1"/>
      <w:numFmt w:val="decimal"/>
      <w:pStyle w:val="ListNumber2"/>
      <w:lvlText w:val="%1."/>
      <w:lvlJc w:val="left"/>
      <w:pPr>
        <w:tabs>
          <w:tab w:val="left" w:pos="780"/>
        </w:tabs>
        <w:ind w:leftChars="200" w:left="780" w:hangingChars="200" w:hanging="360"/>
      </w:pPr>
    </w:lvl>
  </w:abstractNum>
  <w:abstractNum w:abstractNumId="15" w15:restartNumberingAfterBreak="0">
    <w:nsid w:val="59ADCABA"/>
    <w:multiLevelType w:val="multilevel"/>
    <w:tmpl w:val="59ADCABA"/>
    <w:lvl w:ilvl="0">
      <w:start w:val="1"/>
      <w:numFmt w:val="decimal"/>
      <w:pStyle w:val="MDPI71References"/>
      <w:lvlText w:val="%1."/>
      <w:lvlJc w:val="left"/>
      <w:pPr>
        <w:ind w:left="0" w:firstLine="0"/>
      </w:pPr>
    </w:lvl>
    <w:lvl w:ilvl="1">
      <w:start w:val="1"/>
      <w:numFmt w:val="lowerLetter"/>
      <w:lvlText w:val="%2."/>
      <w:lvlJc w:val="left"/>
      <w:pPr>
        <w:ind w:left="1080" w:firstLine="0"/>
      </w:pPr>
    </w:lvl>
    <w:lvl w:ilvl="2">
      <w:start w:val="1"/>
      <w:numFmt w:val="lowerRoman"/>
      <w:lvlText w:val="%3."/>
      <w:lvlJc w:val="left"/>
      <w:pPr>
        <w:ind w:left="1980" w:firstLine="0"/>
      </w:pPr>
    </w:lvl>
    <w:lvl w:ilvl="3">
      <w:start w:val="1"/>
      <w:numFmt w:val="decimal"/>
      <w:lvlText w:val="%4."/>
      <w:lvlJc w:val="left"/>
      <w:pPr>
        <w:ind w:left="2520" w:firstLine="0"/>
      </w:pPr>
    </w:lvl>
    <w:lvl w:ilvl="4">
      <w:start w:val="1"/>
      <w:numFmt w:val="lowerLetter"/>
      <w:lvlText w:val="%5."/>
      <w:lvlJc w:val="left"/>
      <w:pPr>
        <w:ind w:left="3240" w:firstLine="0"/>
      </w:pPr>
    </w:lvl>
    <w:lvl w:ilvl="5">
      <w:start w:val="1"/>
      <w:numFmt w:val="lowerRoman"/>
      <w:lvlText w:val="%6."/>
      <w:lvlJc w:val="left"/>
      <w:pPr>
        <w:ind w:left="4140" w:firstLine="0"/>
      </w:pPr>
    </w:lvl>
    <w:lvl w:ilvl="6">
      <w:start w:val="1"/>
      <w:numFmt w:val="decimal"/>
      <w:lvlText w:val="%7."/>
      <w:lvlJc w:val="left"/>
      <w:pPr>
        <w:ind w:left="4680" w:firstLine="0"/>
      </w:pPr>
    </w:lvl>
    <w:lvl w:ilvl="7">
      <w:start w:val="1"/>
      <w:numFmt w:val="lowerLetter"/>
      <w:lvlText w:val="%8."/>
      <w:lvlJc w:val="left"/>
      <w:pPr>
        <w:ind w:left="5400" w:firstLine="0"/>
      </w:pPr>
    </w:lvl>
    <w:lvl w:ilvl="8">
      <w:start w:val="1"/>
      <w:numFmt w:val="lowerRoman"/>
      <w:lvlText w:val="%9."/>
      <w:lvlJc w:val="left"/>
      <w:pPr>
        <w:ind w:left="6300" w:firstLine="0"/>
      </w:pPr>
    </w:lvl>
  </w:abstractNum>
  <w:abstractNum w:abstractNumId="16" w15:restartNumberingAfterBreak="0">
    <w:nsid w:val="67842F26"/>
    <w:multiLevelType w:val="singleLevel"/>
    <w:tmpl w:val="67842F26"/>
    <w:lvl w:ilvl="0">
      <w:start w:val="1"/>
      <w:numFmt w:val="bullet"/>
      <w:pStyle w:val="ListBullet3"/>
      <w:lvlText w:val=""/>
      <w:lvlJc w:val="left"/>
      <w:pPr>
        <w:tabs>
          <w:tab w:val="left" w:pos="1200"/>
        </w:tabs>
        <w:ind w:leftChars="400" w:left="1200" w:hangingChars="200" w:hanging="360"/>
      </w:pPr>
      <w:rPr>
        <w:rFonts w:ascii="Wingdings" w:hAnsi="Wingdings" w:hint="default"/>
      </w:rPr>
    </w:lvl>
  </w:abstractNum>
  <w:num w:numId="1" w16cid:durableId="1137916116">
    <w:abstractNumId w:val="5"/>
  </w:num>
  <w:num w:numId="2" w16cid:durableId="1884052248">
    <w:abstractNumId w:val="2"/>
  </w:num>
  <w:num w:numId="3" w16cid:durableId="928738226">
    <w:abstractNumId w:val="16"/>
  </w:num>
  <w:num w:numId="4" w16cid:durableId="1710573346">
    <w:abstractNumId w:val="4"/>
  </w:num>
  <w:num w:numId="5" w16cid:durableId="735202979">
    <w:abstractNumId w:val="14"/>
  </w:num>
  <w:num w:numId="6" w16cid:durableId="1662539807">
    <w:abstractNumId w:val="6"/>
  </w:num>
  <w:num w:numId="7" w16cid:durableId="1514494850">
    <w:abstractNumId w:val="7"/>
  </w:num>
  <w:num w:numId="8" w16cid:durableId="1752433819">
    <w:abstractNumId w:val="3"/>
  </w:num>
  <w:num w:numId="9" w16cid:durableId="336469879">
    <w:abstractNumId w:val="15"/>
  </w:num>
  <w:num w:numId="10" w16cid:durableId="458452974">
    <w:abstractNumId w:val="1"/>
  </w:num>
  <w:num w:numId="11" w16cid:durableId="1597397347">
    <w:abstractNumId w:val="0"/>
  </w:num>
  <w:num w:numId="12" w16cid:durableId="1732148527">
    <w:abstractNumId w:val="8"/>
  </w:num>
  <w:num w:numId="13" w16cid:durableId="616565933">
    <w:abstractNumId w:val="10"/>
  </w:num>
  <w:num w:numId="14" w16cid:durableId="760763497">
    <w:abstractNumId w:val="11"/>
  </w:num>
  <w:num w:numId="15" w16cid:durableId="1103963755">
    <w:abstractNumId w:val="9"/>
  </w:num>
  <w:num w:numId="16" w16cid:durableId="1822384792">
    <w:abstractNumId w:val="12"/>
  </w:num>
  <w:num w:numId="17" w16cid:durableId="110599818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doNotHyphenateCaps/>
  <w:drawingGridHorizontalSpacing w:val="283"/>
  <w:drawingGridVerticalSpacing w:val="283"/>
  <w:noPunctuationKerning/>
  <w:characterSpacingControl w:val="doNotCompress"/>
  <w:hdrShapeDefaults>
    <o:shapedefaults v:ext="edit" spidmax="2050"/>
  </w:hdrShapeDefaults>
  <w:footnotePr>
    <w:footnote w:id="-1"/>
    <w:footnote w:id="0"/>
  </w:footnotePr>
  <w:endnotePr>
    <w:numFmt w:val="decimal"/>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562"/>
    <w:rsid w:val="00007D3C"/>
    <w:rsid w:val="000119CA"/>
    <w:rsid w:val="00011DF1"/>
    <w:rsid w:val="000158EA"/>
    <w:rsid w:val="00023E52"/>
    <w:rsid w:val="00024637"/>
    <w:rsid w:val="00024B0B"/>
    <w:rsid w:val="00027A73"/>
    <w:rsid w:val="00034178"/>
    <w:rsid w:val="00035FB4"/>
    <w:rsid w:val="000367F2"/>
    <w:rsid w:val="00041590"/>
    <w:rsid w:val="00043736"/>
    <w:rsid w:val="000515E9"/>
    <w:rsid w:val="00051F73"/>
    <w:rsid w:val="00056737"/>
    <w:rsid w:val="0005793C"/>
    <w:rsid w:val="00064F03"/>
    <w:rsid w:val="0007123F"/>
    <w:rsid w:val="000812D3"/>
    <w:rsid w:val="00081C24"/>
    <w:rsid w:val="0009219F"/>
    <w:rsid w:val="000A1FF3"/>
    <w:rsid w:val="000B3B26"/>
    <w:rsid w:val="000B5BA7"/>
    <w:rsid w:val="000C0A18"/>
    <w:rsid w:val="000C404D"/>
    <w:rsid w:val="000C4CD7"/>
    <w:rsid w:val="000C7372"/>
    <w:rsid w:val="000D6B89"/>
    <w:rsid w:val="000E5C85"/>
    <w:rsid w:val="000F0B0B"/>
    <w:rsid w:val="000F3DB9"/>
    <w:rsid w:val="000F4228"/>
    <w:rsid w:val="0010683E"/>
    <w:rsid w:val="001077D1"/>
    <w:rsid w:val="001106BB"/>
    <w:rsid w:val="0011249E"/>
    <w:rsid w:val="00116720"/>
    <w:rsid w:val="00120913"/>
    <w:rsid w:val="001218A5"/>
    <w:rsid w:val="001228AB"/>
    <w:rsid w:val="00123F60"/>
    <w:rsid w:val="0012466C"/>
    <w:rsid w:val="00132D69"/>
    <w:rsid w:val="0014672D"/>
    <w:rsid w:val="001634A5"/>
    <w:rsid w:val="00163D31"/>
    <w:rsid w:val="00171FDF"/>
    <w:rsid w:val="00181E5E"/>
    <w:rsid w:val="00182942"/>
    <w:rsid w:val="00195DD0"/>
    <w:rsid w:val="001960F9"/>
    <w:rsid w:val="0019611F"/>
    <w:rsid w:val="001A17D4"/>
    <w:rsid w:val="001A26A1"/>
    <w:rsid w:val="001A451F"/>
    <w:rsid w:val="001A5D19"/>
    <w:rsid w:val="001A5D36"/>
    <w:rsid w:val="001A727E"/>
    <w:rsid w:val="001B0CAF"/>
    <w:rsid w:val="001B2079"/>
    <w:rsid w:val="001B4BFC"/>
    <w:rsid w:val="001B70C4"/>
    <w:rsid w:val="001C5C04"/>
    <w:rsid w:val="001C5D4D"/>
    <w:rsid w:val="001C67AA"/>
    <w:rsid w:val="001D16CB"/>
    <w:rsid w:val="001D224E"/>
    <w:rsid w:val="001D5A7A"/>
    <w:rsid w:val="001D5FE6"/>
    <w:rsid w:val="001D7672"/>
    <w:rsid w:val="001E099B"/>
    <w:rsid w:val="001E0A73"/>
    <w:rsid w:val="001E7ABC"/>
    <w:rsid w:val="001F1BD0"/>
    <w:rsid w:val="001F2A2B"/>
    <w:rsid w:val="001F5884"/>
    <w:rsid w:val="001F7220"/>
    <w:rsid w:val="001F74CF"/>
    <w:rsid w:val="001F759D"/>
    <w:rsid w:val="001F7B8C"/>
    <w:rsid w:val="002017F9"/>
    <w:rsid w:val="00202D04"/>
    <w:rsid w:val="00213597"/>
    <w:rsid w:val="00223936"/>
    <w:rsid w:val="00225FCA"/>
    <w:rsid w:val="00230DD6"/>
    <w:rsid w:val="00235AC2"/>
    <w:rsid w:val="0024784F"/>
    <w:rsid w:val="00251C47"/>
    <w:rsid w:val="002555A4"/>
    <w:rsid w:val="002613AA"/>
    <w:rsid w:val="0026625D"/>
    <w:rsid w:val="00267385"/>
    <w:rsid w:val="00270A82"/>
    <w:rsid w:val="00274845"/>
    <w:rsid w:val="00274981"/>
    <w:rsid w:val="00276B19"/>
    <w:rsid w:val="00282CF7"/>
    <w:rsid w:val="00283328"/>
    <w:rsid w:val="00283F95"/>
    <w:rsid w:val="002844F2"/>
    <w:rsid w:val="002871C3"/>
    <w:rsid w:val="002912E0"/>
    <w:rsid w:val="002974CC"/>
    <w:rsid w:val="002974EC"/>
    <w:rsid w:val="002A117D"/>
    <w:rsid w:val="002A3053"/>
    <w:rsid w:val="002A50D6"/>
    <w:rsid w:val="002B0D17"/>
    <w:rsid w:val="002B5F9C"/>
    <w:rsid w:val="002C012C"/>
    <w:rsid w:val="002C3335"/>
    <w:rsid w:val="002C62E5"/>
    <w:rsid w:val="002D291A"/>
    <w:rsid w:val="002D3681"/>
    <w:rsid w:val="002D3D4F"/>
    <w:rsid w:val="002E0F1D"/>
    <w:rsid w:val="002E2234"/>
    <w:rsid w:val="002E385D"/>
    <w:rsid w:val="002E491F"/>
    <w:rsid w:val="002F051E"/>
    <w:rsid w:val="002F11E6"/>
    <w:rsid w:val="002F2E4A"/>
    <w:rsid w:val="002F437B"/>
    <w:rsid w:val="002F4FAC"/>
    <w:rsid w:val="003312CE"/>
    <w:rsid w:val="00335D9C"/>
    <w:rsid w:val="00341DC7"/>
    <w:rsid w:val="003456F9"/>
    <w:rsid w:val="003506EE"/>
    <w:rsid w:val="003507FB"/>
    <w:rsid w:val="00353580"/>
    <w:rsid w:val="00362013"/>
    <w:rsid w:val="003624E8"/>
    <w:rsid w:val="00363D02"/>
    <w:rsid w:val="003642DA"/>
    <w:rsid w:val="00364999"/>
    <w:rsid w:val="00366896"/>
    <w:rsid w:val="00367B89"/>
    <w:rsid w:val="00371A2C"/>
    <w:rsid w:val="00382836"/>
    <w:rsid w:val="00394C56"/>
    <w:rsid w:val="00395D4A"/>
    <w:rsid w:val="003A1A35"/>
    <w:rsid w:val="003A6E42"/>
    <w:rsid w:val="003B08EC"/>
    <w:rsid w:val="003B5112"/>
    <w:rsid w:val="003B7C5E"/>
    <w:rsid w:val="003D1AFF"/>
    <w:rsid w:val="003D2D2D"/>
    <w:rsid w:val="003D4F34"/>
    <w:rsid w:val="003E02D2"/>
    <w:rsid w:val="003E27BF"/>
    <w:rsid w:val="003E6101"/>
    <w:rsid w:val="003F0CD7"/>
    <w:rsid w:val="003F2A3E"/>
    <w:rsid w:val="003F435C"/>
    <w:rsid w:val="003F4C2B"/>
    <w:rsid w:val="003F5EB8"/>
    <w:rsid w:val="003F6913"/>
    <w:rsid w:val="003F7962"/>
    <w:rsid w:val="00403F0B"/>
    <w:rsid w:val="0040672E"/>
    <w:rsid w:val="00410DA3"/>
    <w:rsid w:val="00411D1C"/>
    <w:rsid w:val="00412286"/>
    <w:rsid w:val="00414D9F"/>
    <w:rsid w:val="004150EE"/>
    <w:rsid w:val="004162B2"/>
    <w:rsid w:val="004202DB"/>
    <w:rsid w:val="004205E2"/>
    <w:rsid w:val="004211C7"/>
    <w:rsid w:val="004223FA"/>
    <w:rsid w:val="00423ADF"/>
    <w:rsid w:val="00423BD4"/>
    <w:rsid w:val="00424F60"/>
    <w:rsid w:val="004273A0"/>
    <w:rsid w:val="0044038B"/>
    <w:rsid w:val="00442991"/>
    <w:rsid w:val="00462EC8"/>
    <w:rsid w:val="00463CD4"/>
    <w:rsid w:val="00467C6B"/>
    <w:rsid w:val="004702AE"/>
    <w:rsid w:val="00477E24"/>
    <w:rsid w:val="0049133E"/>
    <w:rsid w:val="0049166F"/>
    <w:rsid w:val="00491EDC"/>
    <w:rsid w:val="00496FFD"/>
    <w:rsid w:val="004A0BEB"/>
    <w:rsid w:val="004A674E"/>
    <w:rsid w:val="004A67B9"/>
    <w:rsid w:val="004A707F"/>
    <w:rsid w:val="004B6D1C"/>
    <w:rsid w:val="004C4CB9"/>
    <w:rsid w:val="004C617C"/>
    <w:rsid w:val="004C7267"/>
    <w:rsid w:val="004C7334"/>
    <w:rsid w:val="004D231D"/>
    <w:rsid w:val="004D31F7"/>
    <w:rsid w:val="004D4F6C"/>
    <w:rsid w:val="004D634E"/>
    <w:rsid w:val="004E1265"/>
    <w:rsid w:val="004E2D7A"/>
    <w:rsid w:val="004E7411"/>
    <w:rsid w:val="004F49E4"/>
    <w:rsid w:val="00501592"/>
    <w:rsid w:val="005056AA"/>
    <w:rsid w:val="00507ED5"/>
    <w:rsid w:val="00514CA2"/>
    <w:rsid w:val="005208AE"/>
    <w:rsid w:val="00525CFE"/>
    <w:rsid w:val="00527956"/>
    <w:rsid w:val="00530E8E"/>
    <w:rsid w:val="00531460"/>
    <w:rsid w:val="00541E20"/>
    <w:rsid w:val="00543069"/>
    <w:rsid w:val="005449B0"/>
    <w:rsid w:val="005527CC"/>
    <w:rsid w:val="00555FD3"/>
    <w:rsid w:val="005579E2"/>
    <w:rsid w:val="005669E6"/>
    <w:rsid w:val="00572D7A"/>
    <w:rsid w:val="005751E9"/>
    <w:rsid w:val="0058326E"/>
    <w:rsid w:val="0058586E"/>
    <w:rsid w:val="00587B20"/>
    <w:rsid w:val="00591702"/>
    <w:rsid w:val="005A1D3E"/>
    <w:rsid w:val="005A6523"/>
    <w:rsid w:val="005A7103"/>
    <w:rsid w:val="005B079B"/>
    <w:rsid w:val="005B4542"/>
    <w:rsid w:val="005B4CA6"/>
    <w:rsid w:val="005B4E49"/>
    <w:rsid w:val="005C176C"/>
    <w:rsid w:val="005C1A26"/>
    <w:rsid w:val="005C2DAF"/>
    <w:rsid w:val="005D2875"/>
    <w:rsid w:val="005D3FCC"/>
    <w:rsid w:val="005E0E2F"/>
    <w:rsid w:val="005E2265"/>
    <w:rsid w:val="005E5CE2"/>
    <w:rsid w:val="005E6782"/>
    <w:rsid w:val="0061005A"/>
    <w:rsid w:val="00610D54"/>
    <w:rsid w:val="006276C2"/>
    <w:rsid w:val="006307C0"/>
    <w:rsid w:val="00631D2C"/>
    <w:rsid w:val="006456ED"/>
    <w:rsid w:val="00646692"/>
    <w:rsid w:val="00647FE7"/>
    <w:rsid w:val="006506D5"/>
    <w:rsid w:val="0065404E"/>
    <w:rsid w:val="006707B3"/>
    <w:rsid w:val="006800D8"/>
    <w:rsid w:val="00681F96"/>
    <w:rsid w:val="006820FB"/>
    <w:rsid w:val="00682DB0"/>
    <w:rsid w:val="0068553E"/>
    <w:rsid w:val="00685770"/>
    <w:rsid w:val="00686C7F"/>
    <w:rsid w:val="00690B1F"/>
    <w:rsid w:val="006968A6"/>
    <w:rsid w:val="006A4A09"/>
    <w:rsid w:val="006B60BB"/>
    <w:rsid w:val="006B6151"/>
    <w:rsid w:val="006B6980"/>
    <w:rsid w:val="006B79D1"/>
    <w:rsid w:val="006C15FE"/>
    <w:rsid w:val="006C5637"/>
    <w:rsid w:val="006C699C"/>
    <w:rsid w:val="006C765C"/>
    <w:rsid w:val="006D31E2"/>
    <w:rsid w:val="006D49C3"/>
    <w:rsid w:val="006D526A"/>
    <w:rsid w:val="006E168A"/>
    <w:rsid w:val="006E21FB"/>
    <w:rsid w:val="006E51C3"/>
    <w:rsid w:val="006F17FE"/>
    <w:rsid w:val="006F19A2"/>
    <w:rsid w:val="00704204"/>
    <w:rsid w:val="00714B5D"/>
    <w:rsid w:val="007158AD"/>
    <w:rsid w:val="00722D1C"/>
    <w:rsid w:val="00724EFF"/>
    <w:rsid w:val="00725796"/>
    <w:rsid w:val="00726F52"/>
    <w:rsid w:val="0074487D"/>
    <w:rsid w:val="007538B2"/>
    <w:rsid w:val="00754207"/>
    <w:rsid w:val="007621B6"/>
    <w:rsid w:val="00773CB5"/>
    <w:rsid w:val="00775C96"/>
    <w:rsid w:val="0078274D"/>
    <w:rsid w:val="00797427"/>
    <w:rsid w:val="007A0000"/>
    <w:rsid w:val="007A2C65"/>
    <w:rsid w:val="007A2D4B"/>
    <w:rsid w:val="007A401B"/>
    <w:rsid w:val="007B0728"/>
    <w:rsid w:val="007B57C9"/>
    <w:rsid w:val="007C2C22"/>
    <w:rsid w:val="007C3D5E"/>
    <w:rsid w:val="007C43F4"/>
    <w:rsid w:val="007D482E"/>
    <w:rsid w:val="007E23D9"/>
    <w:rsid w:val="007E7C41"/>
    <w:rsid w:val="007F2994"/>
    <w:rsid w:val="007F7DDB"/>
    <w:rsid w:val="00806AA9"/>
    <w:rsid w:val="00814257"/>
    <w:rsid w:val="00817FAA"/>
    <w:rsid w:val="00820B86"/>
    <w:rsid w:val="00822E86"/>
    <w:rsid w:val="0082546D"/>
    <w:rsid w:val="008311CA"/>
    <w:rsid w:val="008314D0"/>
    <w:rsid w:val="0083221F"/>
    <w:rsid w:val="00832D06"/>
    <w:rsid w:val="00833542"/>
    <w:rsid w:val="00836485"/>
    <w:rsid w:val="00837B23"/>
    <w:rsid w:val="00843C60"/>
    <w:rsid w:val="0084456C"/>
    <w:rsid w:val="00846507"/>
    <w:rsid w:val="008555EF"/>
    <w:rsid w:val="00856BDF"/>
    <w:rsid w:val="00860850"/>
    <w:rsid w:val="0087002F"/>
    <w:rsid w:val="00873248"/>
    <w:rsid w:val="00875811"/>
    <w:rsid w:val="0087585B"/>
    <w:rsid w:val="00876AF3"/>
    <w:rsid w:val="00883871"/>
    <w:rsid w:val="00886C6C"/>
    <w:rsid w:val="008876CE"/>
    <w:rsid w:val="00887F6A"/>
    <w:rsid w:val="00896DC5"/>
    <w:rsid w:val="00897072"/>
    <w:rsid w:val="008A2EF0"/>
    <w:rsid w:val="008B1F60"/>
    <w:rsid w:val="008B2500"/>
    <w:rsid w:val="008D15BB"/>
    <w:rsid w:val="008D565B"/>
    <w:rsid w:val="008E314C"/>
    <w:rsid w:val="008E4014"/>
    <w:rsid w:val="008E53F1"/>
    <w:rsid w:val="008E5F37"/>
    <w:rsid w:val="008F06E9"/>
    <w:rsid w:val="008F73C6"/>
    <w:rsid w:val="00900E25"/>
    <w:rsid w:val="009063B1"/>
    <w:rsid w:val="009066D7"/>
    <w:rsid w:val="00910A0C"/>
    <w:rsid w:val="00912F11"/>
    <w:rsid w:val="00916F9C"/>
    <w:rsid w:val="0091771C"/>
    <w:rsid w:val="00917D3B"/>
    <w:rsid w:val="0092007E"/>
    <w:rsid w:val="00923512"/>
    <w:rsid w:val="00930362"/>
    <w:rsid w:val="00931492"/>
    <w:rsid w:val="00932C87"/>
    <w:rsid w:val="00932F6E"/>
    <w:rsid w:val="00933A02"/>
    <w:rsid w:val="00936B3A"/>
    <w:rsid w:val="00941128"/>
    <w:rsid w:val="00941D56"/>
    <w:rsid w:val="009420F1"/>
    <w:rsid w:val="00950873"/>
    <w:rsid w:val="00952DBA"/>
    <w:rsid w:val="00953C83"/>
    <w:rsid w:val="00954004"/>
    <w:rsid w:val="00955BB9"/>
    <w:rsid w:val="00955C8C"/>
    <w:rsid w:val="0096014C"/>
    <w:rsid w:val="00961D49"/>
    <w:rsid w:val="009657C2"/>
    <w:rsid w:val="009709F6"/>
    <w:rsid w:val="009736B3"/>
    <w:rsid w:val="00980E95"/>
    <w:rsid w:val="00982378"/>
    <w:rsid w:val="00984A0F"/>
    <w:rsid w:val="00987AB2"/>
    <w:rsid w:val="00991371"/>
    <w:rsid w:val="009A1E48"/>
    <w:rsid w:val="009B3744"/>
    <w:rsid w:val="009B5FA5"/>
    <w:rsid w:val="009B5FE0"/>
    <w:rsid w:val="009B6A74"/>
    <w:rsid w:val="009B7A7C"/>
    <w:rsid w:val="009C2A13"/>
    <w:rsid w:val="009C3DF7"/>
    <w:rsid w:val="009D1F92"/>
    <w:rsid w:val="009D4930"/>
    <w:rsid w:val="009D7517"/>
    <w:rsid w:val="009D7E5F"/>
    <w:rsid w:val="009E319B"/>
    <w:rsid w:val="009E402A"/>
    <w:rsid w:val="009E450F"/>
    <w:rsid w:val="009E5B56"/>
    <w:rsid w:val="009F03CC"/>
    <w:rsid w:val="009F1439"/>
    <w:rsid w:val="009F1B18"/>
    <w:rsid w:val="009F70F9"/>
    <w:rsid w:val="00A01025"/>
    <w:rsid w:val="00A07A52"/>
    <w:rsid w:val="00A20399"/>
    <w:rsid w:val="00A23C58"/>
    <w:rsid w:val="00A23F35"/>
    <w:rsid w:val="00A247D9"/>
    <w:rsid w:val="00A3117D"/>
    <w:rsid w:val="00A31FFC"/>
    <w:rsid w:val="00A32330"/>
    <w:rsid w:val="00A34626"/>
    <w:rsid w:val="00A4150F"/>
    <w:rsid w:val="00A4238C"/>
    <w:rsid w:val="00A424CA"/>
    <w:rsid w:val="00A42649"/>
    <w:rsid w:val="00A43DFF"/>
    <w:rsid w:val="00A4483F"/>
    <w:rsid w:val="00A45A8F"/>
    <w:rsid w:val="00A469D6"/>
    <w:rsid w:val="00A520C7"/>
    <w:rsid w:val="00A546D0"/>
    <w:rsid w:val="00A56A84"/>
    <w:rsid w:val="00A63B35"/>
    <w:rsid w:val="00A66E35"/>
    <w:rsid w:val="00A731C2"/>
    <w:rsid w:val="00A763C0"/>
    <w:rsid w:val="00A845F9"/>
    <w:rsid w:val="00A85BE4"/>
    <w:rsid w:val="00A900C8"/>
    <w:rsid w:val="00A91471"/>
    <w:rsid w:val="00A954A6"/>
    <w:rsid w:val="00A95FE1"/>
    <w:rsid w:val="00A975D4"/>
    <w:rsid w:val="00AA2A04"/>
    <w:rsid w:val="00AB0186"/>
    <w:rsid w:val="00AB35C0"/>
    <w:rsid w:val="00AB6CB4"/>
    <w:rsid w:val="00AC07C1"/>
    <w:rsid w:val="00AC17F7"/>
    <w:rsid w:val="00AC29BC"/>
    <w:rsid w:val="00AC7349"/>
    <w:rsid w:val="00AC7562"/>
    <w:rsid w:val="00AD3BAF"/>
    <w:rsid w:val="00AD6806"/>
    <w:rsid w:val="00AE1CF7"/>
    <w:rsid w:val="00AE1F29"/>
    <w:rsid w:val="00AE3C46"/>
    <w:rsid w:val="00AF7932"/>
    <w:rsid w:val="00AF7FDB"/>
    <w:rsid w:val="00B01D6C"/>
    <w:rsid w:val="00B022C3"/>
    <w:rsid w:val="00B044D2"/>
    <w:rsid w:val="00B0680B"/>
    <w:rsid w:val="00B06B16"/>
    <w:rsid w:val="00B07564"/>
    <w:rsid w:val="00B16E89"/>
    <w:rsid w:val="00B22FDE"/>
    <w:rsid w:val="00B27856"/>
    <w:rsid w:val="00B31101"/>
    <w:rsid w:val="00B31C07"/>
    <w:rsid w:val="00B31CB3"/>
    <w:rsid w:val="00B3770D"/>
    <w:rsid w:val="00B403B1"/>
    <w:rsid w:val="00B419F7"/>
    <w:rsid w:val="00B433DC"/>
    <w:rsid w:val="00B50342"/>
    <w:rsid w:val="00B5090A"/>
    <w:rsid w:val="00B54056"/>
    <w:rsid w:val="00B544E1"/>
    <w:rsid w:val="00B62E34"/>
    <w:rsid w:val="00B708F9"/>
    <w:rsid w:val="00B80222"/>
    <w:rsid w:val="00B80365"/>
    <w:rsid w:val="00B80F35"/>
    <w:rsid w:val="00B87A7A"/>
    <w:rsid w:val="00B921D4"/>
    <w:rsid w:val="00B92A93"/>
    <w:rsid w:val="00B95EB5"/>
    <w:rsid w:val="00B9698A"/>
    <w:rsid w:val="00BA1EEF"/>
    <w:rsid w:val="00BA35B9"/>
    <w:rsid w:val="00BB0680"/>
    <w:rsid w:val="00BB6411"/>
    <w:rsid w:val="00BB765A"/>
    <w:rsid w:val="00BC6B5B"/>
    <w:rsid w:val="00BC6C5F"/>
    <w:rsid w:val="00BC7C89"/>
    <w:rsid w:val="00BD13E6"/>
    <w:rsid w:val="00BD24AF"/>
    <w:rsid w:val="00BD46C0"/>
    <w:rsid w:val="00BF4D76"/>
    <w:rsid w:val="00C02650"/>
    <w:rsid w:val="00C112B0"/>
    <w:rsid w:val="00C11DB0"/>
    <w:rsid w:val="00C20862"/>
    <w:rsid w:val="00C21F25"/>
    <w:rsid w:val="00C248FC"/>
    <w:rsid w:val="00C30832"/>
    <w:rsid w:val="00C4016E"/>
    <w:rsid w:val="00C40669"/>
    <w:rsid w:val="00C40873"/>
    <w:rsid w:val="00C417FC"/>
    <w:rsid w:val="00C51DB5"/>
    <w:rsid w:val="00C5221D"/>
    <w:rsid w:val="00C52679"/>
    <w:rsid w:val="00C65680"/>
    <w:rsid w:val="00C658D6"/>
    <w:rsid w:val="00C71C61"/>
    <w:rsid w:val="00C76166"/>
    <w:rsid w:val="00C87C7A"/>
    <w:rsid w:val="00C90E2D"/>
    <w:rsid w:val="00C914DA"/>
    <w:rsid w:val="00C91588"/>
    <w:rsid w:val="00C91FA5"/>
    <w:rsid w:val="00C944FE"/>
    <w:rsid w:val="00C97AFF"/>
    <w:rsid w:val="00CA2555"/>
    <w:rsid w:val="00CA628F"/>
    <w:rsid w:val="00CA7BC5"/>
    <w:rsid w:val="00CB09D3"/>
    <w:rsid w:val="00CB156E"/>
    <w:rsid w:val="00CB1A64"/>
    <w:rsid w:val="00CB5A68"/>
    <w:rsid w:val="00CC0C33"/>
    <w:rsid w:val="00CC1054"/>
    <w:rsid w:val="00CD3786"/>
    <w:rsid w:val="00CD42CF"/>
    <w:rsid w:val="00CE2E46"/>
    <w:rsid w:val="00CE5FFE"/>
    <w:rsid w:val="00CF4DC0"/>
    <w:rsid w:val="00CF6ED1"/>
    <w:rsid w:val="00D05A4D"/>
    <w:rsid w:val="00D109A2"/>
    <w:rsid w:val="00D11BDA"/>
    <w:rsid w:val="00D1382C"/>
    <w:rsid w:val="00D20C8A"/>
    <w:rsid w:val="00D22C3A"/>
    <w:rsid w:val="00D308B6"/>
    <w:rsid w:val="00D368D3"/>
    <w:rsid w:val="00D36B9A"/>
    <w:rsid w:val="00D40430"/>
    <w:rsid w:val="00D41204"/>
    <w:rsid w:val="00D452CF"/>
    <w:rsid w:val="00D5211D"/>
    <w:rsid w:val="00D618F6"/>
    <w:rsid w:val="00D64A55"/>
    <w:rsid w:val="00D668B7"/>
    <w:rsid w:val="00D72084"/>
    <w:rsid w:val="00D734A5"/>
    <w:rsid w:val="00D7383E"/>
    <w:rsid w:val="00D7563B"/>
    <w:rsid w:val="00D85E94"/>
    <w:rsid w:val="00D90CE4"/>
    <w:rsid w:val="00D922B2"/>
    <w:rsid w:val="00D94ED5"/>
    <w:rsid w:val="00D95474"/>
    <w:rsid w:val="00D95A1A"/>
    <w:rsid w:val="00DA143A"/>
    <w:rsid w:val="00DA2720"/>
    <w:rsid w:val="00DA57AE"/>
    <w:rsid w:val="00DA5DD4"/>
    <w:rsid w:val="00DA7708"/>
    <w:rsid w:val="00DB083D"/>
    <w:rsid w:val="00DB584C"/>
    <w:rsid w:val="00DB74F9"/>
    <w:rsid w:val="00DC1201"/>
    <w:rsid w:val="00DC4872"/>
    <w:rsid w:val="00DD6645"/>
    <w:rsid w:val="00DD6ADC"/>
    <w:rsid w:val="00DE3C96"/>
    <w:rsid w:val="00DE65FC"/>
    <w:rsid w:val="00DF2C07"/>
    <w:rsid w:val="00DF4196"/>
    <w:rsid w:val="00E02C07"/>
    <w:rsid w:val="00E0560E"/>
    <w:rsid w:val="00E11C4D"/>
    <w:rsid w:val="00E2376F"/>
    <w:rsid w:val="00E301A2"/>
    <w:rsid w:val="00E3728B"/>
    <w:rsid w:val="00E40FEF"/>
    <w:rsid w:val="00E44B1C"/>
    <w:rsid w:val="00E4576C"/>
    <w:rsid w:val="00E5124B"/>
    <w:rsid w:val="00E51555"/>
    <w:rsid w:val="00E51A0E"/>
    <w:rsid w:val="00E521F5"/>
    <w:rsid w:val="00E52642"/>
    <w:rsid w:val="00E57231"/>
    <w:rsid w:val="00E60D5E"/>
    <w:rsid w:val="00E60E56"/>
    <w:rsid w:val="00E65538"/>
    <w:rsid w:val="00E745A9"/>
    <w:rsid w:val="00E77584"/>
    <w:rsid w:val="00E87053"/>
    <w:rsid w:val="00E9204C"/>
    <w:rsid w:val="00E93026"/>
    <w:rsid w:val="00E96915"/>
    <w:rsid w:val="00EA1123"/>
    <w:rsid w:val="00EA3DC8"/>
    <w:rsid w:val="00EA77C0"/>
    <w:rsid w:val="00EB00E9"/>
    <w:rsid w:val="00EB02E2"/>
    <w:rsid w:val="00EC0FDD"/>
    <w:rsid w:val="00EC1B27"/>
    <w:rsid w:val="00EC6CDC"/>
    <w:rsid w:val="00EC79B4"/>
    <w:rsid w:val="00ED310B"/>
    <w:rsid w:val="00ED53CC"/>
    <w:rsid w:val="00EF5FE7"/>
    <w:rsid w:val="00F06384"/>
    <w:rsid w:val="00F124AA"/>
    <w:rsid w:val="00F12EAC"/>
    <w:rsid w:val="00F20488"/>
    <w:rsid w:val="00F21DD7"/>
    <w:rsid w:val="00F2356F"/>
    <w:rsid w:val="00F260BB"/>
    <w:rsid w:val="00F32FA6"/>
    <w:rsid w:val="00F342E3"/>
    <w:rsid w:val="00F366EF"/>
    <w:rsid w:val="00F37203"/>
    <w:rsid w:val="00F43122"/>
    <w:rsid w:val="00F47EC9"/>
    <w:rsid w:val="00F47F5D"/>
    <w:rsid w:val="00F53519"/>
    <w:rsid w:val="00F70077"/>
    <w:rsid w:val="00F706E3"/>
    <w:rsid w:val="00F77DDA"/>
    <w:rsid w:val="00F819BD"/>
    <w:rsid w:val="00F84440"/>
    <w:rsid w:val="00F8604E"/>
    <w:rsid w:val="00F8713D"/>
    <w:rsid w:val="00F920B5"/>
    <w:rsid w:val="00F92348"/>
    <w:rsid w:val="00F97898"/>
    <w:rsid w:val="00FA062A"/>
    <w:rsid w:val="00FB61EB"/>
    <w:rsid w:val="00FC7EBA"/>
    <w:rsid w:val="00FD6494"/>
    <w:rsid w:val="00FF0F2F"/>
    <w:rsid w:val="00FF3E85"/>
    <w:rsid w:val="00FF41B1"/>
    <w:rsid w:val="010E6FF4"/>
    <w:rsid w:val="017F5000"/>
    <w:rsid w:val="019474B8"/>
    <w:rsid w:val="019C23B2"/>
    <w:rsid w:val="01BA7FE7"/>
    <w:rsid w:val="01D84F6B"/>
    <w:rsid w:val="01DD3C4D"/>
    <w:rsid w:val="01F04DA1"/>
    <w:rsid w:val="01F94428"/>
    <w:rsid w:val="023B77EE"/>
    <w:rsid w:val="02B83D33"/>
    <w:rsid w:val="02CE01A5"/>
    <w:rsid w:val="030B3FC2"/>
    <w:rsid w:val="032D1844"/>
    <w:rsid w:val="0330036B"/>
    <w:rsid w:val="034D44DC"/>
    <w:rsid w:val="03514002"/>
    <w:rsid w:val="03793B65"/>
    <w:rsid w:val="03AA2EED"/>
    <w:rsid w:val="040354C1"/>
    <w:rsid w:val="04055B2F"/>
    <w:rsid w:val="040840C4"/>
    <w:rsid w:val="040930D8"/>
    <w:rsid w:val="045028A0"/>
    <w:rsid w:val="04551BAD"/>
    <w:rsid w:val="046B0BFE"/>
    <w:rsid w:val="04952722"/>
    <w:rsid w:val="04BC3E65"/>
    <w:rsid w:val="051D5083"/>
    <w:rsid w:val="05EC1204"/>
    <w:rsid w:val="06300BB7"/>
    <w:rsid w:val="064E17C3"/>
    <w:rsid w:val="069B3464"/>
    <w:rsid w:val="06E04E90"/>
    <w:rsid w:val="07125F5D"/>
    <w:rsid w:val="07173074"/>
    <w:rsid w:val="073B6AEB"/>
    <w:rsid w:val="07402317"/>
    <w:rsid w:val="07431B5A"/>
    <w:rsid w:val="077943D1"/>
    <w:rsid w:val="079923C4"/>
    <w:rsid w:val="07E61381"/>
    <w:rsid w:val="082A41F5"/>
    <w:rsid w:val="083712A4"/>
    <w:rsid w:val="084C21AB"/>
    <w:rsid w:val="08700D7C"/>
    <w:rsid w:val="08793FA4"/>
    <w:rsid w:val="08846B77"/>
    <w:rsid w:val="088C0A16"/>
    <w:rsid w:val="0891753F"/>
    <w:rsid w:val="08C16076"/>
    <w:rsid w:val="08D35DAA"/>
    <w:rsid w:val="08F31FA8"/>
    <w:rsid w:val="0914471B"/>
    <w:rsid w:val="094D33CB"/>
    <w:rsid w:val="095A2369"/>
    <w:rsid w:val="095A3DD5"/>
    <w:rsid w:val="0968325F"/>
    <w:rsid w:val="09914A41"/>
    <w:rsid w:val="09E5309B"/>
    <w:rsid w:val="0A275A79"/>
    <w:rsid w:val="0A3D797F"/>
    <w:rsid w:val="0A3E1C68"/>
    <w:rsid w:val="0A457CA0"/>
    <w:rsid w:val="0A7D5FCD"/>
    <w:rsid w:val="0B542E1A"/>
    <w:rsid w:val="0B5459A6"/>
    <w:rsid w:val="0B8B0198"/>
    <w:rsid w:val="0B940CCA"/>
    <w:rsid w:val="0B94510B"/>
    <w:rsid w:val="0BBE4AEF"/>
    <w:rsid w:val="0BF05825"/>
    <w:rsid w:val="0C375F99"/>
    <w:rsid w:val="0C4068A9"/>
    <w:rsid w:val="0C4D2B99"/>
    <w:rsid w:val="0CA61AD0"/>
    <w:rsid w:val="0CD93263"/>
    <w:rsid w:val="0D2755FA"/>
    <w:rsid w:val="0D3F09CA"/>
    <w:rsid w:val="0D88561F"/>
    <w:rsid w:val="0DAB5AFB"/>
    <w:rsid w:val="0DF90060"/>
    <w:rsid w:val="0E245572"/>
    <w:rsid w:val="0E463D0D"/>
    <w:rsid w:val="0E4F6609"/>
    <w:rsid w:val="0EAC0C2F"/>
    <w:rsid w:val="0EC24D75"/>
    <w:rsid w:val="0EC676E8"/>
    <w:rsid w:val="0EC775CF"/>
    <w:rsid w:val="0ED71A24"/>
    <w:rsid w:val="0F2D7E01"/>
    <w:rsid w:val="0F42375E"/>
    <w:rsid w:val="0F6E05DA"/>
    <w:rsid w:val="0F706200"/>
    <w:rsid w:val="0FC0523E"/>
    <w:rsid w:val="0FC23F80"/>
    <w:rsid w:val="0FE43413"/>
    <w:rsid w:val="10022AD1"/>
    <w:rsid w:val="10171923"/>
    <w:rsid w:val="10247326"/>
    <w:rsid w:val="104344BA"/>
    <w:rsid w:val="107A73AF"/>
    <w:rsid w:val="10E264DA"/>
    <w:rsid w:val="10E3745B"/>
    <w:rsid w:val="10E943BC"/>
    <w:rsid w:val="10F87627"/>
    <w:rsid w:val="1124761B"/>
    <w:rsid w:val="117D7454"/>
    <w:rsid w:val="11C5312D"/>
    <w:rsid w:val="11E20607"/>
    <w:rsid w:val="129F26C5"/>
    <w:rsid w:val="12E00606"/>
    <w:rsid w:val="12F26322"/>
    <w:rsid w:val="12F95084"/>
    <w:rsid w:val="13180D47"/>
    <w:rsid w:val="133236CD"/>
    <w:rsid w:val="136E205B"/>
    <w:rsid w:val="137141F5"/>
    <w:rsid w:val="142676D5"/>
    <w:rsid w:val="14635783"/>
    <w:rsid w:val="14833235"/>
    <w:rsid w:val="148E0DD7"/>
    <w:rsid w:val="14A612C9"/>
    <w:rsid w:val="14BC0E10"/>
    <w:rsid w:val="14F47D37"/>
    <w:rsid w:val="1514167B"/>
    <w:rsid w:val="152155FA"/>
    <w:rsid w:val="15753A5C"/>
    <w:rsid w:val="158346B4"/>
    <w:rsid w:val="15921B5C"/>
    <w:rsid w:val="15C23D03"/>
    <w:rsid w:val="15E92769"/>
    <w:rsid w:val="16041C50"/>
    <w:rsid w:val="1632306E"/>
    <w:rsid w:val="163254FA"/>
    <w:rsid w:val="16466CE3"/>
    <w:rsid w:val="16702E8A"/>
    <w:rsid w:val="16A754B9"/>
    <w:rsid w:val="16B22841"/>
    <w:rsid w:val="16B31319"/>
    <w:rsid w:val="173D342E"/>
    <w:rsid w:val="17692FF8"/>
    <w:rsid w:val="177A4574"/>
    <w:rsid w:val="177F2E21"/>
    <w:rsid w:val="178B0FAF"/>
    <w:rsid w:val="17F80F83"/>
    <w:rsid w:val="17FC104E"/>
    <w:rsid w:val="186838D0"/>
    <w:rsid w:val="18923D5F"/>
    <w:rsid w:val="18981D34"/>
    <w:rsid w:val="18C125C0"/>
    <w:rsid w:val="18F7333B"/>
    <w:rsid w:val="19053D5D"/>
    <w:rsid w:val="19173FB9"/>
    <w:rsid w:val="1927785E"/>
    <w:rsid w:val="19404D95"/>
    <w:rsid w:val="19697BEA"/>
    <w:rsid w:val="197907DA"/>
    <w:rsid w:val="197D0D10"/>
    <w:rsid w:val="19AA0461"/>
    <w:rsid w:val="19B04FCB"/>
    <w:rsid w:val="19C943CD"/>
    <w:rsid w:val="19F518A6"/>
    <w:rsid w:val="1A553711"/>
    <w:rsid w:val="1A612CD6"/>
    <w:rsid w:val="1AA43AE3"/>
    <w:rsid w:val="1AB84DFF"/>
    <w:rsid w:val="1AC45B86"/>
    <w:rsid w:val="1ADC1A10"/>
    <w:rsid w:val="1B0D0BF0"/>
    <w:rsid w:val="1B412344"/>
    <w:rsid w:val="1B7E4993"/>
    <w:rsid w:val="1B872A58"/>
    <w:rsid w:val="1BFC3954"/>
    <w:rsid w:val="1C081639"/>
    <w:rsid w:val="1C3A271C"/>
    <w:rsid w:val="1C5E47EB"/>
    <w:rsid w:val="1C6A49D1"/>
    <w:rsid w:val="1C992B69"/>
    <w:rsid w:val="1CAE0692"/>
    <w:rsid w:val="1D104A7F"/>
    <w:rsid w:val="1D33076D"/>
    <w:rsid w:val="1D4F1A4B"/>
    <w:rsid w:val="1D9B4C90"/>
    <w:rsid w:val="1DC25D24"/>
    <w:rsid w:val="1DF40B8B"/>
    <w:rsid w:val="1E410966"/>
    <w:rsid w:val="1E7D5094"/>
    <w:rsid w:val="1E922536"/>
    <w:rsid w:val="1EB109E6"/>
    <w:rsid w:val="1EC3698D"/>
    <w:rsid w:val="1F073408"/>
    <w:rsid w:val="1F093E7B"/>
    <w:rsid w:val="1F0D2AA6"/>
    <w:rsid w:val="1F2930F3"/>
    <w:rsid w:val="1F773101"/>
    <w:rsid w:val="202B1C7C"/>
    <w:rsid w:val="2031368A"/>
    <w:rsid w:val="20582BF9"/>
    <w:rsid w:val="205C0B29"/>
    <w:rsid w:val="209D2B10"/>
    <w:rsid w:val="211B33DF"/>
    <w:rsid w:val="213149B5"/>
    <w:rsid w:val="21A05686"/>
    <w:rsid w:val="21F430C2"/>
    <w:rsid w:val="222C2F4E"/>
    <w:rsid w:val="22772625"/>
    <w:rsid w:val="229E2CCA"/>
    <w:rsid w:val="22A243CB"/>
    <w:rsid w:val="22C0346C"/>
    <w:rsid w:val="22D12067"/>
    <w:rsid w:val="22E9024C"/>
    <w:rsid w:val="22F03DA5"/>
    <w:rsid w:val="22F776BE"/>
    <w:rsid w:val="23024E6A"/>
    <w:rsid w:val="230711A0"/>
    <w:rsid w:val="230F0E8A"/>
    <w:rsid w:val="2322375E"/>
    <w:rsid w:val="23386ADD"/>
    <w:rsid w:val="233C4C01"/>
    <w:rsid w:val="23555288"/>
    <w:rsid w:val="23782A71"/>
    <w:rsid w:val="237A7CEB"/>
    <w:rsid w:val="243E5205"/>
    <w:rsid w:val="24AE54B9"/>
    <w:rsid w:val="24B23EBF"/>
    <w:rsid w:val="24EA3120"/>
    <w:rsid w:val="25102EC3"/>
    <w:rsid w:val="253357AE"/>
    <w:rsid w:val="2536069B"/>
    <w:rsid w:val="253F05F7"/>
    <w:rsid w:val="257264FC"/>
    <w:rsid w:val="258E03AA"/>
    <w:rsid w:val="26314C48"/>
    <w:rsid w:val="26354118"/>
    <w:rsid w:val="26392A41"/>
    <w:rsid w:val="2649655F"/>
    <w:rsid w:val="26526108"/>
    <w:rsid w:val="26893ABE"/>
    <w:rsid w:val="26A10E3D"/>
    <w:rsid w:val="26B80AB8"/>
    <w:rsid w:val="26C37F72"/>
    <w:rsid w:val="26D26B70"/>
    <w:rsid w:val="26F44B0E"/>
    <w:rsid w:val="27220408"/>
    <w:rsid w:val="27585388"/>
    <w:rsid w:val="275B76A1"/>
    <w:rsid w:val="27750E70"/>
    <w:rsid w:val="27B0758A"/>
    <w:rsid w:val="27DF39CB"/>
    <w:rsid w:val="27DF3E1A"/>
    <w:rsid w:val="27E77285"/>
    <w:rsid w:val="27E965F8"/>
    <w:rsid w:val="27FD02F5"/>
    <w:rsid w:val="280972E5"/>
    <w:rsid w:val="28642123"/>
    <w:rsid w:val="286D25D1"/>
    <w:rsid w:val="28A569C3"/>
    <w:rsid w:val="28EA6ACC"/>
    <w:rsid w:val="2918654C"/>
    <w:rsid w:val="29426DC5"/>
    <w:rsid w:val="2996455E"/>
    <w:rsid w:val="299D4DD1"/>
    <w:rsid w:val="2A1D07DB"/>
    <w:rsid w:val="2A3C3884"/>
    <w:rsid w:val="2A4E3003"/>
    <w:rsid w:val="2A7C7BF7"/>
    <w:rsid w:val="2A8A3C44"/>
    <w:rsid w:val="2AA62AF5"/>
    <w:rsid w:val="2AC76AA7"/>
    <w:rsid w:val="2AF53422"/>
    <w:rsid w:val="2AF61F54"/>
    <w:rsid w:val="2B937D0B"/>
    <w:rsid w:val="2BBE7364"/>
    <w:rsid w:val="2BDD257A"/>
    <w:rsid w:val="2BF3422E"/>
    <w:rsid w:val="2C491D5B"/>
    <w:rsid w:val="2C8E67EC"/>
    <w:rsid w:val="2CDA0763"/>
    <w:rsid w:val="2D400CCB"/>
    <w:rsid w:val="2D480665"/>
    <w:rsid w:val="2D6B4473"/>
    <w:rsid w:val="2D823A25"/>
    <w:rsid w:val="2DB013B9"/>
    <w:rsid w:val="2DB068A4"/>
    <w:rsid w:val="2DFD2DFD"/>
    <w:rsid w:val="2E452AF7"/>
    <w:rsid w:val="2E726AC5"/>
    <w:rsid w:val="2EBA6F40"/>
    <w:rsid w:val="2F176958"/>
    <w:rsid w:val="2F2D375F"/>
    <w:rsid w:val="2F590277"/>
    <w:rsid w:val="2F7B4EE1"/>
    <w:rsid w:val="2FA70495"/>
    <w:rsid w:val="2FBD48E2"/>
    <w:rsid w:val="2FC52A37"/>
    <w:rsid w:val="2FCB609D"/>
    <w:rsid w:val="303408AC"/>
    <w:rsid w:val="30666C7D"/>
    <w:rsid w:val="306C2448"/>
    <w:rsid w:val="30937BE8"/>
    <w:rsid w:val="30BE2F3E"/>
    <w:rsid w:val="30C776F3"/>
    <w:rsid w:val="30D8237A"/>
    <w:rsid w:val="310B75DF"/>
    <w:rsid w:val="3118459C"/>
    <w:rsid w:val="31955D57"/>
    <w:rsid w:val="31B22151"/>
    <w:rsid w:val="31C75679"/>
    <w:rsid w:val="31CF4E7E"/>
    <w:rsid w:val="31D03048"/>
    <w:rsid w:val="320C1861"/>
    <w:rsid w:val="323A4C76"/>
    <w:rsid w:val="328D7025"/>
    <w:rsid w:val="329326DF"/>
    <w:rsid w:val="329B3A16"/>
    <w:rsid w:val="32C8301C"/>
    <w:rsid w:val="330C763F"/>
    <w:rsid w:val="330E785B"/>
    <w:rsid w:val="337B0E24"/>
    <w:rsid w:val="33D87B9A"/>
    <w:rsid w:val="33DA14EB"/>
    <w:rsid w:val="33F713B7"/>
    <w:rsid w:val="33F9355C"/>
    <w:rsid w:val="34083EF2"/>
    <w:rsid w:val="3413511E"/>
    <w:rsid w:val="341D43D9"/>
    <w:rsid w:val="345F6B7A"/>
    <w:rsid w:val="34641C6A"/>
    <w:rsid w:val="346C064E"/>
    <w:rsid w:val="34A12E66"/>
    <w:rsid w:val="34CE4C2F"/>
    <w:rsid w:val="34E27153"/>
    <w:rsid w:val="34E857D9"/>
    <w:rsid w:val="34FE797D"/>
    <w:rsid w:val="35152803"/>
    <w:rsid w:val="35401A7A"/>
    <w:rsid w:val="35497409"/>
    <w:rsid w:val="359F0C3E"/>
    <w:rsid w:val="36056CF3"/>
    <w:rsid w:val="361A26D3"/>
    <w:rsid w:val="362B4B6B"/>
    <w:rsid w:val="3654745F"/>
    <w:rsid w:val="36907E91"/>
    <w:rsid w:val="36B31C26"/>
    <w:rsid w:val="374F06C6"/>
    <w:rsid w:val="37B2477B"/>
    <w:rsid w:val="37DD2351"/>
    <w:rsid w:val="37F407F5"/>
    <w:rsid w:val="37FF6857"/>
    <w:rsid w:val="383832E4"/>
    <w:rsid w:val="38514471"/>
    <w:rsid w:val="387E40BB"/>
    <w:rsid w:val="38922AE9"/>
    <w:rsid w:val="38E925EC"/>
    <w:rsid w:val="39131727"/>
    <w:rsid w:val="396477DD"/>
    <w:rsid w:val="39934616"/>
    <w:rsid w:val="39BA75CB"/>
    <w:rsid w:val="3A1A4C10"/>
    <w:rsid w:val="3A1D5794"/>
    <w:rsid w:val="3A281202"/>
    <w:rsid w:val="3A614714"/>
    <w:rsid w:val="3A7022ED"/>
    <w:rsid w:val="3ACF2530"/>
    <w:rsid w:val="3AE35320"/>
    <w:rsid w:val="3B4E14F1"/>
    <w:rsid w:val="3BAC768B"/>
    <w:rsid w:val="3BC96A15"/>
    <w:rsid w:val="3BDB4DC2"/>
    <w:rsid w:val="3C114054"/>
    <w:rsid w:val="3C1D1C7C"/>
    <w:rsid w:val="3C227735"/>
    <w:rsid w:val="3C56470C"/>
    <w:rsid w:val="3C8B5D33"/>
    <w:rsid w:val="3CF61143"/>
    <w:rsid w:val="3D307C72"/>
    <w:rsid w:val="3D4C1612"/>
    <w:rsid w:val="3D5D09AE"/>
    <w:rsid w:val="3D817AEA"/>
    <w:rsid w:val="3D9D4134"/>
    <w:rsid w:val="3DBE0EF2"/>
    <w:rsid w:val="3DC10BD0"/>
    <w:rsid w:val="3DC23073"/>
    <w:rsid w:val="3DE03BA2"/>
    <w:rsid w:val="3DFA32CC"/>
    <w:rsid w:val="3E062630"/>
    <w:rsid w:val="3E1A5000"/>
    <w:rsid w:val="3E3C34CE"/>
    <w:rsid w:val="3E593D0A"/>
    <w:rsid w:val="3EB47A6E"/>
    <w:rsid w:val="3EC45B0A"/>
    <w:rsid w:val="3EC67F79"/>
    <w:rsid w:val="3EC9698E"/>
    <w:rsid w:val="3ED92C95"/>
    <w:rsid w:val="3F607592"/>
    <w:rsid w:val="3F7614A0"/>
    <w:rsid w:val="401219C9"/>
    <w:rsid w:val="40520794"/>
    <w:rsid w:val="407451A1"/>
    <w:rsid w:val="40C91463"/>
    <w:rsid w:val="41181DC2"/>
    <w:rsid w:val="41436921"/>
    <w:rsid w:val="415E1BCB"/>
    <w:rsid w:val="41793EAD"/>
    <w:rsid w:val="418906D8"/>
    <w:rsid w:val="41B43C31"/>
    <w:rsid w:val="420B083E"/>
    <w:rsid w:val="421B564E"/>
    <w:rsid w:val="42B26FF9"/>
    <w:rsid w:val="42C927DF"/>
    <w:rsid w:val="42E17B48"/>
    <w:rsid w:val="430A2F0B"/>
    <w:rsid w:val="43E50164"/>
    <w:rsid w:val="441C5C0C"/>
    <w:rsid w:val="443724A2"/>
    <w:rsid w:val="44472913"/>
    <w:rsid w:val="444A3897"/>
    <w:rsid w:val="448B1949"/>
    <w:rsid w:val="44B47E4E"/>
    <w:rsid w:val="44D4694E"/>
    <w:rsid w:val="456674E7"/>
    <w:rsid w:val="45A176CC"/>
    <w:rsid w:val="45A81969"/>
    <w:rsid w:val="4610647C"/>
    <w:rsid w:val="464B08F1"/>
    <w:rsid w:val="464B70A6"/>
    <w:rsid w:val="47245417"/>
    <w:rsid w:val="47373707"/>
    <w:rsid w:val="474A4205"/>
    <w:rsid w:val="474C0792"/>
    <w:rsid w:val="475A7FF8"/>
    <w:rsid w:val="476E56BE"/>
    <w:rsid w:val="47991F0D"/>
    <w:rsid w:val="47E72E82"/>
    <w:rsid w:val="482254E2"/>
    <w:rsid w:val="48464D6E"/>
    <w:rsid w:val="49A431A9"/>
    <w:rsid w:val="49A452DD"/>
    <w:rsid w:val="49BE5E87"/>
    <w:rsid w:val="49D17A6A"/>
    <w:rsid w:val="49DA3603"/>
    <w:rsid w:val="49DC472E"/>
    <w:rsid w:val="49E62FA9"/>
    <w:rsid w:val="4A2F20BE"/>
    <w:rsid w:val="4A554ED6"/>
    <w:rsid w:val="4A826ECA"/>
    <w:rsid w:val="4A8C3A1A"/>
    <w:rsid w:val="4AA67A8A"/>
    <w:rsid w:val="4ADF3AD0"/>
    <w:rsid w:val="4AFB5D4A"/>
    <w:rsid w:val="4B120FE4"/>
    <w:rsid w:val="4B1C63FA"/>
    <w:rsid w:val="4B686BD9"/>
    <w:rsid w:val="4B9B321A"/>
    <w:rsid w:val="4BE87A96"/>
    <w:rsid w:val="4C010ADD"/>
    <w:rsid w:val="4C1042C9"/>
    <w:rsid w:val="4C397865"/>
    <w:rsid w:val="4C540B2D"/>
    <w:rsid w:val="4C601CDE"/>
    <w:rsid w:val="4CAB58DC"/>
    <w:rsid w:val="4CEB59EE"/>
    <w:rsid w:val="4CEC5A66"/>
    <w:rsid w:val="4D3F60F3"/>
    <w:rsid w:val="4D6E2635"/>
    <w:rsid w:val="4E7F6E96"/>
    <w:rsid w:val="4E925861"/>
    <w:rsid w:val="4EA273A7"/>
    <w:rsid w:val="4ED748E6"/>
    <w:rsid w:val="4EE5037E"/>
    <w:rsid w:val="4F5045D4"/>
    <w:rsid w:val="4FC128BB"/>
    <w:rsid w:val="4FFE4A87"/>
    <w:rsid w:val="50006977"/>
    <w:rsid w:val="50484A2B"/>
    <w:rsid w:val="507C59AC"/>
    <w:rsid w:val="50824153"/>
    <w:rsid w:val="508807F5"/>
    <w:rsid w:val="50CD151D"/>
    <w:rsid w:val="50D41C39"/>
    <w:rsid w:val="50EA390E"/>
    <w:rsid w:val="511E6577"/>
    <w:rsid w:val="517266AA"/>
    <w:rsid w:val="518949E6"/>
    <w:rsid w:val="51AE408E"/>
    <w:rsid w:val="51B8499E"/>
    <w:rsid w:val="51C07E7F"/>
    <w:rsid w:val="51DB43E6"/>
    <w:rsid w:val="51F15DFD"/>
    <w:rsid w:val="520A30CD"/>
    <w:rsid w:val="52553923"/>
    <w:rsid w:val="52C03038"/>
    <w:rsid w:val="52D13090"/>
    <w:rsid w:val="52F30B38"/>
    <w:rsid w:val="530F48B5"/>
    <w:rsid w:val="53205E6B"/>
    <w:rsid w:val="53236914"/>
    <w:rsid w:val="536C1D08"/>
    <w:rsid w:val="537C6C08"/>
    <w:rsid w:val="53C223E1"/>
    <w:rsid w:val="53CB3860"/>
    <w:rsid w:val="540A554E"/>
    <w:rsid w:val="544615F0"/>
    <w:rsid w:val="547D5A8E"/>
    <w:rsid w:val="54D871DA"/>
    <w:rsid w:val="55182ABF"/>
    <w:rsid w:val="55365AB7"/>
    <w:rsid w:val="55723134"/>
    <w:rsid w:val="558F1B5C"/>
    <w:rsid w:val="55B058A3"/>
    <w:rsid w:val="55B45C20"/>
    <w:rsid w:val="55BA0109"/>
    <w:rsid w:val="56E562A5"/>
    <w:rsid w:val="57056B5E"/>
    <w:rsid w:val="573B4EA2"/>
    <w:rsid w:val="57411EE0"/>
    <w:rsid w:val="5783573B"/>
    <w:rsid w:val="57944B12"/>
    <w:rsid w:val="57E557D7"/>
    <w:rsid w:val="57F325DA"/>
    <w:rsid w:val="58255E64"/>
    <w:rsid w:val="58373FC8"/>
    <w:rsid w:val="586C6A21"/>
    <w:rsid w:val="58825446"/>
    <w:rsid w:val="58C3742F"/>
    <w:rsid w:val="58EC1801"/>
    <w:rsid w:val="59597EA9"/>
    <w:rsid w:val="59BE3434"/>
    <w:rsid w:val="59D625D1"/>
    <w:rsid w:val="59E36A9C"/>
    <w:rsid w:val="59EC5FE7"/>
    <w:rsid w:val="59F0461E"/>
    <w:rsid w:val="59F91DC6"/>
    <w:rsid w:val="5A045B1B"/>
    <w:rsid w:val="5A1B453B"/>
    <w:rsid w:val="5A1E1882"/>
    <w:rsid w:val="5A2921FA"/>
    <w:rsid w:val="5A615BD7"/>
    <w:rsid w:val="5A843DDB"/>
    <w:rsid w:val="5A8E07B6"/>
    <w:rsid w:val="5ABF18BC"/>
    <w:rsid w:val="5AD62DB0"/>
    <w:rsid w:val="5B9C1856"/>
    <w:rsid w:val="5BB167FD"/>
    <w:rsid w:val="5BD5353A"/>
    <w:rsid w:val="5BD56DA6"/>
    <w:rsid w:val="5C204799"/>
    <w:rsid w:val="5C7B275F"/>
    <w:rsid w:val="5C840D54"/>
    <w:rsid w:val="5CB815AE"/>
    <w:rsid w:val="5CC77B66"/>
    <w:rsid w:val="5CE73C14"/>
    <w:rsid w:val="5D242FA7"/>
    <w:rsid w:val="5D2B66EF"/>
    <w:rsid w:val="5D4A0409"/>
    <w:rsid w:val="5D54142D"/>
    <w:rsid w:val="5D6E2442"/>
    <w:rsid w:val="5DBB0C9F"/>
    <w:rsid w:val="5DE24514"/>
    <w:rsid w:val="5E183091"/>
    <w:rsid w:val="5E452B59"/>
    <w:rsid w:val="5E4E70C6"/>
    <w:rsid w:val="5E530194"/>
    <w:rsid w:val="5E6B55B4"/>
    <w:rsid w:val="5EBD409B"/>
    <w:rsid w:val="5ECC5796"/>
    <w:rsid w:val="5EF702F6"/>
    <w:rsid w:val="5EF86DE5"/>
    <w:rsid w:val="5F130ED5"/>
    <w:rsid w:val="5F1871E8"/>
    <w:rsid w:val="5F2303A3"/>
    <w:rsid w:val="5F3D3236"/>
    <w:rsid w:val="5F8B48CF"/>
    <w:rsid w:val="5FEB216D"/>
    <w:rsid w:val="5FF25578"/>
    <w:rsid w:val="60605B63"/>
    <w:rsid w:val="607757D2"/>
    <w:rsid w:val="60BD5F46"/>
    <w:rsid w:val="60C72C73"/>
    <w:rsid w:val="60F65306"/>
    <w:rsid w:val="60F94A8C"/>
    <w:rsid w:val="61096CE2"/>
    <w:rsid w:val="615D652D"/>
    <w:rsid w:val="61BE356A"/>
    <w:rsid w:val="620A2365"/>
    <w:rsid w:val="62253C32"/>
    <w:rsid w:val="624E53D8"/>
    <w:rsid w:val="62583769"/>
    <w:rsid w:val="62B15A7A"/>
    <w:rsid w:val="62F37741"/>
    <w:rsid w:val="630E695C"/>
    <w:rsid w:val="63715AB4"/>
    <w:rsid w:val="63EA1C75"/>
    <w:rsid w:val="63FA0049"/>
    <w:rsid w:val="646E709C"/>
    <w:rsid w:val="64983C98"/>
    <w:rsid w:val="64AA19B4"/>
    <w:rsid w:val="64DE67DD"/>
    <w:rsid w:val="652D2A38"/>
    <w:rsid w:val="654D24C2"/>
    <w:rsid w:val="657769A7"/>
    <w:rsid w:val="65865E9F"/>
    <w:rsid w:val="659E4627"/>
    <w:rsid w:val="66196E92"/>
    <w:rsid w:val="664957AC"/>
    <w:rsid w:val="66B30F93"/>
    <w:rsid w:val="67022E0D"/>
    <w:rsid w:val="679F2119"/>
    <w:rsid w:val="68172955"/>
    <w:rsid w:val="68252CE3"/>
    <w:rsid w:val="68883DCF"/>
    <w:rsid w:val="68921DB9"/>
    <w:rsid w:val="68B95306"/>
    <w:rsid w:val="68D51CA5"/>
    <w:rsid w:val="69023BD7"/>
    <w:rsid w:val="69146CA2"/>
    <w:rsid w:val="69777FBA"/>
    <w:rsid w:val="69A74846"/>
    <w:rsid w:val="69E40947"/>
    <w:rsid w:val="6A0D7B0E"/>
    <w:rsid w:val="6A483EEE"/>
    <w:rsid w:val="6A58034D"/>
    <w:rsid w:val="6A6E08AB"/>
    <w:rsid w:val="6A733675"/>
    <w:rsid w:val="6AA8778B"/>
    <w:rsid w:val="6AB93D93"/>
    <w:rsid w:val="6AE40637"/>
    <w:rsid w:val="6B060E49"/>
    <w:rsid w:val="6B362ECF"/>
    <w:rsid w:val="6B7564F4"/>
    <w:rsid w:val="6BBA3DC4"/>
    <w:rsid w:val="6BBB054D"/>
    <w:rsid w:val="6BD35BF3"/>
    <w:rsid w:val="6C2814C5"/>
    <w:rsid w:val="6C794E5D"/>
    <w:rsid w:val="6CB94BEC"/>
    <w:rsid w:val="6CC57521"/>
    <w:rsid w:val="6CF76B7C"/>
    <w:rsid w:val="6D095C70"/>
    <w:rsid w:val="6D266F73"/>
    <w:rsid w:val="6D8E5EC9"/>
    <w:rsid w:val="6E2A15CB"/>
    <w:rsid w:val="6E4C58E1"/>
    <w:rsid w:val="6E4D0886"/>
    <w:rsid w:val="6E6470C4"/>
    <w:rsid w:val="6E6B3D6B"/>
    <w:rsid w:val="6ECB1B80"/>
    <w:rsid w:val="6F063E1D"/>
    <w:rsid w:val="6F252371"/>
    <w:rsid w:val="6F7637EB"/>
    <w:rsid w:val="6F7A1CF9"/>
    <w:rsid w:val="6F7C65F8"/>
    <w:rsid w:val="6FAD572A"/>
    <w:rsid w:val="6FE56C72"/>
    <w:rsid w:val="6FEC6252"/>
    <w:rsid w:val="6FF61F69"/>
    <w:rsid w:val="6FFD045F"/>
    <w:rsid w:val="704C5A3D"/>
    <w:rsid w:val="705E3AE9"/>
    <w:rsid w:val="705F679D"/>
    <w:rsid w:val="70694595"/>
    <w:rsid w:val="709242BB"/>
    <w:rsid w:val="70934DCE"/>
    <w:rsid w:val="70B8767B"/>
    <w:rsid w:val="70D87D9F"/>
    <w:rsid w:val="70FD016F"/>
    <w:rsid w:val="71493231"/>
    <w:rsid w:val="718728E8"/>
    <w:rsid w:val="722F14B3"/>
    <w:rsid w:val="726E7B66"/>
    <w:rsid w:val="729C7E50"/>
    <w:rsid w:val="73505624"/>
    <w:rsid w:val="73A745A8"/>
    <w:rsid w:val="73C33A1D"/>
    <w:rsid w:val="741312C3"/>
    <w:rsid w:val="746A2535"/>
    <w:rsid w:val="748E25CA"/>
    <w:rsid w:val="74EE0065"/>
    <w:rsid w:val="75173D82"/>
    <w:rsid w:val="752B7ECA"/>
    <w:rsid w:val="757D264D"/>
    <w:rsid w:val="75876F5E"/>
    <w:rsid w:val="759904FE"/>
    <w:rsid w:val="760D71EE"/>
    <w:rsid w:val="763D100B"/>
    <w:rsid w:val="7647342F"/>
    <w:rsid w:val="764E5633"/>
    <w:rsid w:val="76547EDE"/>
    <w:rsid w:val="766D4D6E"/>
    <w:rsid w:val="76920715"/>
    <w:rsid w:val="76C770D1"/>
    <w:rsid w:val="76D32D55"/>
    <w:rsid w:val="76DC18AE"/>
    <w:rsid w:val="772C5D4A"/>
    <w:rsid w:val="777F7DA9"/>
    <w:rsid w:val="77F82F76"/>
    <w:rsid w:val="785677F6"/>
    <w:rsid w:val="78A91184"/>
    <w:rsid w:val="79175EB6"/>
    <w:rsid w:val="79604A1C"/>
    <w:rsid w:val="796B33C1"/>
    <w:rsid w:val="797F6322"/>
    <w:rsid w:val="79D85F74"/>
    <w:rsid w:val="79DE4E5E"/>
    <w:rsid w:val="79E332BA"/>
    <w:rsid w:val="79F0361A"/>
    <w:rsid w:val="79FC3025"/>
    <w:rsid w:val="7A0016B7"/>
    <w:rsid w:val="7A03644E"/>
    <w:rsid w:val="7A1201DD"/>
    <w:rsid w:val="7A4E1CB6"/>
    <w:rsid w:val="7A666C01"/>
    <w:rsid w:val="7A6A0050"/>
    <w:rsid w:val="7AA5772A"/>
    <w:rsid w:val="7B257445"/>
    <w:rsid w:val="7B417AC4"/>
    <w:rsid w:val="7B4735CF"/>
    <w:rsid w:val="7B650025"/>
    <w:rsid w:val="7B801B82"/>
    <w:rsid w:val="7BEA22C0"/>
    <w:rsid w:val="7BEF2BD8"/>
    <w:rsid w:val="7BFB2B06"/>
    <w:rsid w:val="7C1A0C1C"/>
    <w:rsid w:val="7C29438A"/>
    <w:rsid w:val="7CC025F5"/>
    <w:rsid w:val="7CE502B1"/>
    <w:rsid w:val="7CEB7DFA"/>
    <w:rsid w:val="7D1E1A15"/>
    <w:rsid w:val="7D204AD7"/>
    <w:rsid w:val="7D5071D7"/>
    <w:rsid w:val="7D583AF3"/>
    <w:rsid w:val="7D8966AC"/>
    <w:rsid w:val="7D9E144F"/>
    <w:rsid w:val="7DA43B86"/>
    <w:rsid w:val="7DC6144D"/>
    <w:rsid w:val="7DE15842"/>
    <w:rsid w:val="7DFA40C9"/>
    <w:rsid w:val="7E0E55E6"/>
    <w:rsid w:val="7E4B4A8C"/>
    <w:rsid w:val="7E655B4E"/>
    <w:rsid w:val="7E663774"/>
    <w:rsid w:val="7E6C7346"/>
    <w:rsid w:val="7E863680"/>
    <w:rsid w:val="7E910E77"/>
    <w:rsid w:val="7EAC0461"/>
    <w:rsid w:val="7EAC4B74"/>
    <w:rsid w:val="7EC06781"/>
    <w:rsid w:val="7EDC3936"/>
    <w:rsid w:val="7F1629A4"/>
    <w:rsid w:val="7F544A77"/>
    <w:rsid w:val="7F5E259D"/>
    <w:rsid w:val="7F660214"/>
    <w:rsid w:val="7F816BF3"/>
    <w:rsid w:val="7FB53566"/>
    <w:rsid w:val="7FB80F18"/>
    <w:rsid w:val="7FBA4AFB"/>
    <w:rsid w:val="7FC22B2C"/>
    <w:rsid w:val="7FC723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9E7EF4"/>
  <w15:docId w15:val="{FFC9EA06-E854-4D90-9BD9-439082845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qFormat="1"/>
    <w:lsdException w:name="Light List" w:uiPriority="61" w:qFormat="1"/>
    <w:lsdException w:name="Light Grid" w:uiPriority="62" w:qFormat="1"/>
    <w:lsdException w:name="Medium Shading 1" w:uiPriority="63" w:qFormat="1"/>
    <w:lsdException w:name="Medium Shading 2" w:uiPriority="64" w:qFormat="1"/>
    <w:lsdException w:name="Medium List 1" w:uiPriority="65" w:qFormat="1"/>
    <w:lsdException w:name="Medium List 2" w:uiPriority="66" w:qFormat="1"/>
    <w:lsdException w:name="Medium Grid 1" w:uiPriority="67" w:qFormat="1"/>
    <w:lsdException w:name="Medium Grid 2" w:uiPriority="68" w:qFormat="1"/>
    <w:lsdException w:name="Medium Grid 3" w:uiPriority="69" w:qFormat="1"/>
    <w:lsdException w:name="Dark List" w:uiPriority="70" w:qFormat="1"/>
    <w:lsdException w:name="Colorful Shading" w:uiPriority="71" w:qFormat="1"/>
    <w:lsdException w:name="Colorful List" w:uiPriority="72" w:qFormat="1"/>
    <w:lsdException w:name="Colorful Grid" w:uiPriority="73" w:qFormat="1"/>
    <w:lsdException w:name="Light Shading Accent 1" w:uiPriority="60" w:qFormat="1"/>
    <w:lsdException w:name="Light List Accent 1" w:uiPriority="61" w:qFormat="1"/>
    <w:lsdException w:name="Light Grid Accent 1" w:uiPriority="62" w:qFormat="1"/>
    <w:lsdException w:name="Medium Shading 1 Accent 1" w:uiPriority="63" w:qFormat="1"/>
    <w:lsdException w:name="Medium Shading 2 Accent 1" w:uiPriority="64" w:qFormat="1"/>
    <w:lsdException w:name="Medium List 1 Accent 1" w:uiPriority="65" w:qFormat="1"/>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qFormat="1"/>
    <w:lsdException w:name="Medium Grid 1 Accent 1" w:uiPriority="67" w:qFormat="1"/>
    <w:lsdException w:name="Medium Grid 2 Accent 1" w:uiPriority="68" w:qFormat="1"/>
    <w:lsdException w:name="Medium Grid 3 Accent 1" w:uiPriority="69" w:qFormat="1"/>
    <w:lsdException w:name="Dark List Accent 1" w:uiPriority="70" w:qFormat="1"/>
    <w:lsdException w:name="Colorful Shading Accent 1" w:uiPriority="71" w:qFormat="1"/>
    <w:lsdException w:name="Colorful List Accent 1" w:uiPriority="72" w:qFormat="1"/>
    <w:lsdException w:name="Colorful Grid Accent 1" w:uiPriority="73" w:qFormat="1"/>
    <w:lsdException w:name="Light Shading Accent 2" w:uiPriority="60" w:qFormat="1"/>
    <w:lsdException w:name="Light List Accent 2" w:uiPriority="61" w:qFormat="1"/>
    <w:lsdException w:name="Light Grid Accent 2" w:uiPriority="62" w:qFormat="1"/>
    <w:lsdException w:name="Medium Shading 1 Accent 2" w:uiPriority="63" w:qFormat="1"/>
    <w:lsdException w:name="Medium Shading 2 Accent 2" w:uiPriority="64" w:qFormat="1"/>
    <w:lsdException w:name="Medium List 1 Accent 2" w:uiPriority="65" w:qFormat="1"/>
    <w:lsdException w:name="Medium List 2 Accent 2" w:uiPriority="66" w:qFormat="1"/>
    <w:lsdException w:name="Medium Grid 1 Accent 2" w:uiPriority="67" w:qFormat="1"/>
    <w:lsdException w:name="Medium Grid 2 Accent 2" w:uiPriority="68" w:qFormat="1"/>
    <w:lsdException w:name="Medium Grid 3 Accent 2" w:uiPriority="69" w:qFormat="1"/>
    <w:lsdException w:name="Dark List Accent 2" w:uiPriority="70" w:qFormat="1"/>
    <w:lsdException w:name="Colorful Shading Accent 2" w:uiPriority="71" w:qFormat="1"/>
    <w:lsdException w:name="Colorful List Accent 2" w:uiPriority="72" w:qFormat="1"/>
    <w:lsdException w:name="Colorful Grid Accent 2" w:uiPriority="73" w:qFormat="1"/>
    <w:lsdException w:name="Light Shading Accent 3" w:uiPriority="60" w:qFormat="1"/>
    <w:lsdException w:name="Light List Accent 3" w:uiPriority="61" w:qFormat="1"/>
    <w:lsdException w:name="Light Grid Accent 3" w:uiPriority="62" w:qFormat="1"/>
    <w:lsdException w:name="Medium Shading 1 Accent 3" w:uiPriority="63" w:qFormat="1"/>
    <w:lsdException w:name="Medium Shading 2 Accent 3" w:uiPriority="64" w:qFormat="1"/>
    <w:lsdException w:name="Medium List 1 Accent 3" w:uiPriority="65" w:qFormat="1"/>
    <w:lsdException w:name="Medium List 2 Accent 3" w:uiPriority="66" w:qFormat="1"/>
    <w:lsdException w:name="Medium Grid 1 Accent 3" w:uiPriority="67" w:qFormat="1"/>
    <w:lsdException w:name="Medium Grid 2 Accent 3" w:uiPriority="68" w:qFormat="1"/>
    <w:lsdException w:name="Medium Grid 3 Accent 3" w:uiPriority="69" w:qFormat="1"/>
    <w:lsdException w:name="Dark List Accent 3" w:uiPriority="70" w:qFormat="1"/>
    <w:lsdException w:name="Colorful Shading Accent 3" w:uiPriority="71" w:qFormat="1"/>
    <w:lsdException w:name="Colorful List Accent 3" w:uiPriority="72" w:qFormat="1"/>
    <w:lsdException w:name="Colorful Grid Accent 3" w:uiPriority="73" w:qFormat="1"/>
    <w:lsdException w:name="Light Shading Accent 4" w:uiPriority="60" w:qFormat="1"/>
    <w:lsdException w:name="Light List Accent 4" w:uiPriority="61" w:qFormat="1"/>
    <w:lsdException w:name="Light Grid Accent 4" w:uiPriority="62" w:qFormat="1"/>
    <w:lsdException w:name="Medium Shading 1 Accent 4" w:uiPriority="63" w:qFormat="1"/>
    <w:lsdException w:name="Medium Shading 2 Accent 4" w:uiPriority="64" w:qFormat="1"/>
    <w:lsdException w:name="Medium List 1 Accent 4" w:uiPriority="65" w:qFormat="1"/>
    <w:lsdException w:name="Medium List 2 Accent 4" w:uiPriority="66" w:qFormat="1"/>
    <w:lsdException w:name="Medium Grid 1 Accent 4" w:uiPriority="67" w:qFormat="1"/>
    <w:lsdException w:name="Medium Grid 2 Accent 4" w:uiPriority="68" w:qFormat="1"/>
    <w:lsdException w:name="Medium Grid 3 Accent 4" w:uiPriority="69" w:qFormat="1"/>
    <w:lsdException w:name="Dark List Accent 4" w:uiPriority="70" w:qFormat="1"/>
    <w:lsdException w:name="Colorful Shading Accent 4" w:uiPriority="71" w:qFormat="1"/>
    <w:lsdException w:name="Colorful List Accent 4" w:uiPriority="72" w:qFormat="1"/>
    <w:lsdException w:name="Colorful Grid Accent 4" w:uiPriority="73" w:qFormat="1"/>
    <w:lsdException w:name="Light Shading Accent 5" w:uiPriority="60" w:qFormat="1"/>
    <w:lsdException w:name="Light List Accent 5" w:uiPriority="61" w:qFormat="1"/>
    <w:lsdException w:name="Light Grid Accent 5" w:uiPriority="62" w:qFormat="1"/>
    <w:lsdException w:name="Medium Shading 1 Accent 5" w:uiPriority="63" w:qFormat="1"/>
    <w:lsdException w:name="Medium Shading 2 Accent 5" w:uiPriority="64" w:qFormat="1"/>
    <w:lsdException w:name="Medium List 1 Accent 5" w:uiPriority="65" w:qFormat="1"/>
    <w:lsdException w:name="Medium List 2 Accent 5" w:uiPriority="66" w:qFormat="1"/>
    <w:lsdException w:name="Medium Grid 1 Accent 5" w:uiPriority="67" w:qFormat="1"/>
    <w:lsdException w:name="Medium Grid 2 Accent 5" w:uiPriority="68" w:qFormat="1"/>
    <w:lsdException w:name="Medium Grid 3 Accent 5" w:uiPriority="69" w:qFormat="1"/>
    <w:lsdException w:name="Dark List Accent 5" w:uiPriority="70" w:qFormat="1"/>
    <w:lsdException w:name="Colorful Shading Accent 5" w:uiPriority="71" w:qFormat="1"/>
    <w:lsdException w:name="Colorful List Accent 5" w:uiPriority="72" w:qFormat="1"/>
    <w:lsdException w:name="Colorful Grid Accent 5" w:uiPriority="73" w:qFormat="1"/>
    <w:lsdException w:name="Light Shading Accent 6" w:uiPriority="60" w:qFormat="1"/>
    <w:lsdException w:name="Light List Accent 6" w:uiPriority="61" w:qFormat="1"/>
    <w:lsdException w:name="Light Grid Accent 6" w:uiPriority="62" w:qFormat="1"/>
    <w:lsdException w:name="Medium Shading 1 Accent 6" w:uiPriority="63" w:qFormat="1"/>
    <w:lsdException w:name="Medium Shading 2 Accent 6" w:uiPriority="64" w:qFormat="1"/>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qFormat="1"/>
    <w:lsdException w:name="Colorful Shading Accent 6" w:uiPriority="71" w:qFormat="1"/>
    <w:lsdException w:name="Colorful List Accent 6" w:uiPriority="72" w:qFormat="1"/>
    <w:lsdException w:name="Colorful Grid Accent 6" w:uiPriority="73" w:qFormat="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eastAsia="Times New Roman"/>
      <w:kern w:val="1"/>
      <w:sz w:val="24"/>
      <w:szCs w:val="24"/>
      <w:lang w:eastAsia="zh-CN"/>
    </w:rPr>
  </w:style>
  <w:style w:type="paragraph" w:styleId="Heading1">
    <w:name w:val="heading 1"/>
    <w:basedOn w:val="Normal"/>
    <w:next w:val="Normal"/>
    <w:link w:val="Heading1Char"/>
    <w:uiPriority w:val="9"/>
    <w:qFormat/>
    <w:pPr>
      <w:keepNext/>
      <w:keepLines/>
      <w:spacing w:before="480" w:after="200"/>
      <w:outlineLvl w:val="0"/>
    </w:pPr>
    <w:rPr>
      <w:sz w:val="40"/>
      <w:szCs w:val="40"/>
    </w:rPr>
  </w:style>
  <w:style w:type="paragraph" w:styleId="Heading2">
    <w:name w:val="heading 2"/>
    <w:basedOn w:val="Normal"/>
    <w:next w:val="Normal"/>
    <w:link w:val="Heading2Char"/>
    <w:uiPriority w:val="9"/>
    <w:unhideWhenUsed/>
    <w:qFormat/>
    <w:pPr>
      <w:spacing w:before="280" w:after="280"/>
      <w:outlineLvl w:val="1"/>
    </w:pPr>
    <w:rPr>
      <w:b/>
      <w:bCs/>
      <w:sz w:val="36"/>
      <w:szCs w:val="36"/>
    </w:rPr>
  </w:style>
  <w:style w:type="paragraph" w:styleId="Heading3">
    <w:name w:val="heading 3"/>
    <w:basedOn w:val="Normal"/>
    <w:next w:val="Normal"/>
    <w:link w:val="Heading3Char"/>
    <w:uiPriority w:val="9"/>
    <w:semiHidden/>
    <w:unhideWhenUsed/>
    <w:qFormat/>
    <w:pPr>
      <w:keepNext/>
      <w:keepLines/>
      <w:spacing w:before="320" w:after="200"/>
      <w:outlineLvl w:val="2"/>
    </w:pPr>
    <w:rPr>
      <w:sz w:val="30"/>
      <w:szCs w:val="30"/>
    </w:rPr>
  </w:style>
  <w:style w:type="paragraph" w:styleId="Heading4">
    <w:name w:val="heading 4"/>
    <w:basedOn w:val="Normal"/>
    <w:next w:val="Normal"/>
    <w:link w:val="Heading4Char"/>
    <w:uiPriority w:val="9"/>
    <w:semiHidden/>
    <w:unhideWhenUsed/>
    <w:qFormat/>
    <w:pPr>
      <w:keepNext/>
      <w:keepLines/>
      <w:spacing w:before="320" w:after="200"/>
      <w:outlineLvl w:val="3"/>
    </w:pPr>
    <w:rPr>
      <w:b/>
      <w:bCs/>
      <w:sz w:val="26"/>
      <w:szCs w:val="26"/>
    </w:rPr>
  </w:style>
  <w:style w:type="paragraph" w:styleId="Heading5">
    <w:name w:val="heading 5"/>
    <w:basedOn w:val="Normal"/>
    <w:next w:val="Normal"/>
    <w:link w:val="Heading5Char"/>
    <w:uiPriority w:val="9"/>
    <w:semiHidden/>
    <w:unhideWhenUsed/>
    <w:qFormat/>
    <w:pPr>
      <w:keepNext/>
      <w:keepLines/>
      <w:spacing w:before="320" w:after="200"/>
      <w:outlineLvl w:val="4"/>
    </w:pPr>
    <w:rPr>
      <w:b/>
      <w:bCs/>
    </w:rPr>
  </w:style>
  <w:style w:type="paragraph" w:styleId="Heading6">
    <w:name w:val="heading 6"/>
    <w:basedOn w:val="Normal"/>
    <w:next w:val="Normal"/>
    <w:link w:val="Heading6Char"/>
    <w:uiPriority w:val="9"/>
    <w:semiHidden/>
    <w:unhideWhenUsed/>
    <w:qFormat/>
    <w:pPr>
      <w:keepNext/>
      <w:keepLines/>
      <w:spacing w:before="320" w:after="200"/>
      <w:outlineLvl w:val="5"/>
    </w:pPr>
    <w:rPr>
      <w:b/>
      <w:bCs/>
    </w:rPr>
  </w:style>
  <w:style w:type="paragraph" w:styleId="Heading7">
    <w:name w:val="heading 7"/>
    <w:basedOn w:val="Normal"/>
    <w:next w:val="Normal"/>
    <w:link w:val="Heading7Char"/>
    <w:uiPriority w:val="9"/>
    <w:semiHidden/>
    <w:unhideWhenUsed/>
    <w:qFormat/>
    <w:pPr>
      <w:keepNext/>
      <w:keepLines/>
      <w:spacing w:before="320" w:after="200"/>
      <w:outlineLvl w:val="6"/>
    </w:pPr>
    <w:rPr>
      <w:rFonts w:ascii="Arial" w:eastAsia="Arial" w:hAnsi="Arial" w:cs="Arial"/>
      <w:b/>
      <w:bCs/>
      <w:i/>
      <w:iCs/>
      <w:sz w:val="22"/>
      <w:szCs w:val="22"/>
    </w:rPr>
  </w:style>
  <w:style w:type="paragraph" w:styleId="Heading8">
    <w:name w:val="heading 8"/>
    <w:basedOn w:val="Normal"/>
    <w:next w:val="Normal"/>
    <w:link w:val="Heading8Char"/>
    <w:uiPriority w:val="9"/>
    <w:semiHidden/>
    <w:unhideWhenUsed/>
    <w:qFormat/>
    <w:pPr>
      <w:keepNext/>
      <w:keepLines/>
      <w:spacing w:before="320" w:after="200"/>
      <w:outlineLvl w:val="7"/>
    </w:pPr>
    <w:rPr>
      <w:rFonts w:ascii="Arial" w:eastAsia="Arial" w:hAnsi="Arial" w:cs="Arial"/>
      <w:i/>
      <w:iCs/>
      <w:sz w:val="22"/>
      <w:szCs w:val="22"/>
    </w:rPr>
  </w:style>
  <w:style w:type="paragraph" w:styleId="Heading9">
    <w:name w:val="heading 9"/>
    <w:basedOn w:val="Normal"/>
    <w:next w:val="Normal"/>
    <w:link w:val="Heading9Char"/>
    <w:uiPriority w:val="9"/>
    <w:semiHidden/>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Pr>
      <w:rFonts w:ascii="Tahoma" w:hAnsi="Tahoma" w:cs="Tahoma"/>
      <w:sz w:val="16"/>
      <w:szCs w:val="16"/>
    </w:rPr>
  </w:style>
  <w:style w:type="paragraph" w:styleId="BodyText">
    <w:name w:val="Body Text"/>
    <w:basedOn w:val="Normal"/>
    <w:link w:val="BodyTextChar"/>
    <w:uiPriority w:val="99"/>
    <w:semiHidden/>
    <w:unhideWhenUsed/>
    <w:pPr>
      <w:spacing w:after="140" w:line="276" w:lineRule="auto"/>
    </w:pPr>
    <w:rPr>
      <w:lang w:eastAsia="ja-JP"/>
    </w:rPr>
  </w:style>
  <w:style w:type="paragraph" w:styleId="BodyText2">
    <w:name w:val="Body Text 2"/>
    <w:basedOn w:val="Normal"/>
    <w:link w:val="BodyText2Char"/>
    <w:uiPriority w:val="99"/>
    <w:semiHidden/>
    <w:unhideWhenUsed/>
    <w:pPr>
      <w:spacing w:after="120" w:line="480" w:lineRule="auto"/>
    </w:pPr>
    <w:rPr>
      <w:rFonts w:eastAsiaTheme="minorEastAsia" w:cstheme="minorBidi"/>
      <w:kern w:val="0"/>
      <w:szCs w:val="22"/>
      <w:lang w:eastAsia="en-US"/>
    </w:rPr>
  </w:style>
  <w:style w:type="paragraph" w:styleId="BodyText3">
    <w:name w:val="Body Text 3"/>
    <w:basedOn w:val="Normal"/>
    <w:link w:val="BodyText3Char"/>
    <w:uiPriority w:val="99"/>
    <w:semiHidden/>
    <w:unhideWhenUsed/>
    <w:pPr>
      <w:spacing w:after="120" w:line="276" w:lineRule="auto"/>
    </w:pPr>
    <w:rPr>
      <w:rFonts w:eastAsiaTheme="minorEastAsia" w:cstheme="minorBidi"/>
      <w:kern w:val="0"/>
      <w:sz w:val="16"/>
      <w:szCs w:val="16"/>
      <w:lang w:eastAsia="en-US"/>
    </w:rPr>
  </w:style>
  <w:style w:type="paragraph" w:styleId="BodyTextIndent">
    <w:name w:val="Body Text Indent"/>
    <w:basedOn w:val="Normal"/>
    <w:uiPriority w:val="99"/>
    <w:semiHidden/>
    <w:unhideWhenUsed/>
    <w:pPr>
      <w:spacing w:line="360" w:lineRule="auto"/>
      <w:ind w:firstLine="567"/>
      <w:jc w:val="both"/>
    </w:pPr>
    <w:rPr>
      <w:rFonts w:cs="Mangal"/>
      <w:sz w:val="28"/>
      <w:szCs w:val="28"/>
    </w:rPr>
  </w:style>
  <w:style w:type="paragraph" w:styleId="Caption">
    <w:name w:val="caption"/>
    <w:basedOn w:val="Normal"/>
    <w:next w:val="Normal"/>
    <w:uiPriority w:val="35"/>
    <w:semiHidden/>
    <w:unhideWhenUsed/>
    <w:qFormat/>
    <w:pPr>
      <w:suppressLineNumbers/>
      <w:spacing w:before="120" w:after="120"/>
    </w:pPr>
    <w:rPr>
      <w:rFonts w:cs="Lucida Sans"/>
      <w:i/>
      <w:iCs/>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styleId="Emphasis">
    <w:name w:val="Emphasis"/>
    <w:basedOn w:val="DefaultParagraphFont"/>
    <w:uiPriority w:val="20"/>
    <w:qFormat/>
    <w:rPr>
      <w:rFonts w:ascii="Times New Roman" w:eastAsia="Times New Roman" w:hAnsi="Times New Roman" w:cs="Times New Roman"/>
      <w:i/>
      <w:iCs/>
      <w:sz w:val="22"/>
      <w:szCs w:val="22"/>
      <w:lang w:val="pl-PL" w:bidi="ar-SA"/>
    </w:rPr>
  </w:style>
  <w:style w:type="character" w:styleId="EndnoteReference">
    <w:name w:val="endnote reference"/>
    <w:uiPriority w:val="99"/>
    <w:semiHidden/>
    <w:unhideWhenUsed/>
    <w:rPr>
      <w:vertAlign w:val="superscript"/>
    </w:rPr>
  </w:style>
  <w:style w:type="paragraph" w:styleId="EndnoteText">
    <w:name w:val="endnote text"/>
    <w:basedOn w:val="Normal"/>
    <w:link w:val="EndnoteTextChar1"/>
    <w:uiPriority w:val="99"/>
    <w:semiHidden/>
    <w:unhideWhenUsed/>
    <w:rPr>
      <w:sz w:val="20"/>
    </w:rPr>
  </w:style>
  <w:style w:type="character" w:styleId="FollowedHyperlink">
    <w:name w:val="FollowedHyperlink"/>
    <w:basedOn w:val="DefaultParagraphFont"/>
    <w:uiPriority w:val="99"/>
    <w:semiHidden/>
    <w:unhideWhenUsed/>
    <w:rPr>
      <w:color w:val="954F72"/>
      <w:u w:val="single"/>
    </w:rPr>
  </w:style>
  <w:style w:type="paragraph" w:styleId="Footer">
    <w:name w:val="footer"/>
    <w:basedOn w:val="Normal"/>
    <w:link w:val="FooterChar3"/>
    <w:uiPriority w:val="99"/>
    <w:unhideWhenUsed/>
    <w:pPr>
      <w:tabs>
        <w:tab w:val="center" w:pos="4153"/>
        <w:tab w:val="center" w:pos="4536"/>
        <w:tab w:val="right" w:pos="8306"/>
        <w:tab w:val="right" w:pos="9072"/>
      </w:tabs>
    </w:pPr>
    <w:rPr>
      <w:sz w:val="18"/>
      <w:szCs w:val="18"/>
    </w:rPr>
  </w:style>
  <w:style w:type="character" w:styleId="FootnoteReference">
    <w:name w:val="footnote reference"/>
    <w:uiPriority w:val="99"/>
    <w:semiHidden/>
    <w:unhideWhenUsed/>
    <w:rPr>
      <w:vertAlign w:val="superscript"/>
    </w:rPr>
  </w:style>
  <w:style w:type="paragraph" w:styleId="FootnoteText">
    <w:name w:val="footnote text"/>
    <w:basedOn w:val="Normal"/>
    <w:link w:val="FootnoteTextChar1"/>
    <w:uiPriority w:val="99"/>
    <w:semiHidden/>
    <w:unhideWhenUsed/>
    <w:pPr>
      <w:spacing w:after="40"/>
    </w:pPr>
    <w:rPr>
      <w:sz w:val="18"/>
    </w:rPr>
  </w:style>
  <w:style w:type="paragraph" w:styleId="Header">
    <w:name w:val="header"/>
    <w:basedOn w:val="Normal"/>
    <w:link w:val="HeaderChar3"/>
    <w:uiPriority w:val="99"/>
    <w:unhideWhenUsed/>
    <w:pPr>
      <w:keepNext/>
      <w:spacing w:before="240" w:after="120"/>
    </w:pPr>
    <w:rPr>
      <w:rFonts w:ascii="Liberation Sans" w:eastAsia="Microsoft YaHei" w:hAnsi="Liberation Sans" w:cs="Lucida Sans"/>
      <w:sz w:val="28"/>
      <w:szCs w:val="28"/>
    </w:rPr>
  </w:style>
  <w:style w:type="character" w:styleId="HTMLCode">
    <w:name w:val="HTML Code"/>
    <w:basedOn w:val="DefaultParagraphFont"/>
    <w:uiPriority w:val="99"/>
    <w:semiHidden/>
    <w:unhideWhenUsed/>
    <w:rPr>
      <w:rFonts w:ascii="Courier New" w:eastAsia="SimSun" w:hAnsi="Courier New" w:cs="Courier New"/>
      <w:sz w:val="20"/>
      <w:szCs w:val="20"/>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Hyperlink">
    <w:name w:val="Hyperlink"/>
    <w:basedOn w:val="DefaultParagraphFont"/>
    <w:uiPriority w:val="99"/>
    <w:unhideWhenUsed/>
    <w:rPr>
      <w:color w:val="0000FF"/>
      <w:u w:val="single"/>
    </w:rPr>
  </w:style>
  <w:style w:type="character" w:styleId="LineNumber">
    <w:name w:val="line number"/>
    <w:uiPriority w:val="99"/>
    <w:semiHidden/>
    <w:unhideWhenUsed/>
    <w:rPr>
      <w:rFonts w:ascii="Palatino Linotype" w:eastAsia="SimSun" w:hAnsi="Palatino Linotype" w:cs="Times New Roman"/>
      <w:sz w:val="16"/>
      <w:lang w:val="en-US" w:eastAsia="zh-CN" w:bidi="ar-SA"/>
    </w:rPr>
  </w:style>
  <w:style w:type="paragraph" w:styleId="List">
    <w:name w:val="List"/>
    <w:basedOn w:val="BodyText"/>
    <w:uiPriority w:val="99"/>
    <w:semiHidden/>
    <w:unhideWhenUsed/>
    <w:rPr>
      <w:rFonts w:ascii="Liberation Serif" w:eastAsia="NSimSun" w:hAnsi="Liberation Serif"/>
    </w:rPr>
  </w:style>
  <w:style w:type="paragraph" w:styleId="List2">
    <w:name w:val="List 2"/>
    <w:basedOn w:val="Normal"/>
    <w:uiPriority w:val="99"/>
    <w:semiHidden/>
    <w:unhideWhenUsed/>
    <w:pPr>
      <w:spacing w:after="200" w:line="276" w:lineRule="auto"/>
      <w:ind w:left="720" w:hanging="360"/>
      <w:contextualSpacing/>
    </w:pPr>
    <w:rPr>
      <w:rFonts w:eastAsiaTheme="minorEastAsia" w:cstheme="minorBidi"/>
      <w:kern w:val="0"/>
      <w:szCs w:val="22"/>
      <w:lang w:eastAsia="en-US"/>
    </w:rPr>
  </w:style>
  <w:style w:type="paragraph" w:styleId="List3">
    <w:name w:val="List 3"/>
    <w:basedOn w:val="Normal"/>
    <w:uiPriority w:val="99"/>
    <w:semiHidden/>
    <w:unhideWhenUsed/>
    <w:pPr>
      <w:spacing w:after="200" w:line="276" w:lineRule="auto"/>
      <w:ind w:left="1080" w:hanging="360"/>
      <w:contextualSpacing/>
    </w:pPr>
    <w:rPr>
      <w:rFonts w:eastAsiaTheme="minorEastAsia" w:cstheme="minorBidi"/>
      <w:kern w:val="0"/>
      <w:szCs w:val="22"/>
      <w:lang w:eastAsia="en-US"/>
    </w:rPr>
  </w:style>
  <w:style w:type="paragraph" w:styleId="ListBullet">
    <w:name w:val="List Bullet"/>
    <w:basedOn w:val="Normal"/>
    <w:uiPriority w:val="99"/>
    <w:semiHidden/>
    <w:unhideWhenUsed/>
    <w:pPr>
      <w:numPr>
        <w:numId w:val="1"/>
      </w:numPr>
    </w:pPr>
  </w:style>
  <w:style w:type="paragraph" w:styleId="ListBullet2">
    <w:name w:val="List Bullet 2"/>
    <w:basedOn w:val="Normal"/>
    <w:uiPriority w:val="99"/>
    <w:semiHidden/>
    <w:unhideWhenUsed/>
    <w:pPr>
      <w:numPr>
        <w:numId w:val="2"/>
      </w:numPr>
    </w:pPr>
  </w:style>
  <w:style w:type="paragraph" w:styleId="ListBullet3">
    <w:name w:val="List Bullet 3"/>
    <w:basedOn w:val="Normal"/>
    <w:uiPriority w:val="99"/>
    <w:semiHidden/>
    <w:unhideWhenUsed/>
    <w:pPr>
      <w:numPr>
        <w:numId w:val="3"/>
      </w:numPr>
    </w:pPr>
  </w:style>
  <w:style w:type="paragraph" w:styleId="ListContinue">
    <w:name w:val="List Continue"/>
    <w:basedOn w:val="Normal"/>
    <w:uiPriority w:val="99"/>
    <w:semiHidden/>
    <w:unhideWhenUsed/>
    <w:pPr>
      <w:spacing w:after="120" w:line="276" w:lineRule="auto"/>
      <w:ind w:left="360"/>
      <w:contextualSpacing/>
    </w:pPr>
    <w:rPr>
      <w:rFonts w:eastAsiaTheme="minorEastAsia" w:cstheme="minorBidi"/>
      <w:kern w:val="0"/>
      <w:szCs w:val="22"/>
      <w:lang w:eastAsia="en-US"/>
    </w:rPr>
  </w:style>
  <w:style w:type="paragraph" w:styleId="ListContinue2">
    <w:name w:val="List Continue 2"/>
    <w:basedOn w:val="Normal"/>
    <w:uiPriority w:val="99"/>
    <w:semiHidden/>
    <w:unhideWhenUsed/>
    <w:pPr>
      <w:spacing w:after="120" w:line="276" w:lineRule="auto"/>
      <w:ind w:left="720"/>
      <w:contextualSpacing/>
    </w:pPr>
    <w:rPr>
      <w:rFonts w:eastAsiaTheme="minorEastAsia" w:cstheme="minorBidi"/>
      <w:kern w:val="0"/>
      <w:szCs w:val="22"/>
      <w:lang w:eastAsia="en-US"/>
    </w:rPr>
  </w:style>
  <w:style w:type="paragraph" w:styleId="ListContinue3">
    <w:name w:val="List Continue 3"/>
    <w:basedOn w:val="Normal"/>
    <w:uiPriority w:val="99"/>
    <w:semiHidden/>
    <w:unhideWhenUsed/>
    <w:pPr>
      <w:spacing w:after="120" w:line="276" w:lineRule="auto"/>
      <w:ind w:left="1080"/>
      <w:contextualSpacing/>
    </w:pPr>
    <w:rPr>
      <w:rFonts w:eastAsiaTheme="minorEastAsia" w:cstheme="minorBidi"/>
      <w:kern w:val="0"/>
      <w:szCs w:val="22"/>
      <w:lang w:eastAsia="en-US"/>
    </w:rPr>
  </w:style>
  <w:style w:type="paragraph" w:styleId="ListNumber">
    <w:name w:val="List Number"/>
    <w:basedOn w:val="Normal"/>
    <w:uiPriority w:val="99"/>
    <w:semiHidden/>
    <w:unhideWhenUsed/>
    <w:pPr>
      <w:numPr>
        <w:numId w:val="4"/>
      </w:numPr>
    </w:pPr>
  </w:style>
  <w:style w:type="paragraph" w:styleId="ListNumber2">
    <w:name w:val="List Number 2"/>
    <w:basedOn w:val="Normal"/>
    <w:uiPriority w:val="99"/>
    <w:semiHidden/>
    <w:unhideWhenUsed/>
    <w:pPr>
      <w:numPr>
        <w:numId w:val="5"/>
      </w:numPr>
    </w:pPr>
  </w:style>
  <w:style w:type="paragraph" w:styleId="ListNumber3">
    <w:name w:val="List Number 3"/>
    <w:basedOn w:val="Normal"/>
    <w:uiPriority w:val="99"/>
    <w:semiHidden/>
    <w:unhideWhenUsed/>
    <w:pPr>
      <w:numPr>
        <w:numId w:val="6"/>
      </w:numPr>
    </w:pPr>
  </w:style>
  <w:style w:type="paragraph" w:styleId="MacroText">
    <w:name w:val="macro"/>
    <w:link w:val="MacroTextChar"/>
    <w:uiPriority w:val="99"/>
    <w:semiHidden/>
    <w:unhideWhenUsed/>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cstheme="minorBidi"/>
    </w:rPr>
  </w:style>
  <w:style w:type="paragraph" w:styleId="NormalWeb">
    <w:name w:val="Normal (Web)"/>
    <w:basedOn w:val="Normal"/>
    <w:uiPriority w:val="99"/>
    <w:semiHidden/>
    <w:unhideWhenUsed/>
    <w:pPr>
      <w:spacing w:beforeAutospacing="1" w:after="142" w:line="288" w:lineRule="auto"/>
    </w:pPr>
    <w:rPr>
      <w:rFonts w:eastAsia="Calibri"/>
      <w:sz w:val="20"/>
      <w:szCs w:val="20"/>
    </w:rPr>
  </w:style>
  <w:style w:type="paragraph" w:styleId="NormalIndent">
    <w:name w:val="Normal Indent"/>
    <w:basedOn w:val="Normal"/>
    <w:uiPriority w:val="99"/>
    <w:semiHidden/>
    <w:unhideWhenUsed/>
    <w:pPr>
      <w:ind w:left="720"/>
      <w:jc w:val="both"/>
    </w:pPr>
    <w:rPr>
      <w:rFonts w:ascii="Calibri" w:eastAsia="DengXian" w:hAnsi="Calibri" w:cs="21"/>
      <w:kern w:val="0"/>
      <w:sz w:val="22"/>
      <w:szCs w:val="22"/>
      <w:lang w:eastAsia="en-US"/>
    </w:rPr>
  </w:style>
  <w:style w:type="character" w:styleId="PageNumber">
    <w:name w:val="page number"/>
    <w:basedOn w:val="DefaultParagraphFont"/>
    <w:uiPriority w:val="99"/>
    <w:semiHidden/>
    <w:unhideWhenUsed/>
    <w:rPr>
      <w:rFonts w:ascii="Calibri" w:eastAsia="SimSun" w:hAnsi="Calibri" w:cs="Times New Roman"/>
      <w:lang w:val="en-US" w:eastAsia="zh-CN" w:bidi="ar-SA"/>
    </w:rPr>
  </w:style>
  <w:style w:type="paragraph" w:styleId="PlainText">
    <w:name w:val="Plain Text"/>
    <w:basedOn w:val="Normal"/>
    <w:link w:val="PlainTextChar"/>
    <w:uiPriority w:val="99"/>
    <w:semiHidden/>
    <w:unhideWhenUsed/>
    <w:pPr>
      <w:suppressAutoHyphens w:val="0"/>
    </w:pPr>
    <w:rPr>
      <w:rFonts w:ascii="Consolas" w:eastAsiaTheme="minorHAnsi" w:hAnsi="Consolas" w:cstheme="minorBidi"/>
      <w:kern w:val="0"/>
      <w:sz w:val="21"/>
      <w:szCs w:val="21"/>
      <w:lang w:eastAsia="en-US"/>
    </w:rPr>
  </w:style>
  <w:style w:type="character" w:styleId="Strong">
    <w:name w:val="Strong"/>
    <w:basedOn w:val="DefaultParagraphFont"/>
    <w:uiPriority w:val="22"/>
    <w:qFormat/>
    <w:rPr>
      <w:rFonts w:ascii="Arial" w:eastAsia="Arial" w:hAnsi="Arial" w:cs="Arial"/>
      <w:b/>
      <w:bCs/>
    </w:rPr>
  </w:style>
  <w:style w:type="paragraph" w:styleId="Subtitle">
    <w:name w:val="Subtitle"/>
    <w:basedOn w:val="Normal"/>
    <w:next w:val="Normal"/>
    <w:link w:val="SubtitleChar"/>
    <w:uiPriority w:val="11"/>
    <w:qFormat/>
    <w:pPr>
      <w:spacing w:before="200" w:after="200"/>
    </w:pPr>
  </w:style>
  <w:style w:type="table" w:styleId="TableGrid">
    <w:name w:val="Table Grid"/>
    <w:basedOn w:val="Table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Figures">
    <w:name w:val="table of figures"/>
    <w:basedOn w:val="Normal"/>
    <w:next w:val="Normal"/>
    <w:uiPriority w:val="99"/>
    <w:semiHidden/>
    <w:unhideWhenUsed/>
  </w:style>
  <w:style w:type="paragraph" w:styleId="Title">
    <w:name w:val="Title"/>
    <w:basedOn w:val="Normal"/>
    <w:next w:val="Normal"/>
    <w:link w:val="TitleChar"/>
    <w:uiPriority w:val="10"/>
    <w:qFormat/>
    <w:pPr>
      <w:spacing w:before="300" w:after="200"/>
      <w:contextualSpacing/>
    </w:pPr>
    <w:rPr>
      <w:sz w:val="48"/>
      <w:szCs w:val="48"/>
    </w:rPr>
  </w:style>
  <w:style w:type="paragraph" w:styleId="TOC1">
    <w:name w:val="toc 1"/>
    <w:basedOn w:val="Normal"/>
    <w:next w:val="Normal"/>
    <w:uiPriority w:val="39"/>
    <w:semiHidden/>
    <w:unhideWhenUsed/>
    <w:pPr>
      <w:spacing w:after="57"/>
    </w:pPr>
  </w:style>
  <w:style w:type="paragraph" w:styleId="TOC2">
    <w:name w:val="toc 2"/>
    <w:basedOn w:val="Normal"/>
    <w:next w:val="Normal"/>
    <w:uiPriority w:val="39"/>
    <w:semiHidden/>
    <w:unhideWhenUsed/>
    <w:pPr>
      <w:spacing w:after="57"/>
      <w:ind w:left="283"/>
    </w:pPr>
  </w:style>
  <w:style w:type="paragraph" w:styleId="TOC3">
    <w:name w:val="toc 3"/>
    <w:basedOn w:val="Normal"/>
    <w:next w:val="Normal"/>
    <w:uiPriority w:val="39"/>
    <w:semiHidden/>
    <w:unhideWhenUsed/>
    <w:pPr>
      <w:spacing w:after="57"/>
      <w:ind w:left="567"/>
    </w:pPr>
  </w:style>
  <w:style w:type="paragraph" w:styleId="TOC4">
    <w:name w:val="toc 4"/>
    <w:basedOn w:val="Normal"/>
    <w:next w:val="Normal"/>
    <w:uiPriority w:val="39"/>
    <w:semiHidden/>
    <w:unhideWhenUsed/>
    <w:pPr>
      <w:spacing w:after="57"/>
      <w:ind w:left="850"/>
    </w:pPr>
  </w:style>
  <w:style w:type="paragraph" w:styleId="TOC5">
    <w:name w:val="toc 5"/>
    <w:basedOn w:val="Normal"/>
    <w:next w:val="Normal"/>
    <w:uiPriority w:val="39"/>
    <w:semiHidden/>
    <w:unhideWhenUsed/>
    <w:pPr>
      <w:spacing w:after="57"/>
      <w:ind w:left="1134"/>
    </w:pPr>
  </w:style>
  <w:style w:type="paragraph" w:styleId="TOC6">
    <w:name w:val="toc 6"/>
    <w:basedOn w:val="Normal"/>
    <w:next w:val="Normal"/>
    <w:uiPriority w:val="39"/>
    <w:semiHidden/>
    <w:unhideWhenUsed/>
    <w:pPr>
      <w:spacing w:after="57"/>
      <w:ind w:left="1417"/>
    </w:pPr>
  </w:style>
  <w:style w:type="paragraph" w:styleId="TOC7">
    <w:name w:val="toc 7"/>
    <w:basedOn w:val="Normal"/>
    <w:next w:val="Normal"/>
    <w:uiPriority w:val="39"/>
    <w:semiHidden/>
    <w:unhideWhenUsed/>
    <w:pPr>
      <w:spacing w:after="57"/>
      <w:ind w:left="1701"/>
    </w:pPr>
  </w:style>
  <w:style w:type="paragraph" w:styleId="TOC8">
    <w:name w:val="toc 8"/>
    <w:basedOn w:val="Normal"/>
    <w:next w:val="Normal"/>
    <w:uiPriority w:val="39"/>
    <w:semiHidden/>
    <w:unhideWhenUsed/>
    <w:pPr>
      <w:spacing w:after="57"/>
      <w:ind w:left="1984"/>
    </w:pPr>
  </w:style>
  <w:style w:type="paragraph" w:styleId="TOC9">
    <w:name w:val="toc 9"/>
    <w:basedOn w:val="Normal"/>
    <w:next w:val="Normal"/>
    <w:uiPriority w:val="39"/>
    <w:semiHidden/>
    <w:unhideWhenUsed/>
    <w:pPr>
      <w:spacing w:after="57"/>
      <w:ind w:left="2268"/>
    </w:pPr>
  </w:style>
  <w:style w:type="table" w:styleId="LightShading">
    <w:name w:val="Light Shading"/>
    <w:basedOn w:val="TableNormal"/>
    <w:uiPriority w:val="60"/>
    <w:qFormat/>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qFormat/>
    <w:rPr>
      <w:color w:val="365F91" w:themeColor="accent1" w:themeShade="BF"/>
    </w:rPr>
    <w:tblPr>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qFormat/>
    <w:rPr>
      <w:color w:val="943634" w:themeColor="accent2" w:themeShade="BF"/>
    </w:rPr>
    <w:tblPr>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qFormat/>
    <w:rPr>
      <w:color w:val="76923C" w:themeColor="accent3" w:themeShade="BF"/>
    </w:rPr>
    <w:tblPr>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qFormat/>
    <w:rPr>
      <w:color w:val="5F497A" w:themeColor="accent4" w:themeShade="BF"/>
    </w:rPr>
    <w:tblPr>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qFormat/>
    <w:rPr>
      <w:color w:val="31849B" w:themeColor="accent5" w:themeShade="BF"/>
    </w:rPr>
    <w:tblPr>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qFormat/>
    <w:rPr>
      <w:color w:val="E36C0A" w:themeColor="accent6" w:themeShade="BF"/>
    </w:rPr>
    <w:tblPr>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qFormat/>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qFormat/>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qFormat/>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qFormat/>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qFormat/>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qFormat/>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qFormat/>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qFormat/>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table" w:styleId="LightGrid-Accent1">
    <w:name w:val="Light Grid Accent 1"/>
    <w:basedOn w:val="TableNormal"/>
    <w:uiPriority w:val="62"/>
    <w:qFormat/>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tcPr>
    </w:tblStylePr>
  </w:style>
  <w:style w:type="table" w:styleId="LightGrid-Accent2">
    <w:name w:val="Light Grid Accent 2"/>
    <w:basedOn w:val="TableNormal"/>
    <w:uiPriority w:val="62"/>
    <w:qFormat/>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tcPr>
    </w:tblStylePr>
  </w:style>
  <w:style w:type="table" w:styleId="LightGrid-Accent3">
    <w:name w:val="Light Grid Accent 3"/>
    <w:basedOn w:val="TableNormal"/>
    <w:uiPriority w:val="62"/>
    <w:qFormat/>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tcPr>
    </w:tblStylePr>
  </w:style>
  <w:style w:type="table" w:styleId="LightGrid-Accent4">
    <w:name w:val="Light Grid Accent 4"/>
    <w:basedOn w:val="TableNormal"/>
    <w:uiPriority w:val="62"/>
    <w:qFormat/>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tcPr>
    </w:tblStylePr>
  </w:style>
  <w:style w:type="table" w:styleId="LightGrid-Accent5">
    <w:name w:val="Light Grid Accent 5"/>
    <w:basedOn w:val="TableNormal"/>
    <w:uiPriority w:val="62"/>
    <w:qFormat/>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tcPr>
    </w:tblStylePr>
  </w:style>
  <w:style w:type="table" w:styleId="LightGrid-Accent6">
    <w:name w:val="Light Grid Accent 6"/>
    <w:basedOn w:val="TableNormal"/>
    <w:uiPriority w:val="62"/>
    <w:qFormat/>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tcPr>
    </w:tblStylePr>
  </w:style>
  <w:style w:type="table" w:styleId="MediumShading1">
    <w:name w:val="Medium Shading 1"/>
    <w:basedOn w:val="TableNormal"/>
    <w:uiPriority w:val="63"/>
    <w:qFormat/>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qFormat/>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qFormat/>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qFormat/>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qFormat/>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qFormat/>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qFormat/>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qFormat/>
    <w:rPr>
      <w:color w:val="000000" w:themeColor="text1"/>
    </w:rPr>
    <w:tblPr>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qFormat/>
    <w:rPr>
      <w:color w:val="000000" w:themeColor="text1"/>
    </w:rPr>
    <w:tblPr>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qFormat/>
    <w:rPr>
      <w:color w:val="000000" w:themeColor="text1"/>
    </w:rPr>
    <w:tblPr>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qFormat/>
    <w:rPr>
      <w:color w:val="000000" w:themeColor="text1"/>
    </w:rPr>
    <w:tblPr>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qFormat/>
    <w:rPr>
      <w:color w:val="000000" w:themeColor="text1"/>
    </w:rPr>
    <w:tblPr>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qFormat/>
    <w:rPr>
      <w:color w:val="000000" w:themeColor="text1"/>
    </w:rPr>
    <w:tblPr>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qFormat/>
    <w:rPr>
      <w:color w:val="000000" w:themeColor="text1"/>
    </w:rPr>
    <w:tblPr>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qFormat/>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qFormat/>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qFormat/>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qFormat/>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qFormat/>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qFormat/>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qFormat/>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qFormat/>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qFormat/>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qFormat/>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qFormat/>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qFormat/>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qFormat/>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qFormat/>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qFormat/>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auto"/>
          <w:insideV w:val="single" w:sz="6" w:space="0" w:color="auto"/>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qFormat/>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auto"/>
          <w:insideV w:val="single" w:sz="6" w:space="0" w:color="auto"/>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qFormat/>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auto"/>
          <w:insideV w:val="single" w:sz="6" w:space="0" w:color="auto"/>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qFormat/>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auto"/>
          <w:insideV w:val="single" w:sz="6" w:space="0" w:color="auto"/>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qFormat/>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auto"/>
          <w:insideV w:val="single" w:sz="6" w:space="0" w:color="auto"/>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qFormat/>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auto"/>
          <w:insideV w:val="single" w:sz="6" w:space="0" w:color="auto"/>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qFormat/>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auto"/>
          <w:insideV w:val="single" w:sz="6" w:space="0" w:color="auto"/>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808080" w:themeFill="text1" w:themeFillTint="7F"/>
      </w:tcPr>
    </w:tblStylePr>
  </w:style>
  <w:style w:type="table" w:styleId="MediumGrid3-Accent1">
    <w:name w:val="Medium Grid 3 Accent 1"/>
    <w:basedOn w:val="TableNormal"/>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7BFDE" w:themeFill="accent1" w:themeFillTint="7F"/>
      </w:tcPr>
    </w:tblStylePr>
  </w:style>
  <w:style w:type="table" w:styleId="MediumGrid3-Accent2">
    <w:name w:val="Medium Grid 3 Accent 2"/>
    <w:basedOn w:val="TableNormal"/>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DFA7A6" w:themeFill="accent2" w:themeFillTint="7F"/>
      </w:tcPr>
    </w:tblStylePr>
  </w:style>
  <w:style w:type="table" w:styleId="MediumGrid3-Accent3">
    <w:name w:val="Medium Grid 3 Accent 3"/>
    <w:basedOn w:val="TableNormal"/>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CDDDAC" w:themeFill="accent3" w:themeFillTint="7F"/>
      </w:tcPr>
    </w:tblStylePr>
  </w:style>
  <w:style w:type="table" w:styleId="MediumGrid3-Accent4">
    <w:name w:val="Medium Grid 3 Accent 4"/>
    <w:basedOn w:val="TableNormal"/>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BFB1D0" w:themeFill="accent4" w:themeFillTint="7F"/>
      </w:tcPr>
    </w:tblStylePr>
  </w:style>
  <w:style w:type="table" w:styleId="MediumGrid3-Accent5">
    <w:name w:val="Medium Grid 3 Accent 5"/>
    <w:basedOn w:val="TableNormal"/>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5D5E2" w:themeFill="accent5" w:themeFillTint="7F"/>
      </w:tcPr>
    </w:tblStylePr>
  </w:style>
  <w:style w:type="table" w:styleId="MediumGrid3-Accent6">
    <w:name w:val="Medium Grid 3 Accent 6"/>
    <w:basedOn w:val="TableNormal"/>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BCAA2" w:themeFill="accent6" w:themeFillTint="7F"/>
      </w:tcPr>
    </w:tblStylePr>
  </w:style>
  <w:style w:type="table" w:styleId="DarkList">
    <w:name w:val="Dark List"/>
    <w:basedOn w:val="TableNormal"/>
    <w:uiPriority w:val="70"/>
    <w:qFormat/>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qFormat/>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qFormat/>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qFormat/>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qFormat/>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qFormat/>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qFormat/>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qFormat/>
    <w:rPr>
      <w:color w:val="000000" w:themeColor="text1"/>
    </w:rPr>
    <w:tblPr>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qFormat/>
    <w:rPr>
      <w:color w:val="000000" w:themeColor="text1"/>
    </w:rPr>
    <w:tblPr>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qFormat/>
    <w:rPr>
      <w:color w:val="000000" w:themeColor="text1"/>
    </w:rPr>
    <w:tblPr>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qFormat/>
    <w:rPr>
      <w:color w:val="000000" w:themeColor="text1"/>
    </w:rPr>
    <w:tblPr>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qFormat/>
    <w:rPr>
      <w:color w:val="000000" w:themeColor="text1"/>
    </w:rPr>
    <w:tblPr>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qFormat/>
    <w:rPr>
      <w:color w:val="000000" w:themeColor="text1"/>
    </w:rPr>
    <w:tblPr>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qFormat/>
    <w:rPr>
      <w:color w:val="000000" w:themeColor="text1"/>
    </w:rPr>
    <w:tblPr>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qFormat/>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qFormat/>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qFormat/>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qFormat/>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qFormat/>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qFormat/>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qFormat/>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qFormat/>
    <w:rPr>
      <w:color w:val="000000" w:themeColor="text1"/>
    </w:rPr>
    <w:tblPr>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qFormat/>
    <w:rPr>
      <w:color w:val="000000" w:themeColor="text1"/>
    </w:rPr>
    <w:tblPr>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qFormat/>
    <w:rPr>
      <w:color w:val="000000" w:themeColor="text1"/>
    </w:rPr>
    <w:tblPr>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qFormat/>
    <w:rPr>
      <w:color w:val="000000" w:themeColor="text1"/>
    </w:rPr>
    <w:tblPr>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qFormat/>
    <w:rPr>
      <w:color w:val="000000" w:themeColor="text1"/>
    </w:rPr>
    <w:tblPr>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qFormat/>
    <w:rPr>
      <w:color w:val="000000" w:themeColor="text1"/>
    </w:rPr>
    <w:tblPr>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qFormat/>
    <w:rPr>
      <w:color w:val="000000" w:themeColor="text1"/>
    </w:rPr>
    <w:tblPr>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tandard">
    <w:name w:val="Standard"/>
    <w:qFormat/>
    <w:pPr>
      <w:widowControl w:val="0"/>
      <w:suppressAutoHyphens/>
      <w:spacing w:line="276" w:lineRule="auto"/>
    </w:pPr>
    <w:rPr>
      <w:rFonts w:ascii="Arial" w:eastAsia="Arial" w:hAnsi="Arial" w:cs="Arial"/>
      <w:kern w:val="1"/>
      <w:sz w:val="22"/>
      <w:szCs w:val="22"/>
      <w:lang w:eastAsia="zh-CN" w:bidi="hi-IN"/>
    </w:rPr>
  </w:style>
  <w:style w:type="paragraph" w:customStyle="1" w:styleId="Textbody">
    <w:name w:val="Text body"/>
    <w:basedOn w:val="Standard"/>
    <w:qFormat/>
    <w:pPr>
      <w:autoSpaceDN w:val="0"/>
      <w:spacing w:after="120"/>
      <w:textAlignment w:val="baseline"/>
    </w:pPr>
    <w:rPr>
      <w:kern w:val="3"/>
      <w:lang w:val="pl-PL"/>
    </w:rPr>
  </w:style>
  <w:style w:type="paragraph" w:customStyle="1" w:styleId="Normalny1">
    <w:name w:val="Normalny1"/>
    <w:qFormat/>
    <w:pPr>
      <w:widowControl w:val="0"/>
    </w:pPr>
    <w:rPr>
      <w:rFonts w:eastAsia="Times New Roman"/>
      <w:sz w:val="24"/>
      <w:szCs w:val="24"/>
      <w:lang w:val="de-DE" w:eastAsia="pl-PL"/>
    </w:rPr>
  </w:style>
  <w:style w:type="paragraph" w:customStyle="1" w:styleId="Normalny111">
    <w:name w:val="Normalny111"/>
    <w:qFormat/>
    <w:pPr>
      <w:suppressAutoHyphens/>
      <w:spacing w:line="276" w:lineRule="auto"/>
    </w:pPr>
    <w:rPr>
      <w:rFonts w:ascii="Arial" w:eastAsia="Arial" w:hAnsi="Arial" w:cs="Arial"/>
      <w:kern w:val="1"/>
      <w:sz w:val="22"/>
      <w:szCs w:val="22"/>
      <w:lang w:val="pl-PL" w:eastAsia="zh-CN"/>
    </w:rPr>
  </w:style>
  <w:style w:type="paragraph" w:customStyle="1" w:styleId="HeaderandFooter">
    <w:name w:val="Header and Footer"/>
    <w:basedOn w:val="Normal"/>
    <w:qFormat/>
    <w:pPr>
      <w:suppressLineNumbers/>
      <w:tabs>
        <w:tab w:val="center" w:pos="4536"/>
        <w:tab w:val="right" w:pos="9072"/>
      </w:tabs>
    </w:pPr>
    <w:rPr>
      <w:rFonts w:ascii="Liberation Serif" w:eastAsia="NSimSun" w:hAnsi="Liberation Serif" w:cs="Lucida Sans"/>
      <w:kern w:val="2"/>
      <w:lang w:val="pl-PL" w:bidi="hi-IN"/>
    </w:rPr>
  </w:style>
  <w:style w:type="paragraph" w:customStyle="1" w:styleId="Tre">
    <w:name w:val="Treść"/>
    <w:qFormat/>
    <w:pPr>
      <w:suppressAutoHyphens/>
    </w:pPr>
    <w:rPr>
      <w:rFonts w:ascii="Helvetica Neue" w:eastAsia="Arial Unicode MS" w:hAnsi="Helvetica Neue" w:cs="Arial Unicode MS"/>
      <w:color w:val="000000"/>
      <w:kern w:val="1"/>
      <w:sz w:val="22"/>
      <w:szCs w:val="22"/>
      <w:lang w:val="pl-PL" w:eastAsia="zh-CN"/>
    </w:rPr>
  </w:style>
  <w:style w:type="paragraph" w:customStyle="1" w:styleId="Indeks">
    <w:name w:val="Indeks"/>
    <w:basedOn w:val="Normal"/>
    <w:qFormat/>
    <w:pPr>
      <w:suppressLineNumbers/>
    </w:pPr>
    <w:rPr>
      <w:rFonts w:ascii="Liberation Serif" w:eastAsia="NSimSun" w:hAnsi="Liberation Serif" w:cs="Arial"/>
      <w:lang w:bidi="hi-IN"/>
    </w:rPr>
  </w:style>
  <w:style w:type="paragraph" w:customStyle="1" w:styleId="caption1">
    <w:name w:val="caption1"/>
    <w:basedOn w:val="Normal"/>
    <w:next w:val="Normal"/>
    <w:qFormat/>
    <w:pPr>
      <w:spacing w:line="276" w:lineRule="auto"/>
    </w:pPr>
    <w:rPr>
      <w:b/>
      <w:bCs/>
      <w:color w:val="4F81BD"/>
      <w:sz w:val="18"/>
      <w:szCs w:val="18"/>
    </w:rPr>
  </w:style>
  <w:style w:type="paragraph" w:customStyle="1" w:styleId="CommentText1">
    <w:name w:val="Comment Text1"/>
    <w:basedOn w:val="Normal"/>
    <w:qFormat/>
    <w:pPr>
      <w:spacing w:after="200"/>
    </w:pPr>
    <w:rPr>
      <w:sz w:val="20"/>
      <w:szCs w:val="20"/>
    </w:rPr>
  </w:style>
  <w:style w:type="paragraph" w:customStyle="1" w:styleId="CommentSubject1">
    <w:name w:val="Comment Subject1"/>
    <w:basedOn w:val="CommentText1"/>
    <w:next w:val="CommentText1"/>
    <w:qFormat/>
    <w:rPr>
      <w:b/>
      <w:bCs/>
    </w:rPr>
  </w:style>
  <w:style w:type="paragraph" w:customStyle="1" w:styleId="Gwkaistopka">
    <w:name w:val="Główka i stopka"/>
    <w:basedOn w:val="Normal"/>
    <w:qFormat/>
  </w:style>
  <w:style w:type="paragraph" w:customStyle="1" w:styleId="Header1">
    <w:name w:val="Header1"/>
    <w:basedOn w:val="Normal"/>
    <w:qFormat/>
    <w:pPr>
      <w:tabs>
        <w:tab w:val="center" w:pos="4153"/>
        <w:tab w:val="right" w:pos="8306"/>
      </w:tabs>
    </w:pPr>
    <w:rPr>
      <w:sz w:val="18"/>
      <w:szCs w:val="18"/>
    </w:rPr>
  </w:style>
  <w:style w:type="paragraph" w:customStyle="1" w:styleId="LO-normal">
    <w:name w:val="LO-normal"/>
    <w:qFormat/>
    <w:pPr>
      <w:suppressAutoHyphens/>
      <w:spacing w:line="276" w:lineRule="auto"/>
    </w:pPr>
    <w:rPr>
      <w:rFonts w:ascii="Arial" w:eastAsia="Arial" w:hAnsi="Arial" w:cs="Arial"/>
      <w:kern w:val="1"/>
      <w:sz w:val="22"/>
      <w:szCs w:val="22"/>
      <w:lang w:val="pl-PL" w:eastAsia="zh-CN" w:bidi="hi-IN"/>
    </w:rPr>
  </w:style>
  <w:style w:type="paragraph" w:customStyle="1" w:styleId="Nagwek1">
    <w:name w:val="Nagłówek1"/>
    <w:basedOn w:val="Normal"/>
    <w:next w:val="BodyText"/>
    <w:qFormat/>
    <w:pPr>
      <w:keepNext/>
      <w:spacing w:before="240" w:after="120"/>
    </w:pPr>
    <w:rPr>
      <w:rFonts w:ascii="Liberation Sans" w:eastAsia="Microsoft YaHei" w:hAnsi="Liberation Sans" w:cs="Arial"/>
      <w:sz w:val="28"/>
      <w:szCs w:val="28"/>
      <w:lang w:bidi="hi-IN"/>
    </w:rPr>
  </w:style>
  <w:style w:type="paragraph" w:styleId="Quote">
    <w:name w:val="Quote"/>
    <w:basedOn w:val="Normal"/>
    <w:next w:val="Normal"/>
    <w:link w:val="QuoteChar"/>
    <w:uiPriority w:val="29"/>
    <w:qFormat/>
    <w:pPr>
      <w:ind w:left="720" w:right="720"/>
    </w:pPr>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between w:val="none" w:sz="0" w:space="0" w:color="000000"/>
      </w:pBdr>
      <w:shd w:val="solid" w:color="F2F2F2" w:fill="auto"/>
      <w:ind w:left="720" w:right="720"/>
    </w:pPr>
    <w:rPr>
      <w:i/>
    </w:rPr>
  </w:style>
  <w:style w:type="paragraph" w:customStyle="1" w:styleId="Nagwekspisutreci1">
    <w:name w:val="Nagłówek spisu treści1"/>
    <w:qFormat/>
    <w:pPr>
      <w:suppressAutoHyphens/>
    </w:pPr>
    <w:rPr>
      <w:kern w:val="1"/>
      <w:lang w:val="pl-PL" w:eastAsia="zh-CN"/>
    </w:rPr>
  </w:style>
  <w:style w:type="paragraph" w:customStyle="1" w:styleId="a">
    <w:name w:val="Знак Знак Знак Знак Знак Знак Знак Знак Знак Знак Знак Знак Знак Знак Знак Знак Знак Знак Знак Знак Знак"/>
    <w:basedOn w:val="Normal"/>
    <w:qFormat/>
    <w:pPr>
      <w:spacing w:after="160" w:line="240" w:lineRule="exact"/>
    </w:pPr>
    <w:rPr>
      <w:rFonts w:ascii="Verdana" w:hAnsi="Verdana" w:cs="Verdana"/>
      <w:sz w:val="20"/>
      <w:szCs w:val="20"/>
    </w:rPr>
  </w:style>
  <w:style w:type="paragraph" w:customStyle="1" w:styleId="Style1">
    <w:name w:val="Style1"/>
    <w:basedOn w:val="Normal"/>
    <w:qFormat/>
    <w:pPr>
      <w:widowControl w:val="0"/>
      <w:spacing w:line="204" w:lineRule="exact"/>
      <w:ind w:firstLine="250"/>
      <w:jc w:val="both"/>
    </w:pPr>
    <w:rPr>
      <w:rFonts w:ascii="Sylfaen" w:hAnsi="Sylfaen"/>
    </w:rPr>
  </w:style>
  <w:style w:type="paragraph" w:styleId="ListParagraph">
    <w:name w:val="List Paragraph"/>
    <w:basedOn w:val="Normal"/>
    <w:link w:val="ListParagraphChar"/>
    <w:uiPriority w:val="34"/>
    <w:qFormat/>
    <w:pPr>
      <w:spacing w:after="200" w:line="276" w:lineRule="auto"/>
      <w:ind w:left="720"/>
      <w:contextualSpacing/>
    </w:pPr>
    <w:rPr>
      <w:rFonts w:ascii="Calibri" w:hAnsi="Calibri"/>
      <w:sz w:val="22"/>
      <w:szCs w:val="22"/>
    </w:rPr>
  </w:style>
  <w:style w:type="paragraph" w:styleId="NoSpacing">
    <w:name w:val="No Spacing"/>
    <w:uiPriority w:val="1"/>
    <w:qFormat/>
    <w:pPr>
      <w:suppressAutoHyphens/>
    </w:pPr>
    <w:rPr>
      <w:rFonts w:ascii="Calibri" w:hAnsi="Calibri"/>
      <w:kern w:val="1"/>
      <w:sz w:val="22"/>
      <w:szCs w:val="22"/>
      <w:lang w:val="pl-PL" w:eastAsia="zh-CN"/>
    </w:rPr>
  </w:style>
  <w:style w:type="paragraph" w:customStyle="1" w:styleId="a0">
    <w:name w:val="Îáû÷íûé"/>
    <w:qFormat/>
    <w:pPr>
      <w:widowControl w:val="0"/>
      <w:suppressAutoHyphens/>
    </w:pPr>
    <w:rPr>
      <w:rFonts w:ascii="Kudriashov" w:hAnsi="Kudriashov"/>
      <w:kern w:val="1"/>
      <w:lang w:val="pl-PL" w:eastAsia="zh-CN"/>
    </w:rPr>
  </w:style>
  <w:style w:type="paragraph" w:customStyle="1" w:styleId="xfmc1">
    <w:name w:val="xfmc1"/>
    <w:basedOn w:val="Normal"/>
    <w:qFormat/>
    <w:pPr>
      <w:spacing w:beforeAutospacing="1" w:afterAutospacing="1"/>
    </w:pPr>
  </w:style>
  <w:style w:type="paragraph" w:customStyle="1" w:styleId="Normalny11">
    <w:name w:val="Normalny11"/>
    <w:qFormat/>
    <w:pPr>
      <w:suppressAutoHyphens/>
      <w:spacing w:after="200" w:line="276" w:lineRule="auto"/>
    </w:pPr>
    <w:rPr>
      <w:rFonts w:ascii="Calibri" w:eastAsia="Calibri" w:hAnsi="Calibri" w:cs="Calibri"/>
      <w:kern w:val="1"/>
      <w:sz w:val="22"/>
      <w:szCs w:val="22"/>
      <w:lang w:val="pl-PL" w:eastAsia="zh-CN"/>
    </w:rPr>
  </w:style>
  <w:style w:type="paragraph" w:customStyle="1" w:styleId="gwp24d7e105gmail-c-article-info-details">
    <w:name w:val="gwp24d7e105_gmail-c-article-info-details"/>
    <w:basedOn w:val="Normal"/>
    <w:qFormat/>
    <w:pPr>
      <w:spacing w:beforeAutospacing="1" w:afterAutospacing="1"/>
    </w:pPr>
  </w:style>
  <w:style w:type="paragraph" w:customStyle="1" w:styleId="Pa13">
    <w:name w:val="Pa13"/>
    <w:basedOn w:val="Normal"/>
    <w:next w:val="Normal"/>
    <w:qFormat/>
    <w:pPr>
      <w:spacing w:line="111" w:lineRule="atLeast"/>
    </w:pPr>
    <w:rPr>
      <w:rFonts w:ascii="Museo Sans" w:hAnsi="Museo Sans"/>
    </w:rPr>
  </w:style>
  <w:style w:type="paragraph" w:customStyle="1" w:styleId="Zagicieodgryformularza1">
    <w:name w:val="Zagięcie od góry formularza1"/>
    <w:basedOn w:val="Normal"/>
    <w:next w:val="Normal"/>
    <w:qFormat/>
    <w:pPr>
      <w:pBdr>
        <w:top w:val="none" w:sz="0" w:space="3" w:color="000000"/>
        <w:left w:val="none" w:sz="0" w:space="3" w:color="000000"/>
        <w:bottom w:val="single" w:sz="6" w:space="1" w:color="000000"/>
        <w:right w:val="none" w:sz="0" w:space="3" w:color="000000"/>
        <w:between w:val="none" w:sz="0" w:space="0" w:color="000000"/>
      </w:pBdr>
      <w:jc w:val="center"/>
    </w:pPr>
    <w:rPr>
      <w:rFonts w:ascii="Arial" w:hAnsi="Arial" w:cs="Arial"/>
      <w:vanish/>
      <w:sz w:val="16"/>
      <w:szCs w:val="16"/>
    </w:rPr>
  </w:style>
  <w:style w:type="paragraph" w:customStyle="1" w:styleId="Tekstwstpniesformatowany">
    <w:name w:val="Tekst wstępnie sformatowany"/>
    <w:basedOn w:val="Normal"/>
    <w:qFormat/>
    <w:rPr>
      <w:rFonts w:ascii="Liberation Mono" w:eastAsia="NSimSun" w:hAnsi="Liberation Mono" w:cs="Liberation Mono"/>
      <w:sz w:val="20"/>
      <w:szCs w:val="20"/>
      <w:lang w:bidi="hi-IN"/>
    </w:rPr>
  </w:style>
  <w:style w:type="paragraph" w:customStyle="1" w:styleId="Nagwekistopka">
    <w:name w:val="Nagłówek i stopka"/>
    <w:qFormat/>
    <w:pPr>
      <w:tabs>
        <w:tab w:val="right" w:pos="9020"/>
      </w:tabs>
      <w:suppressAutoHyphens/>
    </w:pPr>
    <w:rPr>
      <w:rFonts w:ascii="Helvetica Neue" w:eastAsia="Arial Unicode MS" w:hAnsi="Helvetica Neue" w:cs="Arial Unicode MS"/>
      <w:color w:val="000000"/>
      <w:kern w:val="1"/>
      <w:sz w:val="24"/>
      <w:szCs w:val="24"/>
      <w:lang w:val="pl-PL" w:eastAsia="zh-CN"/>
    </w:rPr>
  </w:style>
  <w:style w:type="paragraph" w:customStyle="1" w:styleId="TreA">
    <w:name w:val="Treść A"/>
    <w:qFormat/>
    <w:pPr>
      <w:suppressAutoHyphens/>
    </w:pPr>
    <w:rPr>
      <w:rFonts w:eastAsia="Arial Unicode MS" w:cs="Arial Unicode MS"/>
      <w:color w:val="000000"/>
      <w:kern w:val="1"/>
      <w:sz w:val="22"/>
      <w:szCs w:val="22"/>
      <w:u w:color="000000"/>
      <w:lang w:eastAsia="zh-CN"/>
    </w:rPr>
  </w:style>
  <w:style w:type="paragraph" w:customStyle="1" w:styleId="Domylne">
    <w:name w:val="Domyślne"/>
    <w:qFormat/>
    <w:pPr>
      <w:suppressAutoHyphens/>
      <w:spacing w:before="160" w:line="288" w:lineRule="auto"/>
    </w:pPr>
    <w:rPr>
      <w:rFonts w:eastAsia="Arial Unicode MS" w:cs="Arial Unicode MS"/>
      <w:color w:val="000000"/>
      <w:kern w:val="1"/>
      <w:sz w:val="24"/>
      <w:szCs w:val="24"/>
      <w:u w:color="000000"/>
      <w:lang w:val="pl-PL" w:eastAsia="zh-CN"/>
    </w:rPr>
  </w:style>
  <w:style w:type="paragraph" w:customStyle="1" w:styleId="Styltabeli2">
    <w:name w:val="Styl tabeli 2"/>
    <w:qFormat/>
    <w:pPr>
      <w:suppressAutoHyphens/>
    </w:pPr>
    <w:rPr>
      <w:rFonts w:eastAsia="Arial Unicode MS" w:cs="Arial Unicode MS"/>
      <w:color w:val="000000"/>
      <w:kern w:val="1"/>
      <w:u w:color="000000"/>
      <w:lang w:eastAsia="zh-CN"/>
    </w:rPr>
  </w:style>
  <w:style w:type="paragraph" w:customStyle="1" w:styleId="MDPI11articletype">
    <w:name w:val="MDPI_1.1_article_type"/>
    <w:next w:val="Normal"/>
    <w:qFormat/>
    <w:pPr>
      <w:suppressAutoHyphens/>
      <w:spacing w:before="240"/>
    </w:pPr>
    <w:rPr>
      <w:rFonts w:ascii="Palatino Linotype" w:hAnsi="Palatino Linotype"/>
      <w:i/>
      <w:color w:val="000000"/>
      <w:kern w:val="1"/>
      <w:szCs w:val="22"/>
      <w:lang w:eastAsia="zh-CN" w:bidi="hi-IN"/>
    </w:rPr>
  </w:style>
  <w:style w:type="paragraph" w:customStyle="1" w:styleId="MDPI12title">
    <w:name w:val="MDPI_1.2_title"/>
    <w:next w:val="Normal"/>
    <w:qFormat/>
    <w:pPr>
      <w:suppressAutoHyphens/>
      <w:spacing w:after="240" w:line="240" w:lineRule="atLeast"/>
    </w:pPr>
    <w:rPr>
      <w:rFonts w:ascii="Palatino Linotype" w:hAnsi="Palatino Linotype"/>
      <w:b/>
      <w:color w:val="000000"/>
      <w:kern w:val="1"/>
      <w:sz w:val="36"/>
      <w:lang w:eastAsia="zh-CN" w:bidi="hi-IN"/>
    </w:rPr>
  </w:style>
  <w:style w:type="paragraph" w:customStyle="1" w:styleId="MDPI13authornames">
    <w:name w:val="MDPI_1.3_authornames"/>
    <w:next w:val="Normal"/>
    <w:qFormat/>
    <w:pPr>
      <w:suppressAutoHyphens/>
      <w:spacing w:after="360" w:line="260" w:lineRule="atLeast"/>
    </w:pPr>
    <w:rPr>
      <w:rFonts w:ascii="Palatino Linotype" w:hAnsi="Palatino Linotype"/>
      <w:b/>
      <w:color w:val="000000"/>
      <w:kern w:val="1"/>
      <w:szCs w:val="22"/>
      <w:lang w:eastAsia="zh-CN" w:bidi="hi-IN"/>
    </w:rPr>
  </w:style>
  <w:style w:type="paragraph" w:customStyle="1" w:styleId="MDPI14history">
    <w:name w:val="MDPI_1.4_history"/>
    <w:basedOn w:val="Normal"/>
    <w:next w:val="Normal"/>
    <w:qFormat/>
    <w:pPr>
      <w:spacing w:line="240" w:lineRule="atLeast"/>
      <w:ind w:right="113"/>
    </w:pPr>
    <w:rPr>
      <w:rFonts w:ascii="Palatino Linotype" w:hAnsi="Palatino Linotype"/>
      <w:color w:val="000000"/>
      <w:sz w:val="14"/>
      <w:szCs w:val="20"/>
    </w:rPr>
  </w:style>
  <w:style w:type="paragraph" w:customStyle="1" w:styleId="MDPI16affiliation">
    <w:name w:val="MDPI_1.6_affiliation"/>
    <w:qFormat/>
    <w:pPr>
      <w:suppressAutoHyphens/>
      <w:spacing w:line="200" w:lineRule="atLeast"/>
      <w:ind w:left="2806" w:hanging="198"/>
    </w:pPr>
    <w:rPr>
      <w:rFonts w:ascii="Palatino Linotype" w:hAnsi="Palatino Linotype"/>
      <w:color w:val="000000"/>
      <w:kern w:val="1"/>
      <w:sz w:val="16"/>
      <w:szCs w:val="18"/>
      <w:lang w:eastAsia="zh-CN" w:bidi="hi-IN"/>
    </w:rPr>
  </w:style>
  <w:style w:type="paragraph" w:customStyle="1" w:styleId="MDPI17abstract">
    <w:name w:val="MDPI_1.7_abstract"/>
    <w:next w:val="Normal"/>
    <w:qFormat/>
    <w:pPr>
      <w:suppressAutoHyphens/>
      <w:spacing w:before="240" w:line="260" w:lineRule="atLeast"/>
      <w:ind w:left="2608"/>
      <w:jc w:val="both"/>
    </w:pPr>
    <w:rPr>
      <w:rFonts w:ascii="Palatino Linotype" w:hAnsi="Palatino Linotype"/>
      <w:color w:val="000000"/>
      <w:kern w:val="1"/>
      <w:sz w:val="18"/>
      <w:szCs w:val="22"/>
      <w:lang w:eastAsia="zh-CN" w:bidi="hi-IN"/>
    </w:rPr>
  </w:style>
  <w:style w:type="paragraph" w:customStyle="1" w:styleId="MDPI18keywords">
    <w:name w:val="MDPI_1.8_keywords"/>
    <w:next w:val="Normal"/>
    <w:qFormat/>
    <w:pPr>
      <w:suppressAutoHyphens/>
      <w:spacing w:before="240" w:line="260" w:lineRule="atLeast"/>
      <w:ind w:left="2608"/>
      <w:jc w:val="both"/>
    </w:pPr>
    <w:rPr>
      <w:rFonts w:ascii="Palatino Linotype" w:hAnsi="Palatino Linotype"/>
      <w:color w:val="000000"/>
      <w:kern w:val="1"/>
      <w:sz w:val="18"/>
      <w:szCs w:val="22"/>
      <w:lang w:eastAsia="zh-CN" w:bidi="hi-IN"/>
    </w:rPr>
  </w:style>
  <w:style w:type="paragraph" w:customStyle="1" w:styleId="MDPI19line">
    <w:name w:val="MDPI_1.9_line"/>
    <w:qFormat/>
    <w:pPr>
      <w:pBdr>
        <w:top w:val="none" w:sz="0" w:space="3" w:color="000000"/>
        <w:left w:val="none" w:sz="0" w:space="3" w:color="000000"/>
        <w:bottom w:val="single" w:sz="6" w:space="1" w:color="000000"/>
        <w:right w:val="none" w:sz="0" w:space="3" w:color="000000"/>
        <w:between w:val="none" w:sz="0" w:space="0" w:color="000000"/>
      </w:pBdr>
      <w:suppressAutoHyphens/>
      <w:spacing w:after="480" w:line="260" w:lineRule="atLeast"/>
      <w:ind w:left="2608"/>
      <w:jc w:val="both"/>
    </w:pPr>
    <w:rPr>
      <w:rFonts w:ascii="Palatino Linotype" w:hAnsi="Palatino Linotype" w:cs="Cordia New"/>
      <w:color w:val="000000"/>
      <w:kern w:val="1"/>
      <w:szCs w:val="24"/>
      <w:lang w:eastAsia="zh-CN" w:bidi="hi-IN"/>
    </w:rPr>
  </w:style>
  <w:style w:type="paragraph" w:customStyle="1" w:styleId="MDPIheaderjournallogo">
    <w:name w:val="MDPI_header_journal_logo"/>
    <w:qFormat/>
    <w:pPr>
      <w:suppressAutoHyphens/>
      <w:spacing w:line="260" w:lineRule="atLeast"/>
      <w:jc w:val="both"/>
    </w:pPr>
    <w:rPr>
      <w:rFonts w:ascii="Palatino Linotype" w:hAnsi="Palatino Linotype"/>
      <w:i/>
      <w:color w:val="000000"/>
      <w:kern w:val="1"/>
      <w:sz w:val="24"/>
      <w:szCs w:val="22"/>
      <w:lang w:eastAsia="zh-CN"/>
    </w:rPr>
  </w:style>
  <w:style w:type="paragraph" w:customStyle="1" w:styleId="MDPI31text">
    <w:name w:val="MDPI_3.1_text"/>
    <w:qFormat/>
    <w:pPr>
      <w:suppressAutoHyphens/>
      <w:spacing w:line="228" w:lineRule="auto"/>
      <w:ind w:left="2608" w:firstLine="425"/>
      <w:jc w:val="both"/>
    </w:pPr>
    <w:rPr>
      <w:rFonts w:ascii="Palatino Linotype" w:hAnsi="Palatino Linotype"/>
      <w:color w:val="000000"/>
      <w:kern w:val="1"/>
      <w:szCs w:val="22"/>
      <w:lang w:eastAsia="zh-CN" w:bidi="hi-IN"/>
    </w:rPr>
  </w:style>
  <w:style w:type="paragraph" w:customStyle="1" w:styleId="MDPI32textnoindent">
    <w:name w:val="MDPI_3.2_text_no_indent"/>
    <w:basedOn w:val="MDPI31text"/>
    <w:qFormat/>
    <w:pPr>
      <w:ind w:firstLine="0"/>
    </w:pPr>
  </w:style>
  <w:style w:type="paragraph" w:customStyle="1" w:styleId="MDPI33textspaceafter">
    <w:name w:val="MDPI_3.3_text_space_after"/>
    <w:qFormat/>
    <w:pPr>
      <w:suppressAutoHyphens/>
      <w:spacing w:after="240" w:line="228" w:lineRule="auto"/>
      <w:ind w:left="2608"/>
      <w:jc w:val="both"/>
    </w:pPr>
    <w:rPr>
      <w:rFonts w:ascii="Palatino Linotype" w:hAnsi="Palatino Linotype"/>
      <w:color w:val="000000"/>
      <w:kern w:val="1"/>
      <w:szCs w:val="22"/>
      <w:lang w:eastAsia="zh-CN" w:bidi="hi-IN"/>
    </w:rPr>
  </w:style>
  <w:style w:type="paragraph" w:customStyle="1" w:styleId="MDPI34textspacebefore">
    <w:name w:val="MDPI_3.4_text_space_before"/>
    <w:qFormat/>
    <w:pPr>
      <w:suppressAutoHyphens/>
      <w:spacing w:before="240" w:line="228" w:lineRule="auto"/>
      <w:ind w:left="2608"/>
      <w:jc w:val="both"/>
    </w:pPr>
    <w:rPr>
      <w:rFonts w:ascii="Palatino Linotype" w:hAnsi="Palatino Linotype"/>
      <w:color w:val="000000"/>
      <w:kern w:val="1"/>
      <w:szCs w:val="22"/>
      <w:lang w:eastAsia="zh-CN" w:bidi="hi-IN"/>
    </w:rPr>
  </w:style>
  <w:style w:type="paragraph" w:customStyle="1" w:styleId="MDPI35textbeforelist">
    <w:name w:val="MDPI_3.5_text_before_list"/>
    <w:qFormat/>
    <w:pPr>
      <w:suppressAutoHyphens/>
      <w:spacing w:line="228" w:lineRule="auto"/>
      <w:ind w:left="2608" w:firstLine="425"/>
      <w:jc w:val="both"/>
    </w:pPr>
    <w:rPr>
      <w:rFonts w:ascii="Palatino Linotype" w:hAnsi="Palatino Linotype"/>
      <w:color w:val="000000"/>
      <w:kern w:val="1"/>
      <w:szCs w:val="22"/>
      <w:lang w:eastAsia="zh-CN" w:bidi="hi-IN"/>
    </w:rPr>
  </w:style>
  <w:style w:type="paragraph" w:customStyle="1" w:styleId="MDPI36textafterlist">
    <w:name w:val="MDPI_3.6_text_after_list"/>
    <w:qFormat/>
    <w:pPr>
      <w:suppressAutoHyphens/>
      <w:spacing w:before="120" w:line="228" w:lineRule="auto"/>
      <w:ind w:left="2608"/>
      <w:jc w:val="both"/>
    </w:pPr>
    <w:rPr>
      <w:rFonts w:ascii="Palatino Linotype" w:hAnsi="Palatino Linotype"/>
      <w:color w:val="000000"/>
      <w:kern w:val="1"/>
      <w:szCs w:val="22"/>
      <w:lang w:eastAsia="zh-CN" w:bidi="hi-IN"/>
    </w:rPr>
  </w:style>
  <w:style w:type="paragraph" w:customStyle="1" w:styleId="MDPI37itemize">
    <w:name w:val="MDPI_3.7_itemize"/>
    <w:qFormat/>
    <w:pPr>
      <w:numPr>
        <w:numId w:val="7"/>
      </w:numPr>
      <w:suppressAutoHyphens/>
      <w:spacing w:line="228" w:lineRule="auto"/>
      <w:ind w:left="3033" w:hanging="425"/>
      <w:jc w:val="both"/>
    </w:pPr>
    <w:rPr>
      <w:rFonts w:ascii="Palatino Linotype" w:hAnsi="Palatino Linotype"/>
      <w:color w:val="000000"/>
      <w:kern w:val="1"/>
      <w:szCs w:val="22"/>
      <w:lang w:eastAsia="zh-CN" w:bidi="hi-IN"/>
    </w:rPr>
  </w:style>
  <w:style w:type="paragraph" w:customStyle="1" w:styleId="MDPI38bullet">
    <w:name w:val="MDPI_3.8_bullet"/>
    <w:qFormat/>
    <w:pPr>
      <w:numPr>
        <w:numId w:val="8"/>
      </w:numPr>
      <w:suppressAutoHyphens/>
      <w:spacing w:line="228" w:lineRule="auto"/>
      <w:ind w:left="3033" w:hanging="425"/>
      <w:jc w:val="both"/>
    </w:pPr>
    <w:rPr>
      <w:rFonts w:ascii="Palatino Linotype" w:hAnsi="Palatino Linotype"/>
      <w:color w:val="000000"/>
      <w:kern w:val="1"/>
      <w:szCs w:val="22"/>
      <w:lang w:eastAsia="zh-CN" w:bidi="hi-IN"/>
    </w:rPr>
  </w:style>
  <w:style w:type="paragraph" w:customStyle="1" w:styleId="MDPI39equation">
    <w:name w:val="MDPI_3.9_equation"/>
    <w:qFormat/>
    <w:pPr>
      <w:suppressAutoHyphens/>
      <w:spacing w:before="120" w:after="120" w:line="260" w:lineRule="atLeast"/>
      <w:ind w:left="709"/>
      <w:jc w:val="center"/>
    </w:pPr>
    <w:rPr>
      <w:rFonts w:ascii="Palatino Linotype" w:hAnsi="Palatino Linotype"/>
      <w:color w:val="000000"/>
      <w:kern w:val="1"/>
      <w:szCs w:val="22"/>
      <w:lang w:eastAsia="zh-CN" w:bidi="hi-IN"/>
    </w:rPr>
  </w:style>
  <w:style w:type="paragraph" w:customStyle="1" w:styleId="MDPI3aequationnumber">
    <w:name w:val="MDPI_3.a_equation_number"/>
    <w:qFormat/>
    <w:pPr>
      <w:suppressAutoHyphens/>
      <w:spacing w:before="120" w:after="120"/>
      <w:jc w:val="right"/>
    </w:pPr>
    <w:rPr>
      <w:rFonts w:ascii="Palatino Linotype" w:hAnsi="Palatino Linotype"/>
      <w:color w:val="000000"/>
      <w:kern w:val="1"/>
      <w:szCs w:val="22"/>
      <w:lang w:eastAsia="zh-CN" w:bidi="hi-IN"/>
    </w:rPr>
  </w:style>
  <w:style w:type="paragraph" w:customStyle="1" w:styleId="MDPI41tablecaption">
    <w:name w:val="MDPI_4.1_table_caption"/>
    <w:qFormat/>
    <w:pPr>
      <w:suppressAutoHyphens/>
      <w:spacing w:before="240" w:after="120" w:line="228" w:lineRule="auto"/>
      <w:ind w:left="2608"/>
    </w:pPr>
    <w:rPr>
      <w:rFonts w:ascii="Palatino Linotype" w:hAnsi="Palatino Linotype" w:cs="Cordia New"/>
      <w:color w:val="000000"/>
      <w:kern w:val="1"/>
      <w:sz w:val="18"/>
      <w:szCs w:val="22"/>
      <w:lang w:eastAsia="zh-CN" w:bidi="hi-IN"/>
    </w:rPr>
  </w:style>
  <w:style w:type="paragraph" w:customStyle="1" w:styleId="MDPI42tablebody">
    <w:name w:val="MDPI_4.2_table_body"/>
    <w:qFormat/>
    <w:pPr>
      <w:suppressAutoHyphens/>
      <w:spacing w:line="260" w:lineRule="atLeast"/>
      <w:jc w:val="center"/>
    </w:pPr>
    <w:rPr>
      <w:rFonts w:ascii="Palatino Linotype" w:hAnsi="Palatino Linotype"/>
      <w:color w:val="000000"/>
      <w:kern w:val="1"/>
      <w:lang w:eastAsia="zh-CN" w:bidi="hi-IN"/>
    </w:rPr>
  </w:style>
  <w:style w:type="paragraph" w:customStyle="1" w:styleId="MDPI43tablefooter">
    <w:name w:val="MDPI_4.3_table_footer"/>
    <w:next w:val="MDPI31text"/>
    <w:qFormat/>
    <w:pPr>
      <w:suppressAutoHyphens/>
      <w:spacing w:line="228" w:lineRule="auto"/>
      <w:ind w:left="2608"/>
    </w:pPr>
    <w:rPr>
      <w:rFonts w:ascii="Palatino Linotype" w:hAnsi="Palatino Linotype" w:cs="Cordia New"/>
      <w:color w:val="000000"/>
      <w:kern w:val="1"/>
      <w:sz w:val="18"/>
      <w:szCs w:val="22"/>
      <w:lang w:eastAsia="zh-CN" w:bidi="hi-IN"/>
    </w:rPr>
  </w:style>
  <w:style w:type="paragraph" w:customStyle="1" w:styleId="MDPI51figurecaption">
    <w:name w:val="MDPI_5.1_figure_caption"/>
    <w:qFormat/>
    <w:pPr>
      <w:suppressAutoHyphens/>
      <w:spacing w:before="120" w:after="240" w:line="228" w:lineRule="auto"/>
      <w:ind w:left="2608"/>
    </w:pPr>
    <w:rPr>
      <w:rFonts w:ascii="Palatino Linotype" w:hAnsi="Palatino Linotype"/>
      <w:color w:val="000000"/>
      <w:kern w:val="1"/>
      <w:sz w:val="18"/>
      <w:lang w:eastAsia="zh-CN" w:bidi="hi-IN"/>
    </w:rPr>
  </w:style>
  <w:style w:type="paragraph" w:customStyle="1" w:styleId="MDPI52figure">
    <w:name w:val="MDPI_5.2_figure"/>
    <w:qFormat/>
    <w:pPr>
      <w:suppressAutoHyphens/>
      <w:spacing w:before="240" w:after="120"/>
      <w:jc w:val="center"/>
    </w:pPr>
    <w:rPr>
      <w:rFonts w:ascii="Palatino Linotype" w:hAnsi="Palatino Linotype"/>
      <w:color w:val="000000"/>
      <w:kern w:val="1"/>
      <w:lang w:eastAsia="zh-CN" w:bidi="hi-IN"/>
    </w:rPr>
  </w:style>
  <w:style w:type="paragraph" w:customStyle="1" w:styleId="MDPI81theorem">
    <w:name w:val="MDPI_8.1_theorem"/>
    <w:qFormat/>
    <w:pPr>
      <w:suppressAutoHyphens/>
      <w:spacing w:line="228" w:lineRule="auto"/>
      <w:ind w:left="2608"/>
      <w:jc w:val="both"/>
    </w:pPr>
    <w:rPr>
      <w:rFonts w:ascii="Palatino Linotype" w:hAnsi="Palatino Linotype"/>
      <w:i/>
      <w:color w:val="000000"/>
      <w:kern w:val="1"/>
      <w:szCs w:val="22"/>
      <w:lang w:eastAsia="zh-CN" w:bidi="hi-IN"/>
    </w:rPr>
  </w:style>
  <w:style w:type="paragraph" w:customStyle="1" w:styleId="MDPI82proof">
    <w:name w:val="MDPI_8.2_proof"/>
    <w:qFormat/>
    <w:pPr>
      <w:suppressAutoHyphens/>
      <w:spacing w:line="228" w:lineRule="auto"/>
      <w:ind w:left="2608"/>
      <w:jc w:val="both"/>
    </w:pPr>
    <w:rPr>
      <w:rFonts w:ascii="Palatino Linotype" w:hAnsi="Palatino Linotype"/>
      <w:color w:val="000000"/>
      <w:kern w:val="1"/>
      <w:szCs w:val="22"/>
      <w:lang w:eastAsia="zh-CN" w:bidi="hi-IN"/>
    </w:rPr>
  </w:style>
  <w:style w:type="paragraph" w:customStyle="1" w:styleId="MDPIfooterfirstpage">
    <w:name w:val="MDPI_footer_firstpage"/>
    <w:qFormat/>
    <w:pPr>
      <w:tabs>
        <w:tab w:val="right" w:pos="8845"/>
      </w:tabs>
      <w:suppressAutoHyphens/>
      <w:spacing w:line="160" w:lineRule="exact"/>
    </w:pPr>
    <w:rPr>
      <w:rFonts w:ascii="Palatino Linotype" w:hAnsi="Palatino Linotype"/>
      <w:color w:val="000000"/>
      <w:kern w:val="1"/>
      <w:sz w:val="16"/>
      <w:lang w:eastAsia="zh-CN"/>
    </w:rPr>
  </w:style>
  <w:style w:type="paragraph" w:customStyle="1" w:styleId="MDPI23heading3">
    <w:name w:val="MDPI_2.3_heading3"/>
    <w:qFormat/>
    <w:pPr>
      <w:suppressAutoHyphens/>
      <w:spacing w:before="60" w:after="60" w:line="228" w:lineRule="auto"/>
      <w:ind w:left="2608"/>
      <w:outlineLvl w:val="2"/>
    </w:pPr>
    <w:rPr>
      <w:rFonts w:ascii="Palatino Linotype" w:hAnsi="Palatino Linotype"/>
      <w:color w:val="000000"/>
      <w:kern w:val="1"/>
      <w:szCs w:val="22"/>
      <w:lang w:eastAsia="zh-CN" w:bidi="hi-IN"/>
    </w:rPr>
  </w:style>
  <w:style w:type="paragraph" w:customStyle="1" w:styleId="MDPI21heading1">
    <w:name w:val="MDPI_2.1_heading1"/>
    <w:qFormat/>
    <w:pPr>
      <w:suppressAutoHyphens/>
      <w:spacing w:before="240" w:after="60" w:line="228" w:lineRule="auto"/>
      <w:ind w:left="2608"/>
      <w:outlineLvl w:val="0"/>
    </w:pPr>
    <w:rPr>
      <w:rFonts w:ascii="Palatino Linotype" w:hAnsi="Palatino Linotype"/>
      <w:b/>
      <w:color w:val="000000"/>
      <w:kern w:val="1"/>
      <w:szCs w:val="22"/>
      <w:lang w:eastAsia="zh-CN" w:bidi="hi-IN"/>
    </w:rPr>
  </w:style>
  <w:style w:type="paragraph" w:customStyle="1" w:styleId="MDPI22heading2">
    <w:name w:val="MDPI_2.2_heading2"/>
    <w:qFormat/>
    <w:pPr>
      <w:suppressAutoHyphens/>
      <w:spacing w:before="60" w:after="60" w:line="228" w:lineRule="auto"/>
      <w:ind w:left="2608"/>
      <w:outlineLvl w:val="1"/>
    </w:pPr>
    <w:rPr>
      <w:rFonts w:ascii="Palatino Linotype" w:hAnsi="Palatino Linotype"/>
      <w:i/>
      <w:color w:val="000000"/>
      <w:kern w:val="1"/>
      <w:szCs w:val="22"/>
      <w:lang w:eastAsia="zh-CN" w:bidi="hi-IN"/>
    </w:rPr>
  </w:style>
  <w:style w:type="paragraph" w:customStyle="1" w:styleId="MDPI71References">
    <w:name w:val="MDPI_7.1_References"/>
    <w:qFormat/>
    <w:pPr>
      <w:numPr>
        <w:numId w:val="9"/>
      </w:numPr>
      <w:suppressAutoHyphens/>
      <w:spacing w:line="228" w:lineRule="auto"/>
      <w:ind w:left="425" w:hanging="425"/>
      <w:jc w:val="both"/>
    </w:pPr>
    <w:rPr>
      <w:rFonts w:ascii="Palatino Linotype" w:hAnsi="Palatino Linotype"/>
      <w:color w:val="000000"/>
      <w:kern w:val="1"/>
      <w:sz w:val="18"/>
      <w:lang w:eastAsia="zh-CN" w:bidi="hi-IN"/>
    </w:rPr>
  </w:style>
  <w:style w:type="paragraph" w:customStyle="1" w:styleId="MDPI61Citation">
    <w:name w:val="MDPI_6.1_Citation"/>
    <w:qFormat/>
    <w:pPr>
      <w:suppressAutoHyphens/>
      <w:spacing w:line="240" w:lineRule="atLeast"/>
      <w:ind w:right="113"/>
    </w:pPr>
    <w:rPr>
      <w:rFonts w:ascii="Palatino Linotype" w:hAnsi="Palatino Linotype" w:cs="Cordia New"/>
      <w:kern w:val="1"/>
      <w:sz w:val="14"/>
      <w:szCs w:val="22"/>
      <w:lang w:eastAsia="zh-CN"/>
    </w:rPr>
  </w:style>
  <w:style w:type="paragraph" w:customStyle="1" w:styleId="MDPI62BackMatter">
    <w:name w:val="MDPI_6.2_BackMatter"/>
    <w:qFormat/>
    <w:pPr>
      <w:suppressAutoHyphens/>
      <w:spacing w:after="120" w:line="228" w:lineRule="auto"/>
      <w:ind w:left="2608"/>
      <w:jc w:val="both"/>
    </w:pPr>
    <w:rPr>
      <w:rFonts w:ascii="Palatino Linotype" w:hAnsi="Palatino Linotype"/>
      <w:color w:val="000000"/>
      <w:kern w:val="1"/>
      <w:sz w:val="18"/>
      <w:lang w:eastAsia="zh-CN" w:bidi="hi-IN"/>
    </w:rPr>
  </w:style>
  <w:style w:type="paragraph" w:customStyle="1" w:styleId="MDPI63Notes">
    <w:name w:val="MDPI_6.3_Notes"/>
    <w:qFormat/>
    <w:pPr>
      <w:suppressAutoHyphens/>
      <w:spacing w:after="120" w:line="240" w:lineRule="atLeast"/>
      <w:ind w:right="113"/>
    </w:pPr>
    <w:rPr>
      <w:rFonts w:ascii="Palatino Linotype" w:hAnsi="Palatino Linotype"/>
      <w:color w:val="000000"/>
      <w:kern w:val="1"/>
      <w:sz w:val="14"/>
      <w:lang w:eastAsia="zh-CN" w:bidi="hi-IN"/>
    </w:rPr>
  </w:style>
  <w:style w:type="paragraph" w:customStyle="1" w:styleId="MDPI15academiceditor">
    <w:name w:val="MDPI_1.5_academic_editor"/>
    <w:qFormat/>
    <w:pPr>
      <w:suppressAutoHyphens/>
      <w:spacing w:before="240" w:line="240" w:lineRule="atLeast"/>
      <w:ind w:right="113"/>
    </w:pPr>
    <w:rPr>
      <w:rFonts w:ascii="Palatino Linotype" w:hAnsi="Palatino Linotype"/>
      <w:color w:val="000000"/>
      <w:kern w:val="1"/>
      <w:sz w:val="14"/>
      <w:szCs w:val="22"/>
      <w:lang w:eastAsia="zh-CN" w:bidi="hi-IN"/>
    </w:rPr>
  </w:style>
  <w:style w:type="paragraph" w:customStyle="1" w:styleId="MDPI19classification">
    <w:name w:val="MDPI_1.9_classification"/>
    <w:qFormat/>
    <w:pPr>
      <w:suppressAutoHyphens/>
      <w:spacing w:before="240" w:line="260" w:lineRule="atLeast"/>
      <w:ind w:left="113"/>
      <w:jc w:val="both"/>
    </w:pPr>
    <w:rPr>
      <w:rFonts w:ascii="Palatino Linotype" w:hAnsi="Palatino Linotype"/>
      <w:b/>
      <w:color w:val="000000"/>
      <w:kern w:val="1"/>
      <w:szCs w:val="22"/>
      <w:lang w:eastAsia="zh-CN" w:bidi="hi-IN"/>
    </w:rPr>
  </w:style>
  <w:style w:type="paragraph" w:customStyle="1" w:styleId="MDPI411onetablecaption">
    <w:name w:val="MDPI_4.1.1_one_table_caption"/>
    <w:qFormat/>
    <w:pPr>
      <w:suppressAutoHyphens/>
      <w:spacing w:before="240" w:after="120" w:line="260" w:lineRule="atLeast"/>
      <w:jc w:val="center"/>
    </w:pPr>
    <w:rPr>
      <w:rFonts w:ascii="Palatino Linotype" w:hAnsi="Palatino Linotype" w:cs="Cordia New"/>
      <w:color w:val="000000"/>
      <w:kern w:val="1"/>
      <w:sz w:val="18"/>
      <w:szCs w:val="22"/>
      <w:lang w:eastAsia="zh-CN" w:bidi="hi-IN"/>
    </w:rPr>
  </w:style>
  <w:style w:type="paragraph" w:customStyle="1" w:styleId="MDPI511onefigurecaption">
    <w:name w:val="MDPI_5.1.1_one_figure_caption"/>
    <w:qFormat/>
    <w:pPr>
      <w:suppressAutoHyphens/>
      <w:spacing w:before="240" w:after="120" w:line="260" w:lineRule="atLeast"/>
      <w:jc w:val="center"/>
    </w:pPr>
    <w:rPr>
      <w:rFonts w:ascii="Palatino Linotype" w:hAnsi="Palatino Linotype"/>
      <w:color w:val="000000"/>
      <w:kern w:val="1"/>
      <w:sz w:val="18"/>
      <w:lang w:eastAsia="zh-CN" w:bidi="hi-IN"/>
    </w:rPr>
  </w:style>
  <w:style w:type="paragraph" w:customStyle="1" w:styleId="MDPI72Copyright">
    <w:name w:val="MDPI_7.2_Copyright"/>
    <w:qFormat/>
    <w:pPr>
      <w:suppressAutoHyphens/>
      <w:spacing w:before="240" w:line="240" w:lineRule="atLeast"/>
      <w:ind w:right="113"/>
    </w:pPr>
    <w:rPr>
      <w:rFonts w:ascii="Palatino Linotype" w:hAnsi="Palatino Linotype"/>
      <w:color w:val="000000"/>
      <w:spacing w:val="-4"/>
      <w:kern w:val="1"/>
      <w:sz w:val="14"/>
      <w:lang w:val="en-GB" w:eastAsia="zh-CN"/>
    </w:rPr>
  </w:style>
  <w:style w:type="paragraph" w:customStyle="1" w:styleId="MDPI73CopyrightImage">
    <w:name w:val="MDPI_7.3_CopyrightImage"/>
    <w:qFormat/>
    <w:pPr>
      <w:suppressAutoHyphens/>
      <w:spacing w:after="100" w:line="260" w:lineRule="atLeast"/>
      <w:jc w:val="right"/>
    </w:pPr>
    <w:rPr>
      <w:rFonts w:ascii="Palatino Linotype" w:hAnsi="Palatino Linotype"/>
      <w:color w:val="000000"/>
      <w:kern w:val="1"/>
      <w:lang w:eastAsia="zh-CN"/>
    </w:rPr>
  </w:style>
  <w:style w:type="paragraph" w:customStyle="1" w:styleId="MDPIequationFram">
    <w:name w:val="MDPI_equationFram"/>
    <w:qFormat/>
    <w:pPr>
      <w:suppressAutoHyphens/>
      <w:spacing w:before="120" w:after="120"/>
      <w:jc w:val="center"/>
    </w:pPr>
    <w:rPr>
      <w:rFonts w:ascii="Palatino Linotype" w:hAnsi="Palatino Linotype"/>
      <w:color w:val="000000"/>
      <w:kern w:val="1"/>
      <w:szCs w:val="22"/>
      <w:lang w:eastAsia="zh-CN" w:bidi="hi-IN"/>
    </w:rPr>
  </w:style>
  <w:style w:type="paragraph" w:customStyle="1" w:styleId="MDPIfooter">
    <w:name w:val="MDPI_footer"/>
    <w:qFormat/>
    <w:pPr>
      <w:suppressAutoHyphens/>
      <w:spacing w:before="120" w:line="260" w:lineRule="atLeast"/>
      <w:jc w:val="center"/>
    </w:pPr>
    <w:rPr>
      <w:rFonts w:ascii="Palatino Linotype" w:hAnsi="Palatino Linotype"/>
      <w:color w:val="000000"/>
      <w:kern w:val="1"/>
      <w:lang w:eastAsia="zh-CN"/>
    </w:rPr>
  </w:style>
  <w:style w:type="paragraph" w:customStyle="1" w:styleId="MDPIheader">
    <w:name w:val="MDPI_header"/>
    <w:qFormat/>
    <w:pPr>
      <w:suppressAutoHyphens/>
      <w:spacing w:after="240" w:line="260" w:lineRule="atLeast"/>
      <w:jc w:val="both"/>
    </w:pPr>
    <w:rPr>
      <w:rFonts w:ascii="Palatino Linotype" w:hAnsi="Palatino Linotype"/>
      <w:iCs/>
      <w:color w:val="000000"/>
      <w:kern w:val="1"/>
      <w:sz w:val="16"/>
      <w:lang w:eastAsia="zh-CN"/>
    </w:rPr>
  </w:style>
  <w:style w:type="paragraph" w:customStyle="1" w:styleId="MDPIheadercitation">
    <w:name w:val="MDPI_header_citation"/>
    <w:qFormat/>
    <w:pPr>
      <w:suppressAutoHyphens/>
      <w:spacing w:after="240"/>
    </w:pPr>
    <w:rPr>
      <w:rFonts w:ascii="Palatino Linotype" w:hAnsi="Palatino Linotype"/>
      <w:color w:val="000000"/>
      <w:kern w:val="1"/>
      <w:sz w:val="18"/>
      <w:lang w:eastAsia="zh-CN" w:bidi="hi-IN"/>
    </w:rPr>
  </w:style>
  <w:style w:type="paragraph" w:customStyle="1" w:styleId="MDPIheadermdpilogo">
    <w:name w:val="MDPI_header_mdpi_logo"/>
    <w:qFormat/>
    <w:pPr>
      <w:suppressAutoHyphens/>
      <w:spacing w:line="260" w:lineRule="atLeast"/>
      <w:jc w:val="right"/>
    </w:pPr>
    <w:rPr>
      <w:rFonts w:ascii="Palatino Linotype" w:hAnsi="Palatino Linotype"/>
      <w:color w:val="000000"/>
      <w:kern w:val="1"/>
      <w:sz w:val="24"/>
      <w:szCs w:val="22"/>
      <w:lang w:eastAsia="zh-CN"/>
    </w:rPr>
  </w:style>
  <w:style w:type="paragraph" w:customStyle="1" w:styleId="MDPItext">
    <w:name w:val="MDPI_text"/>
    <w:qFormat/>
    <w:pPr>
      <w:suppressAutoHyphens/>
      <w:spacing w:line="260" w:lineRule="atLeast"/>
      <w:ind w:left="425" w:right="425" w:firstLine="284"/>
      <w:jc w:val="both"/>
    </w:pPr>
    <w:rPr>
      <w:color w:val="000000"/>
      <w:kern w:val="1"/>
      <w:sz w:val="22"/>
      <w:szCs w:val="22"/>
      <w:lang w:eastAsia="zh-CN" w:bidi="hi-IN"/>
    </w:rPr>
  </w:style>
  <w:style w:type="paragraph" w:customStyle="1" w:styleId="MDPItitle">
    <w:name w:val="MDPI_title"/>
    <w:qFormat/>
    <w:pPr>
      <w:suppressAutoHyphens/>
      <w:spacing w:after="240" w:line="260" w:lineRule="atLeast"/>
      <w:jc w:val="both"/>
    </w:pPr>
    <w:rPr>
      <w:rFonts w:ascii="Palatino Linotype" w:hAnsi="Palatino Linotype"/>
      <w:b/>
      <w:color w:val="000000"/>
      <w:kern w:val="1"/>
      <w:sz w:val="36"/>
      <w:lang w:eastAsia="zh-CN" w:bidi="hi-IN"/>
    </w:rPr>
  </w:style>
  <w:style w:type="paragraph" w:customStyle="1" w:styleId="Bibliografia1">
    <w:name w:val="Bibliografia1"/>
    <w:basedOn w:val="Normal"/>
    <w:next w:val="Normal"/>
    <w:qFormat/>
    <w:pPr>
      <w:spacing w:line="260" w:lineRule="atLeast"/>
      <w:jc w:val="both"/>
    </w:pPr>
    <w:rPr>
      <w:rFonts w:ascii="Palatino Linotype" w:eastAsia="SimSun" w:hAnsi="Palatino Linotype"/>
      <w:color w:val="000000"/>
      <w:sz w:val="20"/>
      <w:szCs w:val="20"/>
    </w:rPr>
  </w:style>
  <w:style w:type="paragraph" w:customStyle="1" w:styleId="MsoFootnoteText0">
    <w:name w:val="MsoFootnoteText"/>
    <w:basedOn w:val="NormalWeb"/>
    <w:qFormat/>
    <w:pPr>
      <w:spacing w:before="280" w:beforeAutospacing="0" w:after="0" w:line="260" w:lineRule="atLeast"/>
      <w:jc w:val="both"/>
    </w:pPr>
    <w:rPr>
      <w:rFonts w:eastAsia="SimSun"/>
      <w:color w:val="000000"/>
      <w:szCs w:val="24"/>
    </w:rPr>
  </w:style>
  <w:style w:type="paragraph" w:customStyle="1" w:styleId="MDPI71FootNotes">
    <w:name w:val="MDPI_7.1_FootNotes"/>
    <w:qFormat/>
    <w:pPr>
      <w:numPr>
        <w:numId w:val="10"/>
      </w:numPr>
      <w:suppressAutoHyphens/>
      <w:spacing w:line="228" w:lineRule="auto"/>
      <w:ind w:left="425" w:hanging="425"/>
      <w:jc w:val="both"/>
    </w:pPr>
    <w:rPr>
      <w:rFonts w:ascii="Palatino Linotype" w:hAnsi="Palatino Linotype"/>
      <w:color w:val="000000"/>
      <w:kern w:val="1"/>
      <w:sz w:val="18"/>
      <w:lang w:eastAsia="zh-CN"/>
    </w:rPr>
  </w:style>
  <w:style w:type="paragraph" w:customStyle="1" w:styleId="svarticle">
    <w:name w:val="svarticle"/>
    <w:basedOn w:val="Normal"/>
    <w:qFormat/>
    <w:pPr>
      <w:spacing w:beforeAutospacing="1" w:afterAutospacing="1"/>
    </w:pPr>
    <w:rPr>
      <w:lang w:val="en-GB"/>
    </w:rPr>
  </w:style>
  <w:style w:type="paragraph" w:customStyle="1" w:styleId="Default">
    <w:name w:val="Default"/>
    <w:qFormat/>
    <w:pPr>
      <w:suppressAutoHyphens/>
    </w:pPr>
    <w:rPr>
      <w:color w:val="000000"/>
      <w:kern w:val="1"/>
      <w:sz w:val="24"/>
      <w:szCs w:val="24"/>
      <w:lang w:val="en-GB" w:eastAsia="zh-CN"/>
    </w:rPr>
  </w:style>
  <w:style w:type="paragraph" w:customStyle="1" w:styleId="Zawartotabeli">
    <w:name w:val="Zawartość tabeli"/>
    <w:basedOn w:val="Normal"/>
    <w:qFormat/>
    <w:pPr>
      <w:suppressLineNumbers/>
      <w:spacing w:line="276" w:lineRule="auto"/>
    </w:pPr>
    <w:rPr>
      <w:rFonts w:ascii="Arial" w:eastAsia="Arial" w:hAnsi="Arial" w:cs="Arial"/>
      <w:sz w:val="22"/>
      <w:szCs w:val="22"/>
      <w:lang w:bidi="hi-IN"/>
    </w:rPr>
  </w:style>
  <w:style w:type="paragraph" w:customStyle="1" w:styleId="Nagwektabeli">
    <w:name w:val="Nagłówek tabeli"/>
    <w:basedOn w:val="Zawartotabeli"/>
    <w:qFormat/>
    <w:pPr>
      <w:jc w:val="center"/>
    </w:pPr>
    <w:rPr>
      <w:b/>
      <w:bCs/>
    </w:rPr>
  </w:style>
  <w:style w:type="paragraph" w:customStyle="1" w:styleId="Teksttreci">
    <w:name w:val="Tekst treści"/>
    <w:basedOn w:val="Normal"/>
    <w:qFormat/>
    <w:pPr>
      <w:widowControl w:val="0"/>
      <w:spacing w:after="380" w:line="360" w:lineRule="auto"/>
    </w:pPr>
  </w:style>
  <w:style w:type="paragraph" w:customStyle="1" w:styleId="Nagwek2">
    <w:name w:val="Nagłówek #2"/>
    <w:basedOn w:val="Normal"/>
    <w:qFormat/>
    <w:pPr>
      <w:widowControl w:val="0"/>
      <w:spacing w:line="360" w:lineRule="auto"/>
      <w:outlineLvl w:val="1"/>
    </w:pPr>
    <w:rPr>
      <w:b/>
      <w:bCs/>
    </w:rPr>
  </w:style>
  <w:style w:type="paragraph" w:customStyle="1" w:styleId="footnotedescription">
    <w:name w:val="footnote description"/>
    <w:next w:val="Normal"/>
    <w:qFormat/>
    <w:pPr>
      <w:suppressAutoHyphens/>
      <w:spacing w:after="129" w:line="257" w:lineRule="auto"/>
    </w:pPr>
    <w:rPr>
      <w:rFonts w:ascii="Calibri" w:eastAsia="Calibri" w:hAnsi="Calibri" w:cs="Calibri"/>
      <w:color w:val="152443"/>
      <w:kern w:val="1"/>
      <w:sz w:val="24"/>
      <w:szCs w:val="24"/>
      <w:lang w:val="pl-PL" w:eastAsia="zh-CN"/>
    </w:rPr>
  </w:style>
  <w:style w:type="paragraph" w:customStyle="1" w:styleId="Bibliografia11">
    <w:name w:val="Bibliografia11"/>
    <w:basedOn w:val="Normal"/>
    <w:qFormat/>
    <w:pPr>
      <w:spacing w:line="480" w:lineRule="auto"/>
      <w:ind w:left="720" w:hanging="720"/>
    </w:pPr>
  </w:style>
  <w:style w:type="paragraph" w:customStyle="1" w:styleId="EndNoteBibliographyTitle">
    <w:name w:val="EndNote Bibliography Title"/>
    <w:basedOn w:val="Normal"/>
    <w:link w:val="EndNoteBibliographyTitleZnak"/>
    <w:qFormat/>
    <w:pPr>
      <w:spacing w:line="276" w:lineRule="auto"/>
      <w:jc w:val="center"/>
    </w:pPr>
    <w:rPr>
      <w:rFonts w:ascii="Aptos" w:hAnsi="Aptos"/>
    </w:rPr>
  </w:style>
  <w:style w:type="paragraph" w:customStyle="1" w:styleId="EndNoteBibliography">
    <w:name w:val="EndNote Bibliography"/>
    <w:basedOn w:val="Normal"/>
    <w:link w:val="EndNoteBibliographyZnak"/>
    <w:qFormat/>
    <w:pPr>
      <w:spacing w:after="160"/>
    </w:pPr>
    <w:rPr>
      <w:rFonts w:ascii="Aptos" w:hAnsi="Aptos"/>
    </w:rPr>
  </w:style>
  <w:style w:type="paragraph" w:customStyle="1" w:styleId="Poprawka1">
    <w:name w:val="Poprawka1"/>
    <w:qFormat/>
    <w:pPr>
      <w:suppressAutoHyphens/>
    </w:pPr>
    <w:rPr>
      <w:kern w:val="1"/>
      <w:sz w:val="24"/>
      <w:szCs w:val="24"/>
      <w:lang w:val="pl-PL" w:eastAsia="zh-CN"/>
    </w:rPr>
  </w:style>
  <w:style w:type="paragraph" w:customStyle="1" w:styleId="CitaviBibliographyEntry">
    <w:name w:val="Citavi Bibliography Entry"/>
    <w:basedOn w:val="Normal"/>
    <w:qFormat/>
    <w:pPr>
      <w:tabs>
        <w:tab w:val="left" w:pos="567"/>
      </w:tabs>
      <w:spacing w:after="60" w:line="259" w:lineRule="auto"/>
      <w:ind w:left="567" w:hanging="567"/>
    </w:pPr>
    <w:rPr>
      <w:sz w:val="22"/>
      <w:szCs w:val="22"/>
    </w:rPr>
  </w:style>
  <w:style w:type="paragraph" w:customStyle="1" w:styleId="CitaviBibliographyHeading">
    <w:name w:val="Citavi Bibliography Heading"/>
    <w:basedOn w:val="Heading1"/>
    <w:qFormat/>
    <w:pPr>
      <w:spacing w:before="240" w:after="0" w:line="259" w:lineRule="auto"/>
    </w:pPr>
    <w:rPr>
      <w:color w:val="376092"/>
      <w:sz w:val="32"/>
      <w:szCs w:val="32"/>
    </w:rPr>
  </w:style>
  <w:style w:type="paragraph" w:customStyle="1" w:styleId="Nagwek21">
    <w:name w:val="Nagłówek 21"/>
    <w:next w:val="TreA"/>
    <w:qFormat/>
    <w:pPr>
      <w:keepNext/>
      <w:suppressAutoHyphens/>
      <w:outlineLvl w:val="0"/>
    </w:pPr>
    <w:rPr>
      <w:rFonts w:ascii="Helvetica Neue" w:eastAsia="Helvetica Neue" w:hAnsi="Helvetica Neue" w:cs="Helvetica Neue"/>
      <w:b/>
      <w:bCs/>
      <w:color w:val="000000"/>
      <w:kern w:val="1"/>
      <w:sz w:val="32"/>
      <w:szCs w:val="32"/>
      <w:u w:color="000000"/>
      <w:lang w:eastAsia="zh-CN"/>
    </w:rPr>
  </w:style>
  <w:style w:type="paragraph" w:customStyle="1" w:styleId="Nagwek31">
    <w:name w:val="Nagłówek 31"/>
    <w:next w:val="TreA"/>
    <w:qFormat/>
    <w:pPr>
      <w:keepNext/>
      <w:pBdr>
        <w:top w:val="single" w:sz="4" w:space="0" w:color="515151"/>
        <w:left w:val="none" w:sz="0" w:space="3" w:color="000000"/>
        <w:bottom w:val="none" w:sz="0" w:space="3" w:color="000000"/>
        <w:right w:val="none" w:sz="0" w:space="3" w:color="000000"/>
        <w:between w:val="none" w:sz="0" w:space="0" w:color="000000"/>
      </w:pBdr>
      <w:suppressAutoHyphens/>
      <w:spacing w:before="360" w:after="40" w:line="288" w:lineRule="auto"/>
      <w:outlineLvl w:val="0"/>
    </w:pPr>
    <w:rPr>
      <w:rFonts w:ascii="Helvetica Neue" w:eastAsia="Arial Unicode MS" w:hAnsi="Helvetica Neue" w:cs="Arial Unicode MS"/>
      <w:color w:val="000000"/>
      <w:spacing w:val="10"/>
      <w:kern w:val="1"/>
      <w:sz w:val="28"/>
      <w:szCs w:val="28"/>
      <w:u w:color="000000"/>
      <w:lang w:val="de-DE" w:eastAsia="zh-CN"/>
    </w:rPr>
  </w:style>
  <w:style w:type="paragraph" w:customStyle="1" w:styleId="Bibliografia2">
    <w:name w:val="Bibliografia2"/>
    <w:basedOn w:val="Normal"/>
    <w:next w:val="Normal"/>
    <w:qFormat/>
  </w:style>
  <w:style w:type="paragraph" w:customStyle="1" w:styleId="p">
    <w:name w:val="p"/>
    <w:basedOn w:val="Normal"/>
    <w:qFormat/>
    <w:pPr>
      <w:spacing w:beforeAutospacing="1" w:afterAutospacing="1"/>
    </w:pPr>
  </w:style>
  <w:style w:type="paragraph" w:customStyle="1" w:styleId="pf0">
    <w:name w:val="pf0"/>
    <w:basedOn w:val="Normal"/>
    <w:qFormat/>
    <w:pPr>
      <w:spacing w:beforeAutospacing="1" w:afterAutospacing="1"/>
    </w:pPr>
  </w:style>
  <w:style w:type="paragraph" w:customStyle="1" w:styleId="TimesNewRoman222">
    <w:name w:val="样式 (西文) Times New Roman (复杂文种) 宋体 小四 行距: 固定值 22 磅 首行缩进:  2 字符"/>
    <w:basedOn w:val="Normal"/>
    <w:qFormat/>
    <w:pPr>
      <w:widowControl w:val="0"/>
      <w:spacing w:line="400" w:lineRule="exact"/>
      <w:ind w:firstLine="200"/>
      <w:jc w:val="both"/>
    </w:pPr>
    <w:rPr>
      <w:rFonts w:eastAsia="SimSun" w:cs="SimSun"/>
      <w:sz w:val="17"/>
      <w:szCs w:val="17"/>
    </w:rPr>
  </w:style>
  <w:style w:type="paragraph" w:customStyle="1" w:styleId="311">
    <w:name w:val="样式 标题 3 + 段前: 1 行1"/>
    <w:basedOn w:val="Heading3"/>
    <w:qFormat/>
    <w:pPr>
      <w:spacing w:before="50" w:after="50" w:line="400" w:lineRule="exact"/>
      <w:jc w:val="both"/>
    </w:pPr>
    <w:rPr>
      <w:rFonts w:eastAsia="SimHei" w:cs="SimHei"/>
      <w:b/>
      <w:sz w:val="17"/>
      <w:szCs w:val="17"/>
    </w:rPr>
  </w:style>
  <w:style w:type="paragraph" w:customStyle="1" w:styleId="3110505">
    <w:name w:val="样式 样式 标题 3 + 段前: 1 行1 + 段前: 0.5 行 段后: 0.5 行"/>
    <w:basedOn w:val="311"/>
    <w:qFormat/>
    <w:rPr>
      <w:rFonts w:cs="SimSun"/>
      <w:bCs/>
      <w:szCs w:val="14"/>
    </w:rPr>
  </w:style>
  <w:style w:type="paragraph" w:customStyle="1" w:styleId="2TimesNewRoman">
    <w:name w:val="样式 标题 2 + (符号) Times New Roman"/>
    <w:basedOn w:val="Heading2"/>
    <w:qFormat/>
    <w:pPr>
      <w:keepNext/>
      <w:keepLines/>
      <w:spacing w:before="0" w:after="0" w:line="440" w:lineRule="exact"/>
      <w:jc w:val="both"/>
    </w:pPr>
    <w:rPr>
      <w:rFonts w:eastAsia="SimHei" w:cs="SimHei"/>
      <w:bCs w:val="0"/>
      <w:sz w:val="20"/>
      <w:szCs w:val="17"/>
    </w:rPr>
  </w:style>
  <w:style w:type="paragraph" w:customStyle="1" w:styleId="2TimesNewRoman1">
    <w:name w:val="样式 样式 标题 2 + (符号) Times New Roman + 段前: 1 行"/>
    <w:basedOn w:val="2TimesNewRoman"/>
    <w:qFormat/>
    <w:pPr>
      <w:spacing w:before="50" w:after="50" w:line="400" w:lineRule="exact"/>
    </w:pPr>
  </w:style>
  <w:style w:type="paragraph" w:customStyle="1" w:styleId="2TimesNewRoman105">
    <w:name w:val="样式 样式 样式 标题 2 + (符号) Times New Roman + 段前: 1 行 + 段前: 0.5 行 段后: ..."/>
    <w:basedOn w:val="2TimesNewRoman1"/>
    <w:qFormat/>
    <w:pPr>
      <w:spacing w:before="156" w:after="156"/>
    </w:pPr>
  </w:style>
  <w:style w:type="paragraph" w:customStyle="1" w:styleId="2TimesNewRoman1050">
    <w:name w:val="样式 样式 样式 样式 标题 2 + (符号) Times New Roman + 段前: 1 行 + 段前: 0.5 行 段后..."/>
    <w:basedOn w:val="2TimesNewRoman105"/>
    <w:qFormat/>
    <w:pPr>
      <w:spacing w:before="50" w:after="50"/>
    </w:pPr>
    <w:rPr>
      <w:rFonts w:cs="SimSun"/>
      <w:bCs/>
      <w:szCs w:val="14"/>
    </w:rPr>
  </w:style>
  <w:style w:type="paragraph" w:customStyle="1" w:styleId="Bibliografia3">
    <w:name w:val="Bibliografia3"/>
    <w:basedOn w:val="Normal"/>
    <w:next w:val="Normal"/>
    <w:qFormat/>
    <w:pPr>
      <w:spacing w:after="160" w:line="259" w:lineRule="auto"/>
    </w:pPr>
    <w:rPr>
      <w:szCs w:val="22"/>
    </w:rPr>
  </w:style>
  <w:style w:type="paragraph" w:customStyle="1" w:styleId="Bodytextnoindent">
    <w:name w:val="Body text no indent"/>
    <w:basedOn w:val="Normal"/>
    <w:link w:val="BodytextnoindentZnak"/>
    <w:qFormat/>
    <w:pPr>
      <w:spacing w:after="120" w:line="276" w:lineRule="auto"/>
      <w:jc w:val="both"/>
    </w:pPr>
  </w:style>
  <w:style w:type="paragraph" w:customStyle="1" w:styleId="Tekstpodstawowywcity1">
    <w:name w:val="Tekst podstawowy wcięty1"/>
    <w:basedOn w:val="Normal"/>
    <w:link w:val="BodytextindentZnak"/>
    <w:qFormat/>
    <w:pPr>
      <w:spacing w:after="120" w:line="276" w:lineRule="auto"/>
      <w:ind w:firstLine="425"/>
      <w:jc w:val="both"/>
    </w:pPr>
    <w:rPr>
      <w:szCs w:val="20"/>
      <w:lang w:val="en-GB"/>
    </w:rPr>
  </w:style>
  <w:style w:type="paragraph" w:customStyle="1" w:styleId="Blockquotation">
    <w:name w:val="Block quotation"/>
    <w:basedOn w:val="Normal"/>
    <w:link w:val="BlockquotationZnak"/>
    <w:qFormat/>
    <w:pPr>
      <w:spacing w:before="420" w:after="420"/>
      <w:ind w:left="709" w:right="709"/>
      <w:jc w:val="both"/>
    </w:pPr>
    <w:rPr>
      <w:sz w:val="20"/>
      <w:szCs w:val="20"/>
    </w:rPr>
  </w:style>
  <w:style w:type="paragraph" w:customStyle="1" w:styleId="Numberedlist">
    <w:name w:val="Numbered list"/>
    <w:basedOn w:val="ListParagraph"/>
    <w:link w:val="NumberedlistZnak"/>
    <w:qFormat/>
    <w:pPr>
      <w:numPr>
        <w:numId w:val="11"/>
      </w:numPr>
      <w:spacing w:after="0"/>
      <w:ind w:left="360" w:hanging="360"/>
    </w:pPr>
    <w:rPr>
      <w:rFonts w:ascii="Times New Roman" w:hAnsi="Times New Roman"/>
      <w:sz w:val="24"/>
      <w:szCs w:val="24"/>
      <w:lang w:val="en-GB"/>
    </w:rPr>
  </w:style>
  <w:style w:type="paragraph" w:customStyle="1" w:styleId="Numberedlist2">
    <w:name w:val="Numbered list 2"/>
    <w:basedOn w:val="ListParagraph"/>
    <w:link w:val="Numberedlist2Znak"/>
    <w:qFormat/>
    <w:pPr>
      <w:numPr>
        <w:ilvl w:val="1"/>
        <w:numId w:val="12"/>
      </w:numPr>
      <w:spacing w:after="0"/>
      <w:ind w:left="720" w:hanging="360"/>
    </w:pPr>
    <w:rPr>
      <w:rFonts w:ascii="Times New Roman" w:hAnsi="Times New Roman"/>
      <w:sz w:val="24"/>
      <w:szCs w:val="24"/>
    </w:rPr>
  </w:style>
  <w:style w:type="paragraph" w:customStyle="1" w:styleId="Bulletedlist">
    <w:name w:val="Bulleted list"/>
    <w:basedOn w:val="ListParagraph"/>
    <w:link w:val="BulletedlistZnak"/>
    <w:qFormat/>
    <w:pPr>
      <w:numPr>
        <w:numId w:val="13"/>
      </w:numPr>
      <w:spacing w:after="0"/>
      <w:ind w:left="785" w:hanging="360"/>
    </w:pPr>
    <w:rPr>
      <w:rFonts w:ascii="Times New Roman" w:hAnsi="Times New Roman"/>
      <w:sz w:val="24"/>
      <w:szCs w:val="24"/>
    </w:rPr>
  </w:style>
  <w:style w:type="paragraph" w:customStyle="1" w:styleId="Tabletext">
    <w:name w:val="Table text"/>
    <w:basedOn w:val="Normal"/>
    <w:link w:val="TabletextZnak"/>
    <w:qFormat/>
    <w:rPr>
      <w:sz w:val="20"/>
      <w:szCs w:val="20"/>
    </w:rPr>
  </w:style>
  <w:style w:type="paragraph" w:customStyle="1" w:styleId="p1">
    <w:name w:val="p1"/>
    <w:basedOn w:val="Normal"/>
    <w:qFormat/>
    <w:rPr>
      <w:rFonts w:ascii=".AppleSystemUIFont" w:eastAsia="SimSun" w:hAnsi=".AppleSystemUIFont" w:cs="SimSun"/>
      <w:color w:val="0E0E0E"/>
      <w:sz w:val="21"/>
      <w:szCs w:val="21"/>
    </w:rPr>
  </w:style>
  <w:style w:type="paragraph" w:customStyle="1" w:styleId="TableParagraph">
    <w:name w:val="Table Paragraph"/>
    <w:basedOn w:val="Normal"/>
    <w:qFormat/>
    <w:pPr>
      <w:widowControl w:val="0"/>
    </w:pPr>
    <w:rPr>
      <w:sz w:val="22"/>
      <w:szCs w:val="22"/>
    </w:rPr>
  </w:style>
  <w:style w:type="paragraph" w:customStyle="1" w:styleId="Bibliography1">
    <w:name w:val="Bibliography1"/>
    <w:basedOn w:val="Normal"/>
    <w:next w:val="Normal"/>
    <w:uiPriority w:val="37"/>
    <w:qFormat/>
  </w:style>
  <w:style w:type="paragraph" w:customStyle="1" w:styleId="15222">
    <w:name w:val="样式 样式 样式 行距: 1.5 倍行距 首行缩进:  2 字符 + 小四 首行缩进:  2 字符 + 首行缩进:  2 字符"/>
    <w:basedOn w:val="Normal"/>
    <w:qFormat/>
    <w:pPr>
      <w:widowControl w:val="0"/>
      <w:spacing w:line="360" w:lineRule="auto"/>
      <w:ind w:firstLine="200"/>
      <w:jc w:val="both"/>
    </w:pPr>
    <w:rPr>
      <w:rFonts w:eastAsia="SimSun" w:cs="SimSun"/>
      <w:szCs w:val="20"/>
    </w:rPr>
  </w:style>
  <w:style w:type="paragraph" w:customStyle="1" w:styleId="15">
    <w:name w:val="样式 居中 行距: 1.5 倍行距"/>
    <w:basedOn w:val="Normal"/>
    <w:qFormat/>
    <w:pPr>
      <w:widowControl w:val="0"/>
      <w:spacing w:line="360" w:lineRule="auto"/>
      <w:ind w:firstLine="480"/>
      <w:jc w:val="center"/>
    </w:pPr>
    <w:rPr>
      <w:rFonts w:eastAsia="SimSun" w:cs="SimSun"/>
      <w:sz w:val="20"/>
      <w:szCs w:val="20"/>
    </w:rPr>
  </w:style>
  <w:style w:type="paragraph" w:customStyle="1" w:styleId="a1">
    <w:name w:val="黑"/>
    <w:basedOn w:val="Normal"/>
    <w:qFormat/>
    <w:pPr>
      <w:widowControl w:val="0"/>
      <w:spacing w:line="440" w:lineRule="exact"/>
      <w:ind w:firstLine="640"/>
      <w:jc w:val="both"/>
    </w:pPr>
    <w:rPr>
      <w:rFonts w:ascii="方正黑体_GBK" w:eastAsia="方正黑体_GBK" w:hAnsi="方正黑体_GBK"/>
      <w:bCs/>
      <w:sz w:val="32"/>
      <w:szCs w:val="32"/>
    </w:rPr>
  </w:style>
  <w:style w:type="paragraph" w:customStyle="1" w:styleId="WPSOffice1">
    <w:name w:val="WPSOffice手动目录 1"/>
    <w:qFormat/>
    <w:pPr>
      <w:suppressAutoHyphens/>
    </w:pPr>
    <w:rPr>
      <w:kern w:val="1"/>
      <w:lang w:eastAsia="zh-CN"/>
    </w:rPr>
  </w:style>
  <w:style w:type="paragraph" w:customStyle="1" w:styleId="WPSOffice2">
    <w:name w:val="WPSOffice手动目录 2"/>
    <w:qFormat/>
    <w:pPr>
      <w:suppressAutoHyphens/>
      <w:ind w:left="200"/>
    </w:pPr>
    <w:rPr>
      <w:kern w:val="1"/>
      <w:lang w:eastAsia="zh-CN"/>
    </w:rPr>
  </w:style>
  <w:style w:type="paragraph" w:customStyle="1" w:styleId="WPSOffice3">
    <w:name w:val="WPSOffice手动目录 3"/>
    <w:qFormat/>
    <w:pPr>
      <w:suppressAutoHyphens/>
      <w:ind w:left="400"/>
    </w:pPr>
    <w:rPr>
      <w:kern w:val="1"/>
      <w:lang w:eastAsia="zh-CN"/>
    </w:rPr>
  </w:style>
  <w:style w:type="paragraph" w:customStyle="1" w:styleId="Zawartoramki">
    <w:name w:val="Zawartość ramki"/>
    <w:basedOn w:val="Normal"/>
    <w:qFormat/>
  </w:style>
  <w:style w:type="character" w:customStyle="1" w:styleId="CommentReference1">
    <w:name w:val="Comment Reference1"/>
    <w:basedOn w:val="DefaultParagraphFont"/>
    <w:qFormat/>
    <w:rPr>
      <w:rFonts w:ascii="Times New Roman" w:eastAsia="Times New Roman" w:hAnsi="Times New Roman" w:cs="Times New Roman"/>
      <w:sz w:val="16"/>
      <w:szCs w:val="16"/>
      <w:lang w:val="pl-PL" w:bidi="ar-SA"/>
    </w:rPr>
  </w:style>
  <w:style w:type="character" w:customStyle="1" w:styleId="Znakiprzypiswkocowych">
    <w:name w:val="Znaki przypisów końcowych"/>
    <w:basedOn w:val="DefaultParagraphFont"/>
    <w:qFormat/>
    <w:rPr>
      <w:vertAlign w:val="superscript"/>
    </w:rPr>
  </w:style>
  <w:style w:type="character" w:customStyle="1" w:styleId="Znakiprzypiswdolnych">
    <w:name w:val="Znaki przypisów dolnych"/>
    <w:qFormat/>
    <w:rPr>
      <w:rFonts w:ascii="Liberation Serif" w:eastAsia="NSimSun" w:hAnsi="Liberation Serif" w:cs="Arial"/>
      <w:kern w:val="1"/>
      <w:sz w:val="24"/>
      <w:szCs w:val="24"/>
      <w:lang w:val="pl-PL" w:eastAsia="zh-CN" w:bidi="hi-IN"/>
    </w:rPr>
  </w:style>
  <w:style w:type="character" w:customStyle="1" w:styleId="Hyperlink1">
    <w:name w:val="Hyperlink1"/>
    <w:basedOn w:val="DefaultParagraphFont"/>
    <w:qFormat/>
    <w:rPr>
      <w:color w:val="0000FF"/>
      <w:u w:val="single"/>
    </w:rPr>
  </w:style>
  <w:style w:type="character" w:customStyle="1" w:styleId="Nagwek1Znak3">
    <w:name w:val="Nagłówek 1 Znak3"/>
    <w:basedOn w:val="DefaultParagraphFont"/>
    <w:qFormat/>
    <w:rPr>
      <w:rFonts w:ascii="Arial" w:eastAsia="Arial" w:hAnsi="Arial" w:cs="Arial"/>
      <w:sz w:val="40"/>
      <w:szCs w:val="40"/>
    </w:rPr>
  </w:style>
  <w:style w:type="character" w:customStyle="1" w:styleId="Nagwek2Znak2">
    <w:name w:val="Nagłówek 2 Znak2"/>
    <w:basedOn w:val="DefaultParagraphFont"/>
    <w:qFormat/>
    <w:rPr>
      <w:rFonts w:ascii="Arial" w:eastAsia="Arial" w:hAnsi="Arial" w:cs="Arial"/>
      <w:sz w:val="34"/>
    </w:rPr>
  </w:style>
  <w:style w:type="character" w:customStyle="1" w:styleId="Nagwek3Znak">
    <w:name w:val="Nagłówek 3 Znak"/>
    <w:basedOn w:val="DefaultParagraphFont"/>
    <w:uiPriority w:val="9"/>
    <w:qFormat/>
    <w:rPr>
      <w:rFonts w:ascii="Arial" w:eastAsia="Arial" w:hAnsi="Arial" w:cs="Arial"/>
      <w:sz w:val="30"/>
      <w:szCs w:val="30"/>
    </w:rPr>
  </w:style>
  <w:style w:type="character" w:customStyle="1" w:styleId="Nagwek4Znak">
    <w:name w:val="Nagłówek 4 Znak"/>
    <w:basedOn w:val="DefaultParagraphFont"/>
    <w:uiPriority w:val="9"/>
    <w:qFormat/>
    <w:rPr>
      <w:rFonts w:ascii="Arial" w:eastAsia="Arial" w:hAnsi="Arial" w:cs="Arial"/>
      <w:b/>
      <w:bCs/>
      <w:sz w:val="26"/>
      <w:szCs w:val="26"/>
    </w:rPr>
  </w:style>
  <w:style w:type="character" w:customStyle="1" w:styleId="Nagwek5Znak">
    <w:name w:val="Nagłówek 5 Znak"/>
    <w:basedOn w:val="DefaultParagraphFont"/>
    <w:uiPriority w:val="9"/>
    <w:qFormat/>
    <w:rPr>
      <w:rFonts w:ascii="Arial" w:eastAsia="Arial" w:hAnsi="Arial" w:cs="Arial"/>
      <w:b/>
      <w:bCs/>
    </w:rPr>
  </w:style>
  <w:style w:type="character" w:customStyle="1" w:styleId="Nagwek6Znak">
    <w:name w:val="Nagłówek 6 Znak"/>
    <w:basedOn w:val="DefaultParagraphFont"/>
    <w:uiPriority w:val="9"/>
    <w:qFormat/>
    <w:rPr>
      <w:rFonts w:ascii="Arial" w:eastAsia="Arial" w:hAnsi="Arial" w:cs="Arial"/>
      <w:b/>
      <w:bCs/>
      <w:sz w:val="22"/>
      <w:szCs w:val="22"/>
    </w:rPr>
  </w:style>
  <w:style w:type="character" w:customStyle="1" w:styleId="Nagwek7Znak">
    <w:name w:val="Nagłówek 7 Znak"/>
    <w:basedOn w:val="DefaultParagraphFont"/>
    <w:uiPriority w:val="9"/>
    <w:qFormat/>
    <w:rPr>
      <w:rFonts w:ascii="Arial" w:eastAsia="Arial" w:hAnsi="Arial" w:cs="Arial"/>
      <w:b/>
      <w:bCs/>
      <w:i/>
      <w:iCs/>
      <w:sz w:val="22"/>
      <w:szCs w:val="22"/>
    </w:rPr>
  </w:style>
  <w:style w:type="character" w:customStyle="1" w:styleId="Nagwek8Znak">
    <w:name w:val="Nagłówek 8 Znak"/>
    <w:basedOn w:val="DefaultParagraphFont"/>
    <w:uiPriority w:val="9"/>
    <w:qFormat/>
    <w:rPr>
      <w:rFonts w:ascii="Arial" w:eastAsia="Arial" w:hAnsi="Arial" w:cs="Arial"/>
      <w:i/>
      <w:iCs/>
      <w:sz w:val="22"/>
      <w:szCs w:val="22"/>
    </w:rPr>
  </w:style>
  <w:style w:type="character" w:customStyle="1" w:styleId="Nagwek9Znak">
    <w:name w:val="Nagłówek 9 Znak"/>
    <w:basedOn w:val="DefaultParagraphFont"/>
    <w:uiPriority w:val="9"/>
    <w:qFormat/>
    <w:rPr>
      <w:rFonts w:ascii="Arial" w:eastAsia="Arial" w:hAnsi="Arial" w:cs="Arial"/>
      <w:i/>
      <w:iCs/>
      <w:sz w:val="21"/>
      <w:szCs w:val="21"/>
    </w:rPr>
  </w:style>
  <w:style w:type="character" w:customStyle="1" w:styleId="TytuZnak">
    <w:name w:val="Tytuł Znak"/>
    <w:basedOn w:val="DefaultParagraphFont"/>
    <w:uiPriority w:val="10"/>
    <w:qFormat/>
    <w:rPr>
      <w:sz w:val="48"/>
      <w:szCs w:val="48"/>
    </w:rPr>
  </w:style>
  <w:style w:type="character" w:customStyle="1" w:styleId="PodtytuZnak">
    <w:name w:val="Podtytuł Znak"/>
    <w:basedOn w:val="DefaultParagraphFont"/>
    <w:uiPriority w:val="11"/>
    <w:qFormat/>
  </w:style>
  <w:style w:type="character" w:customStyle="1" w:styleId="CytatZnak">
    <w:name w:val="Cytat Znak"/>
    <w:basedOn w:val="DefaultParagraphFont"/>
    <w:uiPriority w:val="29"/>
    <w:qFormat/>
    <w:rPr>
      <w:i/>
    </w:rPr>
  </w:style>
  <w:style w:type="character" w:customStyle="1" w:styleId="CytatintensywnyZnak">
    <w:name w:val="Cytat intensywny Znak"/>
    <w:basedOn w:val="DefaultParagraphFont"/>
    <w:uiPriority w:val="30"/>
    <w:qFormat/>
    <w:rPr>
      <w:i/>
    </w:rPr>
  </w:style>
  <w:style w:type="character" w:customStyle="1" w:styleId="HeaderChar">
    <w:name w:val="Header Char"/>
    <w:basedOn w:val="DefaultParagraphFont"/>
    <w:qFormat/>
  </w:style>
  <w:style w:type="character" w:customStyle="1" w:styleId="FooterChar">
    <w:name w:val="Footer Char"/>
    <w:basedOn w:val="DefaultParagraphFont"/>
    <w:qFormat/>
  </w:style>
  <w:style w:type="character" w:customStyle="1" w:styleId="CaptionChar">
    <w:name w:val="Caption Char"/>
    <w:qFormat/>
  </w:style>
  <w:style w:type="character" w:customStyle="1" w:styleId="FootnoteTextChar">
    <w:name w:val="Footnote Text Char"/>
    <w:basedOn w:val="DefaultParagraphFont"/>
    <w:qFormat/>
    <w:rPr>
      <w:sz w:val="18"/>
    </w:rPr>
  </w:style>
  <w:style w:type="character" w:customStyle="1" w:styleId="EndnoteTextChar">
    <w:name w:val="Endnote Text Char"/>
    <w:qFormat/>
    <w:rPr>
      <w:sz w:val="20"/>
    </w:rPr>
  </w:style>
  <w:style w:type="character" w:customStyle="1" w:styleId="FontStyle11">
    <w:name w:val="Font Style11"/>
    <w:qFormat/>
    <w:rPr>
      <w:rFonts w:ascii="Sylfaen" w:hAnsi="Sylfaen" w:cs="Sylfaen"/>
      <w:sz w:val="18"/>
      <w:szCs w:val="18"/>
    </w:rPr>
  </w:style>
  <w:style w:type="character" w:customStyle="1" w:styleId="FontStyle12">
    <w:name w:val="Font Style12"/>
    <w:qFormat/>
    <w:rPr>
      <w:rFonts w:ascii="Sylfaen" w:hAnsi="Sylfaen" w:cs="Sylfaen"/>
      <w:b/>
      <w:bCs/>
      <w:sz w:val="18"/>
      <w:szCs w:val="18"/>
    </w:rPr>
  </w:style>
  <w:style w:type="character" w:customStyle="1" w:styleId="label">
    <w:name w:val="label"/>
    <w:qFormat/>
  </w:style>
  <w:style w:type="character" w:customStyle="1" w:styleId="jlqj4b">
    <w:name w:val="jlqj4b"/>
    <w:qFormat/>
  </w:style>
  <w:style w:type="character" w:customStyle="1" w:styleId="HTML-wstpniesformatowanyZnak">
    <w:name w:val="HTML - wstępnie sformatowany Znak"/>
    <w:basedOn w:val="DefaultParagraphFont"/>
    <w:qFormat/>
    <w:rPr>
      <w:rFonts w:ascii="Courier New" w:hAnsi="Courier New" w:cs="Courier New"/>
      <w:sz w:val="20"/>
      <w:szCs w:val="20"/>
    </w:rPr>
  </w:style>
  <w:style w:type="character" w:customStyle="1" w:styleId="viiyi">
    <w:name w:val="viiyi"/>
    <w:qFormat/>
  </w:style>
  <w:style w:type="character" w:customStyle="1" w:styleId="rynqvb">
    <w:name w:val="rynqvb"/>
    <w:qFormat/>
  </w:style>
  <w:style w:type="character" w:customStyle="1" w:styleId="TekstpodstawowywcityZnak">
    <w:name w:val="Tekst podstawowy wcięty Znak"/>
    <w:basedOn w:val="DefaultParagraphFont"/>
    <w:qFormat/>
    <w:rPr>
      <w:rFonts w:ascii="Times New Roman" w:eastAsia="Times New Roman" w:hAnsi="Times New Roman" w:cs="Mangal"/>
      <w:sz w:val="28"/>
      <w:szCs w:val="28"/>
    </w:rPr>
  </w:style>
  <w:style w:type="character" w:customStyle="1" w:styleId="apple-style-span">
    <w:name w:val="apple-style-span"/>
    <w:qFormat/>
  </w:style>
  <w:style w:type="character" w:customStyle="1" w:styleId="hwtze">
    <w:name w:val="hwtze"/>
    <w:basedOn w:val="DefaultParagraphFont"/>
    <w:qFormat/>
  </w:style>
  <w:style w:type="character" w:customStyle="1" w:styleId="Nagwek2Znak">
    <w:name w:val="Nagłówek 2 Znak"/>
    <w:basedOn w:val="DefaultParagraphFont"/>
    <w:uiPriority w:val="9"/>
    <w:qFormat/>
    <w:rPr>
      <w:b/>
      <w:bCs/>
      <w:sz w:val="36"/>
      <w:szCs w:val="36"/>
    </w:rPr>
  </w:style>
  <w:style w:type="character" w:customStyle="1" w:styleId="tm61">
    <w:name w:val="tm61"/>
    <w:qFormat/>
    <w:rPr>
      <w:sz w:val="22"/>
      <w:szCs w:val="22"/>
    </w:rPr>
  </w:style>
  <w:style w:type="character" w:customStyle="1" w:styleId="tm81">
    <w:name w:val="tm81"/>
    <w:qFormat/>
    <w:rPr>
      <w:sz w:val="24"/>
      <w:szCs w:val="24"/>
    </w:rPr>
  </w:style>
  <w:style w:type="character" w:customStyle="1" w:styleId="Nagwek1Znak">
    <w:name w:val="Nagłówek 1 Znak"/>
    <w:basedOn w:val="DefaultParagraphFont"/>
    <w:uiPriority w:val="9"/>
    <w:qFormat/>
    <w:rPr>
      <w:rFonts w:ascii="Arial" w:eastAsia="Arial" w:hAnsi="Arial" w:cs="Arial"/>
      <w:sz w:val="40"/>
      <w:szCs w:val="40"/>
    </w:rPr>
  </w:style>
  <w:style w:type="character" w:customStyle="1" w:styleId="EndnoteTextChar1">
    <w:name w:val="Endnote Text Char1"/>
    <w:basedOn w:val="DefaultParagraphFont"/>
    <w:link w:val="EndnoteText"/>
    <w:uiPriority w:val="99"/>
    <w:qFormat/>
    <w:rPr>
      <w:sz w:val="20"/>
    </w:rPr>
  </w:style>
  <w:style w:type="character" w:customStyle="1" w:styleId="title-text">
    <w:name w:val="title-text"/>
    <w:basedOn w:val="DefaultParagraphFont"/>
    <w:qFormat/>
    <w:rPr>
      <w:rFonts w:ascii="Times New Roman" w:eastAsia="Times New Roman" w:hAnsi="Times New Roman" w:cs="Times New Roman"/>
      <w:sz w:val="22"/>
      <w:szCs w:val="22"/>
      <w:lang w:val="pl-PL" w:bidi="ar-SA"/>
    </w:rPr>
  </w:style>
  <w:style w:type="character" w:customStyle="1" w:styleId="anchor-text">
    <w:name w:val="anchor-text"/>
    <w:basedOn w:val="DefaultParagraphFont"/>
    <w:qFormat/>
    <w:rPr>
      <w:rFonts w:ascii="Times New Roman" w:eastAsia="Times New Roman" w:hAnsi="Times New Roman" w:cs="Times New Roman"/>
      <w:sz w:val="22"/>
      <w:szCs w:val="22"/>
      <w:lang w:val="pl-PL" w:bidi="ar-SA"/>
    </w:rPr>
  </w:style>
  <w:style w:type="character" w:customStyle="1" w:styleId="given-name">
    <w:name w:val="given-name"/>
    <w:basedOn w:val="DefaultParagraphFont"/>
    <w:qFormat/>
    <w:rPr>
      <w:rFonts w:ascii="Times New Roman" w:eastAsia="Times New Roman" w:hAnsi="Times New Roman" w:cs="Times New Roman"/>
      <w:sz w:val="22"/>
      <w:szCs w:val="22"/>
      <w:lang w:val="pl-PL" w:bidi="ar-SA"/>
    </w:rPr>
  </w:style>
  <w:style w:type="character" w:customStyle="1" w:styleId="text">
    <w:name w:val="text"/>
    <w:basedOn w:val="DefaultParagraphFont"/>
    <w:qFormat/>
    <w:rPr>
      <w:rFonts w:ascii="Times New Roman" w:eastAsia="Times New Roman" w:hAnsi="Times New Roman" w:cs="Times New Roman"/>
      <w:sz w:val="22"/>
      <w:szCs w:val="22"/>
      <w:lang w:val="pl-PL" w:bidi="ar-SA"/>
    </w:rPr>
  </w:style>
  <w:style w:type="character" w:customStyle="1" w:styleId="react-xocs-alternative-link">
    <w:name w:val="react-xocs-alternative-link"/>
    <w:basedOn w:val="DefaultParagraphFont"/>
    <w:qFormat/>
    <w:rPr>
      <w:rFonts w:ascii="Times New Roman" w:eastAsia="Times New Roman" w:hAnsi="Times New Roman" w:cs="Times New Roman"/>
      <w:sz w:val="22"/>
      <w:szCs w:val="22"/>
      <w:lang w:val="pl-PL" w:bidi="ar-SA"/>
    </w:rPr>
  </w:style>
  <w:style w:type="character" w:customStyle="1" w:styleId="BalloonTextChar">
    <w:name w:val="Balloon Text Char"/>
    <w:basedOn w:val="DefaultParagraphFont"/>
    <w:qFormat/>
    <w:rPr>
      <w:rFonts w:ascii="Tahoma" w:hAnsi="Tahoma" w:cs="Tahoma"/>
      <w:sz w:val="16"/>
      <w:szCs w:val="16"/>
    </w:rPr>
  </w:style>
  <w:style w:type="character" w:customStyle="1" w:styleId="accordion-tabbedtab-mobile">
    <w:name w:val="accordion-tabbed__tab-mobile"/>
    <w:basedOn w:val="DefaultParagraphFont"/>
    <w:qFormat/>
    <w:rPr>
      <w:rFonts w:ascii="Times New Roman" w:eastAsia="Times New Roman" w:hAnsi="Times New Roman" w:cs="Times New Roman"/>
      <w:sz w:val="22"/>
      <w:szCs w:val="22"/>
      <w:lang w:val="pl-PL" w:bidi="ar-SA"/>
    </w:rPr>
  </w:style>
  <w:style w:type="character" w:customStyle="1" w:styleId="comma-separator">
    <w:name w:val="comma-separator"/>
    <w:basedOn w:val="DefaultParagraphFont"/>
    <w:qFormat/>
    <w:rPr>
      <w:rFonts w:ascii="Times New Roman" w:eastAsia="Times New Roman" w:hAnsi="Times New Roman" w:cs="Times New Roman"/>
      <w:sz w:val="22"/>
      <w:szCs w:val="22"/>
      <w:lang w:val="pl-PL" w:bidi="ar-SA"/>
    </w:rPr>
  </w:style>
  <w:style w:type="character" w:customStyle="1" w:styleId="cit">
    <w:name w:val="cit"/>
    <w:basedOn w:val="DefaultParagraphFont"/>
    <w:qFormat/>
    <w:rPr>
      <w:rFonts w:ascii="Times New Roman" w:eastAsia="Times New Roman" w:hAnsi="Times New Roman" w:cs="Times New Roman"/>
      <w:sz w:val="22"/>
      <w:szCs w:val="22"/>
      <w:lang w:val="pl-PL" w:bidi="ar-SA"/>
    </w:rPr>
  </w:style>
  <w:style w:type="character" w:customStyle="1" w:styleId="citation-doi">
    <w:name w:val="citation-doi"/>
    <w:basedOn w:val="DefaultParagraphFont"/>
    <w:qFormat/>
    <w:rPr>
      <w:rFonts w:ascii="Times New Roman" w:eastAsia="Times New Roman" w:hAnsi="Times New Roman" w:cs="Times New Roman"/>
      <w:sz w:val="22"/>
      <w:szCs w:val="22"/>
      <w:lang w:val="pl-PL" w:bidi="ar-SA"/>
    </w:rPr>
  </w:style>
  <w:style w:type="character" w:customStyle="1" w:styleId="secondary-date">
    <w:name w:val="secondary-date"/>
    <w:basedOn w:val="DefaultParagraphFont"/>
    <w:qFormat/>
    <w:rPr>
      <w:rFonts w:ascii="Times New Roman" w:eastAsia="Times New Roman" w:hAnsi="Times New Roman" w:cs="Times New Roman"/>
      <w:sz w:val="22"/>
      <w:szCs w:val="22"/>
      <w:lang w:val="pl-PL" w:bidi="ar-SA"/>
    </w:rPr>
  </w:style>
  <w:style w:type="character" w:customStyle="1" w:styleId="contribdegrees">
    <w:name w:val="contribdegrees"/>
    <w:basedOn w:val="DefaultParagraphFont"/>
    <w:qFormat/>
    <w:rPr>
      <w:rFonts w:ascii="Times New Roman" w:eastAsia="Times New Roman" w:hAnsi="Times New Roman" w:cs="Times New Roman"/>
      <w:sz w:val="22"/>
      <w:szCs w:val="22"/>
      <w:lang w:val="pl-PL" w:bidi="ar-SA"/>
    </w:rPr>
  </w:style>
  <w:style w:type="character" w:customStyle="1" w:styleId="orcid-icon">
    <w:name w:val="orcid-icon"/>
    <w:basedOn w:val="DefaultParagraphFont"/>
    <w:qFormat/>
    <w:rPr>
      <w:rFonts w:ascii="Times New Roman" w:eastAsia="Times New Roman" w:hAnsi="Times New Roman" w:cs="Times New Roman"/>
      <w:sz w:val="22"/>
      <w:szCs w:val="22"/>
      <w:lang w:val="pl-PL" w:bidi="ar-SA"/>
    </w:rPr>
  </w:style>
  <w:style w:type="character" w:customStyle="1" w:styleId="fm-role">
    <w:name w:val="fm-role"/>
    <w:basedOn w:val="DefaultParagraphFont"/>
    <w:qFormat/>
    <w:rPr>
      <w:rFonts w:ascii="Times New Roman" w:eastAsia="Times New Roman" w:hAnsi="Times New Roman" w:cs="Times New Roman"/>
      <w:sz w:val="22"/>
      <w:szCs w:val="22"/>
      <w:lang w:val="pl-PL" w:bidi="ar-SA"/>
    </w:rPr>
  </w:style>
  <w:style w:type="character" w:customStyle="1" w:styleId="al-author-delim">
    <w:name w:val="al-author-delim"/>
    <w:basedOn w:val="DefaultParagraphFont"/>
    <w:qFormat/>
    <w:rPr>
      <w:rFonts w:ascii="Times New Roman" w:eastAsia="Times New Roman" w:hAnsi="Times New Roman" w:cs="Times New Roman"/>
      <w:sz w:val="22"/>
      <w:szCs w:val="22"/>
      <w:lang w:val="pl-PL" w:bidi="ar-SA"/>
    </w:rPr>
  </w:style>
  <w:style w:type="character" w:customStyle="1" w:styleId="author">
    <w:name w:val="author"/>
    <w:basedOn w:val="DefaultParagraphFont"/>
    <w:qFormat/>
    <w:rPr>
      <w:rFonts w:ascii="Times New Roman" w:eastAsia="Times New Roman" w:hAnsi="Times New Roman" w:cs="Times New Roman"/>
      <w:sz w:val="22"/>
      <w:szCs w:val="22"/>
      <w:lang w:val="pl-PL" w:bidi="ar-SA"/>
    </w:rPr>
  </w:style>
  <w:style w:type="character" w:customStyle="1" w:styleId="articletitle">
    <w:name w:val="articletitle"/>
    <w:basedOn w:val="DefaultParagraphFont"/>
    <w:qFormat/>
    <w:rPr>
      <w:rFonts w:ascii="Times New Roman" w:eastAsia="Times New Roman" w:hAnsi="Times New Roman" w:cs="Times New Roman"/>
      <w:sz w:val="22"/>
      <w:szCs w:val="22"/>
      <w:lang w:val="pl-PL" w:bidi="ar-SA"/>
    </w:rPr>
  </w:style>
  <w:style w:type="character" w:customStyle="1" w:styleId="pubyear">
    <w:name w:val="pubyear"/>
    <w:basedOn w:val="DefaultParagraphFont"/>
    <w:qFormat/>
    <w:rPr>
      <w:rFonts w:ascii="Times New Roman" w:eastAsia="Times New Roman" w:hAnsi="Times New Roman" w:cs="Times New Roman"/>
      <w:sz w:val="22"/>
      <w:szCs w:val="22"/>
      <w:lang w:val="pl-PL" w:bidi="ar-SA"/>
    </w:rPr>
  </w:style>
  <w:style w:type="character" w:customStyle="1" w:styleId="vol">
    <w:name w:val="vol"/>
    <w:basedOn w:val="DefaultParagraphFont"/>
    <w:qFormat/>
    <w:rPr>
      <w:rFonts w:ascii="Times New Roman" w:eastAsia="Times New Roman" w:hAnsi="Times New Roman" w:cs="Times New Roman"/>
      <w:sz w:val="22"/>
      <w:szCs w:val="22"/>
      <w:lang w:val="pl-PL" w:bidi="ar-SA"/>
    </w:rPr>
  </w:style>
  <w:style w:type="character" w:customStyle="1" w:styleId="pagefirst">
    <w:name w:val="pagefirst"/>
    <w:basedOn w:val="DefaultParagraphFont"/>
    <w:qFormat/>
    <w:rPr>
      <w:rFonts w:ascii="Times New Roman" w:eastAsia="Times New Roman" w:hAnsi="Times New Roman" w:cs="Times New Roman"/>
      <w:sz w:val="22"/>
      <w:szCs w:val="22"/>
      <w:lang w:val="pl-PL" w:bidi="ar-SA"/>
    </w:rPr>
  </w:style>
  <w:style w:type="character" w:customStyle="1" w:styleId="pagelast">
    <w:name w:val="pagelast"/>
    <w:basedOn w:val="DefaultParagraphFont"/>
    <w:qFormat/>
    <w:rPr>
      <w:rFonts w:ascii="Times New Roman" w:eastAsia="Times New Roman" w:hAnsi="Times New Roman" w:cs="Times New Roman"/>
      <w:sz w:val="22"/>
      <w:szCs w:val="22"/>
      <w:lang w:val="pl-PL" w:bidi="ar-SA"/>
    </w:rPr>
  </w:style>
  <w:style w:type="character" w:customStyle="1" w:styleId="HeaderChar1">
    <w:name w:val="Header Char1"/>
    <w:basedOn w:val="DefaultParagraphFont"/>
    <w:qFormat/>
    <w:rPr>
      <w:rFonts w:ascii="Times New Roman" w:eastAsia="Times New Roman" w:hAnsi="Times New Roman" w:cs="Times New Roman"/>
      <w:sz w:val="18"/>
      <w:szCs w:val="18"/>
      <w:lang w:val="pl-PL" w:bidi="ar-SA"/>
    </w:rPr>
  </w:style>
  <w:style w:type="character" w:customStyle="1" w:styleId="FooterChar1">
    <w:name w:val="Footer Char1"/>
    <w:basedOn w:val="DefaultParagraphFont"/>
    <w:qFormat/>
    <w:rPr>
      <w:rFonts w:ascii="Times New Roman" w:eastAsia="Times New Roman" w:hAnsi="Times New Roman" w:cs="Times New Roman"/>
      <w:sz w:val="18"/>
      <w:szCs w:val="18"/>
      <w:lang w:val="pl-PL" w:bidi="ar-SA"/>
    </w:rPr>
  </w:style>
  <w:style w:type="character" w:customStyle="1" w:styleId="Nierozpoznanawzmianka1">
    <w:name w:val="Nierozpoznana wzmianka1"/>
    <w:basedOn w:val="DefaultParagraphFont"/>
    <w:qFormat/>
    <w:rPr>
      <w:color w:val="605E5C"/>
      <w:shd w:val="clear" w:color="auto" w:fill="E1DFDD"/>
    </w:rPr>
  </w:style>
  <w:style w:type="character" w:customStyle="1" w:styleId="BodyTextChar">
    <w:name w:val="Body Text Char"/>
    <w:basedOn w:val="DefaultParagraphFont"/>
    <w:link w:val="BodyText"/>
    <w:qFormat/>
    <w:rPr>
      <w:lang w:eastAsia="ja-JP"/>
    </w:rPr>
  </w:style>
  <w:style w:type="character" w:customStyle="1" w:styleId="y2iqfc">
    <w:name w:val="y2iqfc"/>
    <w:basedOn w:val="DefaultParagraphFont"/>
    <w:qFormat/>
    <w:rPr>
      <w:rFonts w:ascii="Arial" w:eastAsia="Arial" w:hAnsi="Arial" w:cs="Arial"/>
    </w:rPr>
  </w:style>
  <w:style w:type="character" w:customStyle="1" w:styleId="w7gcoc">
    <w:name w:val="w7gcoc"/>
    <w:basedOn w:val="DefaultParagraphFont"/>
    <w:qFormat/>
    <w:rPr>
      <w:rFonts w:ascii="Arial" w:eastAsia="Arial" w:hAnsi="Arial" w:cs="Arial"/>
    </w:rPr>
  </w:style>
  <w:style w:type="character" w:customStyle="1" w:styleId="gwp24d7e105gmail-apple-converted-space">
    <w:name w:val="gwp24d7e105_gmail-apple-converted-space"/>
    <w:basedOn w:val="DefaultParagraphFont"/>
    <w:qFormat/>
    <w:rPr>
      <w:rFonts w:ascii="Arial" w:eastAsia="Arial" w:hAnsi="Arial" w:cs="Arial"/>
    </w:rPr>
  </w:style>
  <w:style w:type="character" w:customStyle="1" w:styleId="TekstkomentarzaZnak">
    <w:name w:val="Tekst komentarza Znak"/>
    <w:basedOn w:val="DefaultParagraphFont"/>
    <w:qFormat/>
    <w:rPr>
      <w:rFonts w:ascii="Times New Roman" w:eastAsia="Times New Roman" w:hAnsi="Times New Roman" w:cs="Times New Roman"/>
      <w:sz w:val="20"/>
      <w:szCs w:val="20"/>
      <w:lang w:val="pl-PL" w:bidi="ar-SA"/>
    </w:rPr>
  </w:style>
  <w:style w:type="character" w:customStyle="1" w:styleId="TematkomentarzaZnak">
    <w:name w:val="Temat komentarza Znak"/>
    <w:basedOn w:val="TekstkomentarzaZnak"/>
    <w:qFormat/>
    <w:rPr>
      <w:rFonts w:ascii="Times New Roman" w:eastAsia="Times New Roman" w:hAnsi="Times New Roman" w:cs="Times New Roman"/>
      <w:b/>
      <w:bCs/>
      <w:sz w:val="20"/>
      <w:szCs w:val="20"/>
      <w:lang w:val="pl-PL" w:bidi="ar-SA"/>
    </w:rPr>
  </w:style>
  <w:style w:type="character" w:customStyle="1" w:styleId="TekstprzypisudolnegoZnak1">
    <w:name w:val="Tekst przypisu dolnego Znak1"/>
    <w:qFormat/>
    <w:rPr>
      <w:sz w:val="20"/>
      <w:szCs w:val="20"/>
    </w:rPr>
  </w:style>
  <w:style w:type="character" w:customStyle="1" w:styleId="Nierozpoznanawzmianka2">
    <w:name w:val="Nierozpoznana wzmianka2"/>
    <w:basedOn w:val="DefaultParagraphFont"/>
    <w:qFormat/>
    <w:rPr>
      <w:color w:val="605E5C"/>
      <w:shd w:val="clear" w:color="auto" w:fill="E1DFDD"/>
    </w:rPr>
  </w:style>
  <w:style w:type="character" w:styleId="PlaceholderText">
    <w:name w:val="Placeholder Text"/>
    <w:basedOn w:val="DefaultParagraphFont"/>
    <w:uiPriority w:val="99"/>
    <w:semiHidden/>
    <w:qFormat/>
    <w:rPr>
      <w:rFonts w:ascii="Times New Roman" w:eastAsia="Times New Roman" w:hAnsi="Times New Roman" w:cs="Times New Roman"/>
      <w:color w:val="808080"/>
      <w:sz w:val="22"/>
      <w:szCs w:val="22"/>
      <w:lang w:val="pl-PL" w:bidi="ar-SA"/>
    </w:rPr>
  </w:style>
  <w:style w:type="character" w:customStyle="1" w:styleId="Wyrnienieintensywne1">
    <w:name w:val="Wyróżnienie intensywne1"/>
    <w:basedOn w:val="DefaultParagraphFont"/>
    <w:qFormat/>
    <w:rPr>
      <w:rFonts w:ascii="Times New Roman" w:eastAsia="Times New Roman" w:hAnsi="Times New Roman" w:cs="Times New Roman"/>
      <w:i/>
      <w:iCs/>
      <w:color w:val="376092"/>
      <w:kern w:val="1"/>
      <w:sz w:val="24"/>
      <w:szCs w:val="24"/>
      <w:lang w:val="pl-PL" w:bidi="ar-SA"/>
    </w:rPr>
  </w:style>
  <w:style w:type="character" w:customStyle="1" w:styleId="Odwoanieintensywne1">
    <w:name w:val="Odwołanie intensywne1"/>
    <w:basedOn w:val="DefaultParagraphFont"/>
    <w:qFormat/>
    <w:rPr>
      <w:rFonts w:ascii="Times New Roman" w:eastAsia="Times New Roman" w:hAnsi="Times New Roman" w:cs="Times New Roman"/>
      <w:b/>
      <w:bCs/>
      <w:smallCaps/>
      <w:color w:val="376092"/>
      <w:spacing w:val="5"/>
      <w:kern w:val="1"/>
      <w:sz w:val="24"/>
      <w:szCs w:val="24"/>
      <w:lang w:val="pl-PL" w:bidi="ar-SA"/>
    </w:rPr>
  </w:style>
  <w:style w:type="character" w:customStyle="1" w:styleId="ZagicieodgryformularzaZnak">
    <w:name w:val="Zagięcie od góry formularza Znak"/>
    <w:basedOn w:val="DefaultParagraphFont"/>
    <w:link w:val="z-TopofForm1"/>
    <w:qFormat/>
    <w:rPr>
      <w:rFonts w:ascii="Arial" w:eastAsia="Times New Roman" w:hAnsi="Arial" w:cs="Arial"/>
      <w:vanish/>
      <w:sz w:val="16"/>
      <w:szCs w:val="16"/>
    </w:rPr>
  </w:style>
  <w:style w:type="paragraph" w:customStyle="1" w:styleId="z-TopofForm1">
    <w:name w:val="z-Top of Form1"/>
    <w:basedOn w:val="Normal"/>
    <w:next w:val="Normal"/>
    <w:link w:val="ZagicieodgryformularzaZnak"/>
    <w:uiPriority w:val="99"/>
    <w:semiHidden/>
    <w:unhideWhenUsed/>
    <w:qFormat/>
    <w:pPr>
      <w:pBdr>
        <w:bottom w:val="single" w:sz="6" w:space="1" w:color="auto"/>
      </w:pBdr>
      <w:jc w:val="center"/>
    </w:pPr>
    <w:rPr>
      <w:rFonts w:ascii="Arial" w:hAnsi="Arial" w:cs="Arial"/>
      <w:vanish/>
      <w:kern w:val="0"/>
      <w:sz w:val="16"/>
      <w:szCs w:val="16"/>
      <w:lang w:eastAsia="pl-PL"/>
    </w:rPr>
  </w:style>
  <w:style w:type="character" w:customStyle="1" w:styleId="Znakinumeracji">
    <w:name w:val="Znaki numeracji"/>
    <w:qFormat/>
    <w:rPr>
      <w:rFonts w:ascii="Liberation Serif" w:eastAsia="NSimSun" w:hAnsi="Liberation Serif" w:cs="Arial"/>
      <w:kern w:val="1"/>
      <w:sz w:val="24"/>
      <w:szCs w:val="24"/>
      <w:lang w:val="pl-PL" w:eastAsia="zh-CN" w:bidi="hi-IN"/>
    </w:rPr>
  </w:style>
  <w:style w:type="character" w:customStyle="1" w:styleId="Znakiwypunktowania">
    <w:name w:val="Znaki wypunktowania"/>
    <w:qFormat/>
    <w:rPr>
      <w:rFonts w:ascii="OpenSymbol" w:eastAsia="OpenSymbol" w:hAnsi="OpenSymbol" w:cs="OpenSymbol"/>
      <w:kern w:val="1"/>
      <w:sz w:val="24"/>
      <w:szCs w:val="24"/>
      <w:lang w:val="pl-PL" w:eastAsia="zh-CN" w:bidi="hi-IN"/>
    </w:rPr>
  </w:style>
  <w:style w:type="character" w:customStyle="1" w:styleId="Brak">
    <w:name w:val="Brak"/>
    <w:qFormat/>
    <w:rPr>
      <w:rFonts w:ascii="Times New Roman" w:eastAsia="Arial Unicode MS" w:hAnsi="Times New Roman" w:cs="Times New Roman"/>
      <w:color w:val="auto"/>
      <w:spacing w:val="0"/>
      <w:w w:val="100"/>
      <w:kern w:val="0"/>
      <w:sz w:val="20"/>
      <w:szCs w:val="20"/>
      <w:u w:val="none"/>
      <w:vertAlign w:val="baseline"/>
    </w:rPr>
  </w:style>
  <w:style w:type="character" w:customStyle="1" w:styleId="cze">
    <w:name w:val="Łącze"/>
    <w:qFormat/>
    <w:rPr>
      <w:rFonts w:ascii="Times New Roman" w:eastAsia="Arial Unicode MS" w:hAnsi="Times New Roman" w:cs="Times New Roman"/>
      <w:color w:val="0563C1"/>
      <w:u w:val="single" w:color="0563C1"/>
      <w:lang w:val="pl-PL" w:bidi="ar-SA"/>
    </w:rPr>
  </w:style>
  <w:style w:type="character" w:customStyle="1" w:styleId="Hyperlink0">
    <w:name w:val="Hyperlink.0"/>
    <w:basedOn w:val="Link"/>
    <w:qFormat/>
    <w:rPr>
      <w:rFonts w:ascii="Times New Roman" w:eastAsia="Arial Unicode MS" w:hAnsi="Times New Roman" w:cs="Times New Roman"/>
      <w:color w:val="0000FF"/>
      <w:spacing w:val="0"/>
      <w:w w:val="100"/>
      <w:kern w:val="0"/>
      <w:sz w:val="20"/>
      <w:szCs w:val="20"/>
      <w:u w:val="single" w:color="1B1E20"/>
      <w:vertAlign w:val="baseline"/>
      <w:lang w:val="en-US" w:bidi="ar-SA"/>
    </w:rPr>
  </w:style>
  <w:style w:type="character" w:customStyle="1" w:styleId="Link">
    <w:name w:val="Link"/>
    <w:qFormat/>
    <w:rPr>
      <w:rFonts w:ascii="Times New Roman" w:eastAsia="Arial Unicode MS" w:hAnsi="Times New Roman" w:cs="Times New Roman"/>
      <w:color w:val="467886"/>
      <w:u w:val="single" w:color="467886"/>
    </w:rPr>
  </w:style>
  <w:style w:type="character" w:customStyle="1" w:styleId="Hyperlink10">
    <w:name w:val="Hyperlink.1"/>
    <w:basedOn w:val="Brak"/>
    <w:qFormat/>
    <w:rPr>
      <w:rFonts w:ascii="Times New Roman" w:eastAsia="Arial Unicode MS" w:hAnsi="Times New Roman" w:cs="Times New Roman"/>
      <w:color w:val="0000FF"/>
      <w:spacing w:val="0"/>
      <w:w w:val="100"/>
      <w:kern w:val="0"/>
      <w:sz w:val="20"/>
      <w:szCs w:val="20"/>
      <w:u w:val="single" w:color="1B1E20"/>
      <w:vertAlign w:val="baseline"/>
      <w:lang w:val="en-US" w:bidi="ar-SA"/>
    </w:rPr>
  </w:style>
  <w:style w:type="character" w:customStyle="1" w:styleId="Hyperlink2">
    <w:name w:val="Hyperlink.2"/>
    <w:basedOn w:val="Brak"/>
    <w:qFormat/>
    <w:rPr>
      <w:rFonts w:ascii="Times New Roman" w:eastAsia="Arial Unicode MS" w:hAnsi="Times New Roman" w:cs="Times New Roman"/>
      <w:color w:val="auto"/>
      <w:spacing w:val="0"/>
      <w:w w:val="100"/>
      <w:kern w:val="1"/>
      <w:sz w:val="20"/>
      <w:szCs w:val="20"/>
      <w:u w:val="single" w:color="E4E5EB"/>
      <w:vertAlign w:val="baseline"/>
      <w:lang w:val="en-US" w:bidi="ar-SA"/>
    </w:rPr>
  </w:style>
  <w:style w:type="character" w:customStyle="1" w:styleId="Hyperlink3">
    <w:name w:val="Hyperlink.3"/>
    <w:basedOn w:val="Brak"/>
    <w:qFormat/>
    <w:rPr>
      <w:rFonts w:ascii="Times New Roman" w:eastAsia="Arial Unicode MS" w:hAnsi="Times New Roman" w:cs="Times New Roman"/>
      <w:color w:val="auto"/>
      <w:spacing w:val="0"/>
      <w:w w:val="100"/>
      <w:kern w:val="1"/>
      <w:sz w:val="20"/>
      <w:szCs w:val="20"/>
      <w:u w:val="single" w:color="E4E5EB"/>
      <w:vertAlign w:val="baseline"/>
    </w:rPr>
  </w:style>
  <w:style w:type="character" w:customStyle="1" w:styleId="Hyperlink4">
    <w:name w:val="Hyperlink.4"/>
    <w:basedOn w:val="Brak"/>
    <w:qFormat/>
    <w:rPr>
      <w:rFonts w:ascii="Times New Roman" w:eastAsia="Arial Unicode MS" w:hAnsi="Times New Roman" w:cs="Times New Roman"/>
      <w:color w:val="auto"/>
      <w:spacing w:val="0"/>
      <w:w w:val="100"/>
      <w:kern w:val="1"/>
      <w:sz w:val="20"/>
      <w:szCs w:val="20"/>
      <w:u w:val="single"/>
      <w:vertAlign w:val="baseline"/>
    </w:rPr>
  </w:style>
  <w:style w:type="character" w:customStyle="1" w:styleId="Hyperlink5">
    <w:name w:val="Hyperlink.5"/>
    <w:basedOn w:val="Brak"/>
    <w:qFormat/>
    <w:rPr>
      <w:rFonts w:ascii="Times New Roman" w:eastAsia="Arial Unicode MS" w:hAnsi="Times New Roman" w:cs="Times New Roman"/>
      <w:color w:val="auto"/>
      <w:spacing w:val="0"/>
      <w:w w:val="100"/>
      <w:kern w:val="1"/>
      <w:sz w:val="20"/>
      <w:szCs w:val="20"/>
      <w:u w:val="single"/>
      <w:vertAlign w:val="baseline"/>
      <w:lang w:val="en-US"/>
    </w:rPr>
  </w:style>
  <w:style w:type="character" w:customStyle="1" w:styleId="Hyperlink6">
    <w:name w:val="Hyperlink.6"/>
    <w:basedOn w:val="Brak"/>
    <w:qFormat/>
    <w:rPr>
      <w:rFonts w:ascii="Times New Roman" w:eastAsia="Arial Unicode MS" w:hAnsi="Times New Roman" w:cs="Times New Roman"/>
      <w:color w:val="auto"/>
      <w:spacing w:val="0"/>
      <w:w w:val="100"/>
      <w:kern w:val="1"/>
      <w:sz w:val="20"/>
      <w:szCs w:val="20"/>
      <w:u w:val="single" w:color="1B1E20"/>
      <w:vertAlign w:val="baseline"/>
    </w:rPr>
  </w:style>
  <w:style w:type="character" w:customStyle="1" w:styleId="Hyperlink7">
    <w:name w:val="Hyperlink.7"/>
    <w:basedOn w:val="Brak"/>
    <w:qFormat/>
    <w:rPr>
      <w:rFonts w:ascii="Times New Roman" w:eastAsia="Arial Unicode MS" w:hAnsi="Times New Roman" w:cs="Times New Roman"/>
      <w:color w:val="000000"/>
      <w:spacing w:val="0"/>
      <w:w w:val="100"/>
      <w:kern w:val="1"/>
      <w:sz w:val="20"/>
      <w:szCs w:val="20"/>
      <w:u w:val="single"/>
      <w:shd w:val="clear" w:color="auto" w:fill="FFFFFF"/>
      <w:vertAlign w:val="baseline"/>
      <w:lang w:val="en-US"/>
    </w:rPr>
  </w:style>
  <w:style w:type="character" w:customStyle="1" w:styleId="Hyperlink8">
    <w:name w:val="Hyperlink.8"/>
    <w:basedOn w:val="Brak"/>
    <w:qFormat/>
    <w:rPr>
      <w:rFonts w:ascii="Times New Roman" w:eastAsia="Arial Unicode MS" w:hAnsi="Times New Roman" w:cs="Times New Roman"/>
      <w:color w:val="000000"/>
      <w:spacing w:val="0"/>
      <w:w w:val="100"/>
      <w:kern w:val="1"/>
      <w:sz w:val="20"/>
      <w:szCs w:val="20"/>
      <w:u w:val="single"/>
      <w:shd w:val="clear" w:color="auto" w:fill="FFFFFF"/>
      <w:vertAlign w:val="baseline"/>
    </w:rPr>
  </w:style>
  <w:style w:type="character" w:customStyle="1" w:styleId="Hyperlink9">
    <w:name w:val="Hyperlink.9"/>
    <w:basedOn w:val="Brak"/>
    <w:qFormat/>
    <w:rPr>
      <w:rFonts w:ascii="Times New Roman" w:eastAsia="Arial Unicode MS" w:hAnsi="Times New Roman" w:cs="Times New Roman"/>
      <w:color w:val="000000"/>
      <w:spacing w:val="0"/>
      <w:w w:val="100"/>
      <w:kern w:val="1"/>
      <w:sz w:val="20"/>
      <w:szCs w:val="20"/>
      <w:u w:val="single"/>
      <w:shd w:val="clear" w:color="auto" w:fill="FFFFFF"/>
      <w:vertAlign w:val="baseline"/>
      <w:lang w:val="pt-PT"/>
    </w:rPr>
  </w:style>
  <w:style w:type="character" w:customStyle="1" w:styleId="apple-tab-span">
    <w:name w:val="apple-tab-span"/>
    <w:basedOn w:val="DefaultParagraphFont"/>
    <w:qFormat/>
    <w:rPr>
      <w:rFonts w:ascii="Arial" w:eastAsia="Arial" w:hAnsi="Arial" w:cs="Arial"/>
      <w:sz w:val="22"/>
      <w:szCs w:val="22"/>
      <w:lang w:val="pl-PL" w:bidi="ar-SA"/>
    </w:rPr>
  </w:style>
  <w:style w:type="character" w:customStyle="1" w:styleId="apple-converted-space">
    <w:name w:val="apple-converted-space"/>
    <w:basedOn w:val="DefaultParagraphFont"/>
    <w:qFormat/>
    <w:rPr>
      <w:rFonts w:ascii="Calibri" w:eastAsia="SimSun" w:hAnsi="Calibri" w:cs="Times New Roman"/>
      <w:lang w:val="en-US" w:eastAsia="zh-CN" w:bidi="ar-SA"/>
    </w:rPr>
  </w:style>
  <w:style w:type="character" w:customStyle="1" w:styleId="hgkelc">
    <w:name w:val="hgkelc"/>
    <w:basedOn w:val="DefaultParagraphFont"/>
    <w:qFormat/>
    <w:rPr>
      <w:rFonts w:ascii="Calibri" w:eastAsia="SimSun" w:hAnsi="Calibri" w:cs="Times New Roman"/>
      <w:lang w:val="en-US" w:eastAsia="zh-CN" w:bidi="ar-SA"/>
    </w:rPr>
  </w:style>
  <w:style w:type="character" w:customStyle="1" w:styleId="yt-core-attributed-string--link-inherit-color">
    <w:name w:val="yt-core-attributed-string--link-inherit-color"/>
    <w:basedOn w:val="DefaultParagraphFont"/>
    <w:qFormat/>
    <w:rPr>
      <w:rFonts w:ascii="Calibri" w:eastAsia="SimSun" w:hAnsi="Calibri" w:cs="Times New Roman"/>
      <w:lang w:val="en-US" w:eastAsia="zh-CN" w:bidi="ar-SA"/>
    </w:rPr>
  </w:style>
  <w:style w:type="character" w:customStyle="1" w:styleId="Nagwek3Znak2">
    <w:name w:val="Nagłówek 3 Znak2"/>
    <w:basedOn w:val="DefaultParagraphFont"/>
    <w:qFormat/>
    <w:rPr>
      <w:rFonts w:ascii="Times New Roman" w:eastAsia="Times New Roman" w:hAnsi="Times New Roman" w:cs="Times New Roman"/>
      <w:color w:val="376092"/>
      <w:sz w:val="28"/>
      <w:szCs w:val="28"/>
      <w:lang w:val="en-US" w:eastAsia="ja-JP" w:bidi="ar-SA"/>
    </w:rPr>
  </w:style>
  <w:style w:type="character" w:customStyle="1" w:styleId="Nagwek4Znak2">
    <w:name w:val="Nagłówek 4 Znak2"/>
    <w:basedOn w:val="DefaultParagraphFont"/>
    <w:uiPriority w:val="9"/>
    <w:qFormat/>
    <w:rPr>
      <w:rFonts w:ascii="Times New Roman" w:eastAsia="Times New Roman" w:hAnsi="Times New Roman" w:cs="Times New Roman"/>
      <w:i/>
      <w:iCs/>
      <w:color w:val="376092"/>
      <w:sz w:val="24"/>
      <w:szCs w:val="24"/>
      <w:lang w:val="en-US" w:eastAsia="ja-JP" w:bidi="ar-SA"/>
    </w:rPr>
  </w:style>
  <w:style w:type="character" w:customStyle="1" w:styleId="Nagwek5Znak1">
    <w:name w:val="Nagłówek 5 Znak1"/>
    <w:basedOn w:val="DefaultParagraphFont"/>
    <w:uiPriority w:val="9"/>
    <w:qFormat/>
    <w:rPr>
      <w:rFonts w:ascii="Times New Roman" w:eastAsia="Times New Roman" w:hAnsi="Times New Roman" w:cs="Times New Roman"/>
      <w:color w:val="376092"/>
      <w:sz w:val="24"/>
      <w:szCs w:val="24"/>
      <w:lang w:val="en-US" w:eastAsia="ja-JP" w:bidi="ar-SA"/>
    </w:rPr>
  </w:style>
  <w:style w:type="character" w:customStyle="1" w:styleId="Nagwek6Znak1">
    <w:name w:val="Nagłówek 6 Znak1"/>
    <w:basedOn w:val="DefaultParagraphFont"/>
    <w:uiPriority w:val="9"/>
    <w:qFormat/>
    <w:rPr>
      <w:rFonts w:ascii="Times New Roman" w:eastAsia="Times New Roman" w:hAnsi="Times New Roman" w:cs="Times New Roman"/>
      <w:i/>
      <w:iCs/>
      <w:color w:val="595959"/>
      <w:sz w:val="24"/>
      <w:szCs w:val="24"/>
      <w:lang w:val="en-US" w:eastAsia="ja-JP" w:bidi="ar-SA"/>
    </w:rPr>
  </w:style>
  <w:style w:type="character" w:customStyle="1" w:styleId="Nagwek7Znak1">
    <w:name w:val="Nagłówek 7 Znak1"/>
    <w:basedOn w:val="DefaultParagraphFont"/>
    <w:uiPriority w:val="9"/>
    <w:qFormat/>
    <w:rPr>
      <w:rFonts w:ascii="Times New Roman" w:eastAsia="Times New Roman" w:hAnsi="Times New Roman" w:cs="Times New Roman"/>
      <w:color w:val="595959"/>
      <w:sz w:val="24"/>
      <w:szCs w:val="24"/>
      <w:lang w:val="en-US" w:eastAsia="ja-JP" w:bidi="ar-SA"/>
    </w:rPr>
  </w:style>
  <w:style w:type="character" w:customStyle="1" w:styleId="Nagwek8Znak1">
    <w:name w:val="Nagłówek 8 Znak1"/>
    <w:basedOn w:val="DefaultParagraphFont"/>
    <w:uiPriority w:val="9"/>
    <w:qFormat/>
    <w:rPr>
      <w:rFonts w:ascii="Times New Roman" w:eastAsia="Times New Roman" w:hAnsi="Times New Roman" w:cs="Times New Roman"/>
      <w:i/>
      <w:iCs/>
      <w:color w:val="262626"/>
      <w:sz w:val="24"/>
      <w:szCs w:val="24"/>
      <w:lang w:val="en-US" w:eastAsia="ja-JP" w:bidi="ar-SA"/>
    </w:rPr>
  </w:style>
  <w:style w:type="character" w:customStyle="1" w:styleId="Nagwek9Znak1">
    <w:name w:val="Nagłówek 9 Znak1"/>
    <w:basedOn w:val="DefaultParagraphFont"/>
    <w:uiPriority w:val="9"/>
    <w:qFormat/>
    <w:rPr>
      <w:rFonts w:ascii="Times New Roman" w:eastAsia="Times New Roman" w:hAnsi="Times New Roman" w:cs="Times New Roman"/>
      <w:color w:val="262626"/>
      <w:sz w:val="24"/>
      <w:szCs w:val="24"/>
      <w:lang w:val="en-US" w:eastAsia="ja-JP" w:bidi="ar-SA"/>
    </w:rPr>
  </w:style>
  <w:style w:type="character" w:customStyle="1" w:styleId="TytuZnak2">
    <w:name w:val="Tytuł Znak2"/>
    <w:basedOn w:val="DefaultParagraphFont"/>
    <w:uiPriority w:val="10"/>
    <w:qFormat/>
    <w:rPr>
      <w:rFonts w:ascii="Times New Roman" w:eastAsia="Times New Roman" w:hAnsi="Times New Roman" w:cs="Times New Roman"/>
      <w:spacing w:val="-9"/>
      <w:kern w:val="1"/>
      <w:sz w:val="56"/>
      <w:szCs w:val="56"/>
      <w:lang w:val="en-US" w:eastAsia="ja-JP" w:bidi="ar-SA"/>
    </w:rPr>
  </w:style>
  <w:style w:type="character" w:customStyle="1" w:styleId="PodtytuZnak2">
    <w:name w:val="Podtytuł Znak2"/>
    <w:basedOn w:val="DefaultParagraphFont"/>
    <w:uiPriority w:val="11"/>
    <w:qFormat/>
    <w:rPr>
      <w:rFonts w:ascii="Times New Roman" w:eastAsia="Times New Roman" w:hAnsi="Times New Roman" w:cs="Times New Roman"/>
      <w:color w:val="595959"/>
      <w:spacing w:val="15"/>
      <w:sz w:val="28"/>
      <w:szCs w:val="28"/>
      <w:lang w:val="en-US" w:eastAsia="ja-JP" w:bidi="ar-SA"/>
    </w:rPr>
  </w:style>
  <w:style w:type="character" w:customStyle="1" w:styleId="CytatZnak1">
    <w:name w:val="Cytat Znak1"/>
    <w:basedOn w:val="DefaultParagraphFont"/>
    <w:uiPriority w:val="29"/>
    <w:qFormat/>
    <w:rPr>
      <w:rFonts w:ascii="Times New Roman" w:eastAsia="Times New Roman" w:hAnsi="Times New Roman" w:cs="Times New Roman"/>
      <w:i/>
      <w:iCs/>
      <w:color w:val="404040"/>
      <w:sz w:val="24"/>
      <w:szCs w:val="24"/>
      <w:lang w:val="en-US" w:eastAsia="ja-JP" w:bidi="ar-SA"/>
    </w:rPr>
  </w:style>
  <w:style w:type="character" w:customStyle="1" w:styleId="CytatintensywnyZnak1">
    <w:name w:val="Cytat intensywny Znak1"/>
    <w:basedOn w:val="DefaultParagraphFont"/>
    <w:uiPriority w:val="30"/>
    <w:qFormat/>
    <w:rPr>
      <w:rFonts w:ascii="Times New Roman" w:eastAsia="Times New Roman" w:hAnsi="Times New Roman" w:cs="Times New Roman"/>
      <w:i/>
      <w:iCs/>
      <w:color w:val="376092"/>
      <w:sz w:val="24"/>
      <w:szCs w:val="24"/>
      <w:lang w:val="en-US" w:eastAsia="ja-JP" w:bidi="ar-SA"/>
    </w:rPr>
  </w:style>
  <w:style w:type="character" w:customStyle="1" w:styleId="Teksttreci0">
    <w:name w:val="Tekst treści_"/>
    <w:basedOn w:val="DefaultParagraphFont"/>
    <w:qFormat/>
    <w:rPr>
      <w:rFonts w:ascii="Times New Roman" w:eastAsia="Times New Roman" w:hAnsi="Times New Roman" w:cs="Times New Roman"/>
      <w:kern w:val="1"/>
      <w:sz w:val="24"/>
      <w:szCs w:val="24"/>
      <w:lang w:val="pl-PL" w:bidi="ar-SA"/>
    </w:rPr>
  </w:style>
  <w:style w:type="character" w:customStyle="1" w:styleId="Nagwek20">
    <w:name w:val="Nagłówek #2_"/>
    <w:basedOn w:val="DefaultParagraphFont"/>
    <w:qFormat/>
    <w:rPr>
      <w:rFonts w:ascii="Times New Roman" w:eastAsia="Times New Roman" w:hAnsi="Times New Roman" w:cs="Times New Roman"/>
      <w:b/>
      <w:bCs/>
      <w:kern w:val="1"/>
      <w:sz w:val="24"/>
      <w:szCs w:val="24"/>
      <w:lang w:val="pl-PL" w:bidi="ar-SA"/>
    </w:rPr>
  </w:style>
  <w:style w:type="character" w:customStyle="1" w:styleId="sr-only">
    <w:name w:val="sr-only"/>
    <w:basedOn w:val="DefaultParagraphFont"/>
    <w:qFormat/>
    <w:rPr>
      <w:rFonts w:ascii="Times New Roman" w:eastAsia="Times New Roman" w:hAnsi="Times New Roman" w:cs="Times New Roman"/>
      <w:kern w:val="1"/>
      <w:sz w:val="24"/>
      <w:szCs w:val="24"/>
      <w:lang w:val="pl-PL" w:bidi="ar-SA"/>
    </w:rPr>
  </w:style>
  <w:style w:type="character" w:customStyle="1" w:styleId="footnotedescriptionChar">
    <w:name w:val="footnote description Char"/>
    <w:qFormat/>
    <w:rPr>
      <w:rFonts w:ascii="Calibri" w:eastAsia="Calibri" w:hAnsi="Calibri" w:cs="Calibri"/>
      <w:color w:val="152443"/>
      <w:kern w:val="1"/>
      <w:sz w:val="24"/>
      <w:szCs w:val="24"/>
      <w:lang w:val="pl-PL" w:bidi="ar-SA"/>
    </w:rPr>
  </w:style>
  <w:style w:type="character" w:customStyle="1" w:styleId="footnotemark">
    <w:name w:val="footnote mark"/>
    <w:qFormat/>
    <w:rPr>
      <w:rFonts w:ascii="Calibri" w:eastAsia="Calibri" w:hAnsi="Calibri" w:cs="Calibri"/>
      <w:color w:val="000000"/>
      <w:kern w:val="1"/>
      <w:sz w:val="20"/>
      <w:szCs w:val="24"/>
      <w:vertAlign w:val="superscript"/>
      <w:lang w:val="pl-PL" w:bidi="ar-SA"/>
    </w:rPr>
  </w:style>
  <w:style w:type="character" w:customStyle="1" w:styleId="chapter-contribution-date">
    <w:name w:val="chapter-contribution-date"/>
    <w:basedOn w:val="DefaultParagraphFont"/>
    <w:qFormat/>
    <w:rPr>
      <w:rFonts w:ascii="Times New Roman" w:eastAsia="Times New Roman" w:hAnsi="Times New Roman" w:cs="Times New Roman"/>
      <w:kern w:val="1"/>
      <w:sz w:val="22"/>
      <w:szCs w:val="22"/>
      <w:lang w:val="pl-PL" w:bidi="ar-SA"/>
    </w:rPr>
  </w:style>
  <w:style w:type="character" w:customStyle="1" w:styleId="highwire-cite-article-as">
    <w:name w:val="highwire-cite-article-as"/>
    <w:basedOn w:val="DefaultParagraphFont"/>
    <w:qFormat/>
    <w:rPr>
      <w:rFonts w:ascii="Times New Roman" w:eastAsia="Times New Roman" w:hAnsi="Times New Roman" w:cs="Times New Roman"/>
      <w:kern w:val="1"/>
      <w:sz w:val="22"/>
      <w:szCs w:val="22"/>
      <w:lang w:val="pl-PL" w:bidi="ar-SA"/>
    </w:rPr>
  </w:style>
  <w:style w:type="character" w:customStyle="1" w:styleId="italic">
    <w:name w:val="italic"/>
    <w:basedOn w:val="DefaultParagraphFont"/>
    <w:qFormat/>
    <w:rPr>
      <w:rFonts w:ascii="Times New Roman" w:eastAsia="Times New Roman" w:hAnsi="Times New Roman" w:cs="Times New Roman"/>
      <w:kern w:val="1"/>
      <w:sz w:val="22"/>
      <w:szCs w:val="22"/>
      <w:lang w:val="pl-PL" w:bidi="ar-SA"/>
    </w:rPr>
  </w:style>
  <w:style w:type="character" w:customStyle="1" w:styleId="element-citation">
    <w:name w:val="element-citation"/>
    <w:basedOn w:val="DefaultParagraphFont"/>
    <w:qFormat/>
    <w:rPr>
      <w:rFonts w:ascii="Times New Roman" w:eastAsia="Times New Roman" w:hAnsi="Times New Roman" w:cs="Times New Roman"/>
      <w:kern w:val="1"/>
      <w:sz w:val="22"/>
      <w:szCs w:val="22"/>
      <w:lang w:val="pl-PL" w:bidi="ar-SA"/>
    </w:rPr>
  </w:style>
  <w:style w:type="character" w:customStyle="1" w:styleId="ref-journal">
    <w:name w:val="ref-journal"/>
    <w:basedOn w:val="DefaultParagraphFont"/>
    <w:qFormat/>
    <w:rPr>
      <w:rFonts w:ascii="Times New Roman" w:eastAsia="Times New Roman" w:hAnsi="Times New Roman" w:cs="Times New Roman"/>
      <w:kern w:val="1"/>
      <w:sz w:val="22"/>
      <w:szCs w:val="22"/>
      <w:lang w:val="pl-PL" w:bidi="ar-SA"/>
    </w:rPr>
  </w:style>
  <w:style w:type="character" w:customStyle="1" w:styleId="ref-vol">
    <w:name w:val="ref-vol"/>
    <w:basedOn w:val="DefaultParagraphFont"/>
    <w:qFormat/>
    <w:rPr>
      <w:rFonts w:ascii="Times New Roman" w:eastAsia="Times New Roman" w:hAnsi="Times New Roman" w:cs="Times New Roman"/>
      <w:kern w:val="1"/>
      <w:sz w:val="22"/>
      <w:szCs w:val="22"/>
      <w:lang w:val="pl-PL" w:bidi="ar-SA"/>
    </w:rPr>
  </w:style>
  <w:style w:type="character" w:customStyle="1" w:styleId="author-sup-separator">
    <w:name w:val="author-sup-separator"/>
    <w:basedOn w:val="DefaultParagraphFont"/>
    <w:qFormat/>
    <w:rPr>
      <w:rFonts w:ascii="Times New Roman" w:eastAsia="Times New Roman" w:hAnsi="Times New Roman" w:cs="Times New Roman"/>
      <w:kern w:val="1"/>
      <w:sz w:val="22"/>
      <w:szCs w:val="22"/>
      <w:lang w:val="pl-PL" w:bidi="ar-SA"/>
    </w:rPr>
  </w:style>
  <w:style w:type="character" w:customStyle="1" w:styleId="comma">
    <w:name w:val="comma"/>
    <w:basedOn w:val="DefaultParagraphFont"/>
    <w:qFormat/>
    <w:rPr>
      <w:rFonts w:ascii="Times New Roman" w:eastAsia="Times New Roman" w:hAnsi="Times New Roman" w:cs="Times New Roman"/>
      <w:kern w:val="1"/>
      <w:sz w:val="22"/>
      <w:szCs w:val="22"/>
      <w:lang w:val="pl-PL" w:bidi="ar-SA"/>
    </w:rPr>
  </w:style>
  <w:style w:type="character" w:customStyle="1" w:styleId="authors-list-item">
    <w:name w:val="authors-list-item"/>
    <w:basedOn w:val="DefaultParagraphFont"/>
    <w:qFormat/>
    <w:rPr>
      <w:rFonts w:ascii="Times New Roman" w:eastAsia="Times New Roman" w:hAnsi="Times New Roman" w:cs="Times New Roman"/>
      <w:kern w:val="1"/>
      <w:sz w:val="22"/>
      <w:szCs w:val="22"/>
      <w:lang w:val="pl-PL" w:bidi="ar-SA"/>
    </w:rPr>
  </w:style>
  <w:style w:type="character" w:customStyle="1" w:styleId="mixed-citation">
    <w:name w:val="mixed-citation"/>
    <w:basedOn w:val="DefaultParagraphFont"/>
    <w:qFormat/>
    <w:rPr>
      <w:rFonts w:ascii="Times New Roman" w:eastAsia="Times New Roman" w:hAnsi="Times New Roman" w:cs="Times New Roman"/>
      <w:kern w:val="1"/>
      <w:sz w:val="22"/>
      <w:szCs w:val="22"/>
      <w:lang w:val="pl-PL" w:bidi="ar-SA"/>
    </w:rPr>
  </w:style>
  <w:style w:type="character" w:customStyle="1" w:styleId="fm-vol-iss-date">
    <w:name w:val="fm-vol-iss-date"/>
    <w:basedOn w:val="DefaultParagraphFont"/>
    <w:qFormat/>
    <w:rPr>
      <w:rFonts w:ascii="Times New Roman" w:eastAsia="Times New Roman" w:hAnsi="Times New Roman" w:cs="Times New Roman"/>
      <w:kern w:val="1"/>
      <w:sz w:val="22"/>
      <w:szCs w:val="22"/>
      <w:lang w:val="pl-PL" w:bidi="ar-SA"/>
    </w:rPr>
  </w:style>
  <w:style w:type="character" w:customStyle="1" w:styleId="doi">
    <w:name w:val="doi"/>
    <w:basedOn w:val="DefaultParagraphFont"/>
    <w:qFormat/>
    <w:rPr>
      <w:rFonts w:ascii="Times New Roman" w:eastAsia="Times New Roman" w:hAnsi="Times New Roman" w:cs="Times New Roman"/>
      <w:kern w:val="1"/>
      <w:sz w:val="22"/>
      <w:szCs w:val="22"/>
      <w:lang w:val="pl-PL" w:bidi="ar-SA"/>
    </w:rPr>
  </w:style>
  <w:style w:type="character" w:customStyle="1" w:styleId="Mjstyl1">
    <w:name w:val="Mój styl 1"/>
    <w:basedOn w:val="DefaultParagraphFont"/>
    <w:qFormat/>
    <w:rPr>
      <w:rFonts w:ascii="Times New Roman" w:eastAsia="Times New Roman" w:hAnsi="Times New Roman" w:cs="Times New Roman"/>
      <w:kern w:val="1"/>
      <w:sz w:val="24"/>
      <w:szCs w:val="22"/>
      <w:lang w:val="pl-PL" w:bidi="ar-SA"/>
    </w:rPr>
  </w:style>
  <w:style w:type="character" w:customStyle="1" w:styleId="BibliographyZnak">
    <w:name w:val="Bibliography Znak"/>
    <w:basedOn w:val="DefaultParagraphFont"/>
    <w:qFormat/>
    <w:rPr>
      <w:rFonts w:ascii="Times New Roman" w:eastAsia="Times New Roman" w:hAnsi="Times New Roman" w:cs="Times New Roman"/>
      <w:kern w:val="1"/>
      <w:sz w:val="24"/>
      <w:szCs w:val="24"/>
      <w:lang w:val="en-US" w:bidi="ar-SA"/>
    </w:rPr>
  </w:style>
  <w:style w:type="character" w:customStyle="1" w:styleId="EndNoteBibliographyTitleZnak">
    <w:name w:val="EndNote Bibliography Title Znak"/>
    <w:basedOn w:val="DefaultParagraphFont"/>
    <w:link w:val="EndNoteBibliographyTitle"/>
    <w:qFormat/>
    <w:rPr>
      <w:rFonts w:ascii="Aptos" w:eastAsia="Times New Roman" w:hAnsi="Aptos" w:cs="Times New Roman"/>
      <w:kern w:val="1"/>
      <w:sz w:val="24"/>
      <w:szCs w:val="24"/>
      <w:lang w:val="en-US" w:bidi="ar-SA"/>
    </w:rPr>
  </w:style>
  <w:style w:type="character" w:customStyle="1" w:styleId="EndNoteBibliographyZnak">
    <w:name w:val="EndNote Bibliography Znak"/>
    <w:basedOn w:val="DefaultParagraphFont"/>
    <w:link w:val="EndNoteBibliography"/>
    <w:qFormat/>
    <w:rPr>
      <w:rFonts w:ascii="Aptos" w:eastAsia="Times New Roman" w:hAnsi="Aptos" w:cs="Times New Roman"/>
      <w:kern w:val="1"/>
      <w:sz w:val="24"/>
      <w:szCs w:val="24"/>
      <w:lang w:val="en-US" w:bidi="ar-SA"/>
    </w:rPr>
  </w:style>
  <w:style w:type="character" w:customStyle="1" w:styleId="text-token-text-secondary">
    <w:name w:val="text-token-text-secondary"/>
    <w:basedOn w:val="DefaultParagraphFont"/>
    <w:qFormat/>
    <w:rPr>
      <w:rFonts w:ascii="Times New Roman" w:eastAsia="Times New Roman" w:hAnsi="Times New Roman" w:cs="Times New Roman"/>
      <w:kern w:val="1"/>
      <w:sz w:val="24"/>
      <w:szCs w:val="24"/>
      <w:lang w:val="pl-PL" w:bidi="ar-SA"/>
    </w:rPr>
  </w:style>
  <w:style w:type="character" w:customStyle="1" w:styleId="Nierozpoznanawzmianka3">
    <w:name w:val="Nierozpoznana wzmianka3"/>
    <w:basedOn w:val="DefaultParagraphFont"/>
    <w:qFormat/>
    <w:rPr>
      <w:color w:val="605E5C"/>
      <w:shd w:val="clear" w:color="auto" w:fill="E1DFDD"/>
    </w:rPr>
  </w:style>
  <w:style w:type="character" w:customStyle="1" w:styleId="Wyrnienieintensywne2">
    <w:name w:val="Wyróżnienie intensywne2"/>
    <w:basedOn w:val="DefaultParagraphFont"/>
    <w:qFormat/>
    <w:rPr>
      <w:i/>
      <w:iCs/>
      <w:color w:val="376092"/>
    </w:rPr>
  </w:style>
  <w:style w:type="character" w:customStyle="1" w:styleId="Odwoanieintensywne2">
    <w:name w:val="Odwołanie intensywne2"/>
    <w:basedOn w:val="DefaultParagraphFont"/>
    <w:qFormat/>
    <w:rPr>
      <w:b/>
      <w:bCs/>
      <w:smallCaps/>
      <w:color w:val="376092"/>
      <w:spacing w:val="5"/>
    </w:rPr>
  </w:style>
  <w:style w:type="character" w:customStyle="1" w:styleId="CitaviBibliographyEntryChar">
    <w:name w:val="Citavi Bibliography Entry Char"/>
    <w:basedOn w:val="DefaultParagraphFont"/>
    <w:qFormat/>
    <w:rPr>
      <w:rFonts w:ascii="Times New Roman" w:eastAsia="Times New Roman" w:hAnsi="Times New Roman" w:cs="Times New Roman"/>
      <w:sz w:val="22"/>
      <w:szCs w:val="22"/>
    </w:rPr>
  </w:style>
  <w:style w:type="character" w:customStyle="1" w:styleId="CitaviBibliographyHeadingChar">
    <w:name w:val="Citavi Bibliography Heading Char"/>
    <w:basedOn w:val="DefaultParagraphFont"/>
    <w:qFormat/>
    <w:rPr>
      <w:rFonts w:ascii="Times New Roman" w:eastAsia="Times New Roman" w:hAnsi="Times New Roman" w:cs="Times New Roman"/>
      <w:color w:val="376092"/>
      <w:sz w:val="32"/>
      <w:szCs w:val="32"/>
    </w:rPr>
  </w:style>
  <w:style w:type="character" w:customStyle="1" w:styleId="EndNoteBibliography0">
    <w:name w:val="EndNote Bibliography 字符"/>
    <w:basedOn w:val="DefaultParagraphFont"/>
    <w:qFormat/>
    <w:rPr>
      <w:rFonts w:ascii="Calibri" w:hAnsi="Calibri" w:cs="Calibri"/>
      <w:kern w:val="0"/>
      <w:szCs w:val="24"/>
    </w:rPr>
  </w:style>
  <w:style w:type="character" w:customStyle="1" w:styleId="HeaderChar3">
    <w:name w:val="Header Char3"/>
    <w:basedOn w:val="DefaultParagraphFont"/>
    <w:link w:val="Header"/>
    <w:uiPriority w:val="99"/>
    <w:qFormat/>
    <w:rPr>
      <w:rFonts w:ascii="Liberation Sans" w:eastAsia="Microsoft YaHei" w:hAnsi="Liberation Sans" w:cs="Lucida Sans"/>
      <w:sz w:val="28"/>
      <w:szCs w:val="28"/>
    </w:rPr>
  </w:style>
  <w:style w:type="character" w:customStyle="1" w:styleId="FooterChar3">
    <w:name w:val="Footer Char3"/>
    <w:basedOn w:val="DefaultParagraphFont"/>
    <w:link w:val="Footer"/>
    <w:uiPriority w:val="99"/>
    <w:qFormat/>
    <w:rPr>
      <w:sz w:val="18"/>
      <w:szCs w:val="18"/>
    </w:rPr>
  </w:style>
  <w:style w:type="character" w:customStyle="1" w:styleId="Nierozpoznanawzmianka4">
    <w:name w:val="Nierozpoznana wzmianka4"/>
    <w:basedOn w:val="DefaultParagraphFont"/>
    <w:qFormat/>
    <w:rPr>
      <w:color w:val="605E5C"/>
      <w:shd w:val="clear" w:color="auto" w:fill="E1DFDD"/>
    </w:rPr>
  </w:style>
  <w:style w:type="character" w:customStyle="1" w:styleId="Wyrnienieintensywne3">
    <w:name w:val="Wyróżnienie intensywne3"/>
    <w:basedOn w:val="DefaultParagraphFont"/>
    <w:qFormat/>
    <w:rPr>
      <w:rFonts w:ascii="Times New Roman" w:eastAsia="Times New Roman" w:hAnsi="Times New Roman" w:cs="Times New Roman"/>
      <w:i/>
      <w:iCs/>
      <w:color w:val="376092"/>
    </w:rPr>
  </w:style>
  <w:style w:type="character" w:customStyle="1" w:styleId="Odwoanieintensywne3">
    <w:name w:val="Odwołanie intensywne3"/>
    <w:basedOn w:val="DefaultParagraphFont"/>
    <w:qFormat/>
    <w:rPr>
      <w:rFonts w:ascii="Times New Roman" w:eastAsia="Times New Roman" w:hAnsi="Times New Roman" w:cs="Times New Roman"/>
      <w:b/>
      <w:bCs/>
      <w:smallCaps/>
      <w:color w:val="376092"/>
      <w:spacing w:val="5"/>
    </w:rPr>
  </w:style>
  <w:style w:type="character" w:customStyle="1" w:styleId="cf01">
    <w:name w:val="cf01"/>
    <w:basedOn w:val="DefaultParagraphFont"/>
    <w:qFormat/>
    <w:rPr>
      <w:rFonts w:ascii="Segoe UI" w:eastAsia="Times New Roman" w:hAnsi="Segoe UI" w:cs="Segoe UI"/>
      <w:sz w:val="18"/>
      <w:szCs w:val="18"/>
    </w:rPr>
  </w:style>
  <w:style w:type="character" w:customStyle="1" w:styleId="cf11">
    <w:name w:val="cf11"/>
    <w:basedOn w:val="DefaultParagraphFont"/>
    <w:qFormat/>
    <w:rPr>
      <w:rFonts w:ascii="Segoe UI" w:eastAsia="Times New Roman" w:hAnsi="Segoe UI" w:cs="Segoe UI"/>
      <w:i/>
      <w:iCs/>
      <w:sz w:val="18"/>
      <w:szCs w:val="18"/>
    </w:rPr>
  </w:style>
  <w:style w:type="character" w:customStyle="1" w:styleId="cf21">
    <w:name w:val="cf21"/>
    <w:basedOn w:val="DefaultParagraphFont"/>
    <w:qFormat/>
    <w:rPr>
      <w:rFonts w:ascii="Segoe UI" w:eastAsia="Times New Roman" w:hAnsi="Segoe UI" w:cs="Segoe UI"/>
      <w:b/>
      <w:bCs/>
      <w:sz w:val="18"/>
      <w:szCs w:val="18"/>
    </w:rPr>
  </w:style>
  <w:style w:type="character" w:customStyle="1" w:styleId="Wyrnienieintensywne4">
    <w:name w:val="Wyróżnienie intensywne4"/>
    <w:basedOn w:val="DefaultParagraphFont"/>
    <w:qFormat/>
    <w:rPr>
      <w:i/>
      <w:iCs/>
      <w:color w:val="376092"/>
    </w:rPr>
  </w:style>
  <w:style w:type="character" w:customStyle="1" w:styleId="Odwoanieintensywne4">
    <w:name w:val="Odwołanie intensywne4"/>
    <w:basedOn w:val="DefaultParagraphFont"/>
    <w:qFormat/>
    <w:rPr>
      <w:b/>
      <w:bCs/>
      <w:smallCaps/>
      <w:color w:val="376092"/>
      <w:spacing w:val="5"/>
    </w:rPr>
  </w:style>
  <w:style w:type="character" w:customStyle="1" w:styleId="Nierozpoznanawzmianka5">
    <w:name w:val="Nierozpoznana wzmianka5"/>
    <w:basedOn w:val="DefaultParagraphFont"/>
    <w:qFormat/>
    <w:rPr>
      <w:color w:val="605E5C"/>
      <w:shd w:val="clear" w:color="auto" w:fill="E1DFDD"/>
    </w:rPr>
  </w:style>
  <w:style w:type="character" w:customStyle="1" w:styleId="fontstyle01">
    <w:name w:val="fontstyle01"/>
    <w:basedOn w:val="DefaultParagraphFont"/>
    <w:qFormat/>
    <w:rPr>
      <w:rFonts w:ascii="TimesNewRomanPS-BoldMT" w:hAnsi="TimesNewRomanPS-BoldMT"/>
      <w:b/>
      <w:bCs/>
      <w:color w:val="000000"/>
      <w:sz w:val="24"/>
      <w:szCs w:val="24"/>
    </w:rPr>
  </w:style>
  <w:style w:type="character" w:customStyle="1" w:styleId="fontstyle21">
    <w:name w:val="fontstyle21"/>
    <w:basedOn w:val="DefaultParagraphFont"/>
    <w:qFormat/>
    <w:rPr>
      <w:rFonts w:ascii="TimesNewRomanPSMT" w:hAnsi="TimesNewRomanPSMT"/>
      <w:color w:val="000000"/>
      <w:sz w:val="24"/>
      <w:szCs w:val="24"/>
    </w:rPr>
  </w:style>
  <w:style w:type="character" w:customStyle="1" w:styleId="NagwekZnak1">
    <w:name w:val="Nagłówek Znak1"/>
    <w:basedOn w:val="DefaultParagraphFont"/>
    <w:qFormat/>
    <w:rPr>
      <w:rFonts w:ascii="Times New Roman" w:eastAsia="SimSun" w:hAnsi="Times New Roman" w:cs="Times New Roman"/>
      <w:sz w:val="24"/>
      <w:lang w:val="en-GB" w:eastAsia="zh-CN" w:bidi="ar-SA"/>
    </w:rPr>
  </w:style>
  <w:style w:type="character" w:customStyle="1" w:styleId="StopkaZnak1">
    <w:name w:val="Stopka Znak1"/>
    <w:basedOn w:val="DefaultParagraphFont"/>
    <w:qFormat/>
    <w:rPr>
      <w:rFonts w:ascii="Times New Roman" w:eastAsia="SimSun" w:hAnsi="Times New Roman" w:cs="Times New Roman"/>
      <w:sz w:val="24"/>
      <w:lang w:val="en-GB" w:eastAsia="zh-CN" w:bidi="ar-SA"/>
    </w:rPr>
  </w:style>
  <w:style w:type="character" w:customStyle="1" w:styleId="BodytextnoindentZnak">
    <w:name w:val="Body text no indent Znak"/>
    <w:basedOn w:val="DefaultParagraphFont"/>
    <w:link w:val="Bodytextnoindent"/>
    <w:qFormat/>
  </w:style>
  <w:style w:type="character" w:customStyle="1" w:styleId="BodytextindentZnak">
    <w:name w:val="Body text indent Znak"/>
    <w:basedOn w:val="DefaultParagraphFont"/>
    <w:link w:val="Tekstpodstawowywcity1"/>
    <w:qFormat/>
    <w:rPr>
      <w:szCs w:val="20"/>
      <w:lang w:val="en-GB"/>
    </w:rPr>
  </w:style>
  <w:style w:type="character" w:customStyle="1" w:styleId="BlockquotationZnak">
    <w:name w:val="Block quotation Znak"/>
    <w:basedOn w:val="DefaultParagraphFont"/>
    <w:link w:val="Blockquotation"/>
    <w:qFormat/>
    <w:rPr>
      <w:sz w:val="20"/>
      <w:szCs w:val="20"/>
    </w:rPr>
  </w:style>
  <w:style w:type="character" w:customStyle="1" w:styleId="AkapitzlistZnak">
    <w:name w:val="Akapit z listą Znak"/>
    <w:basedOn w:val="DefaultParagraphFont"/>
    <w:qFormat/>
    <w:rPr>
      <w:rFonts w:ascii="Calibri" w:eastAsia="SimSun" w:hAnsi="Calibri" w:cs="Times New Roman"/>
      <w:sz w:val="22"/>
      <w:szCs w:val="22"/>
      <w:lang w:val="en-US" w:eastAsia="zh-CN" w:bidi="ar-SA"/>
    </w:rPr>
  </w:style>
  <w:style w:type="character" w:customStyle="1" w:styleId="NumberedlistZnak">
    <w:name w:val="Numbered list Znak"/>
    <w:basedOn w:val="ListParagraphChar"/>
    <w:link w:val="Numberedlist"/>
    <w:qFormat/>
    <w:rPr>
      <w:rFonts w:ascii="Calibri" w:eastAsia="Times New Roman" w:hAnsi="Calibri" w:cs="Times New Roman"/>
      <w:kern w:val="1"/>
      <w:sz w:val="24"/>
      <w:szCs w:val="24"/>
      <w:lang w:val="en-GB" w:eastAsia="zh-CN" w:bidi="ar-SA"/>
    </w:rPr>
  </w:style>
  <w:style w:type="character" w:customStyle="1" w:styleId="ListParagraphChar">
    <w:name w:val="List Paragraph Char"/>
    <w:basedOn w:val="DefaultParagraphFont"/>
    <w:link w:val="ListParagraph"/>
    <w:uiPriority w:val="34"/>
    <w:qFormat/>
    <w:rPr>
      <w:rFonts w:ascii="Calibri" w:eastAsia="SimSun" w:hAnsi="Calibri" w:cs="Times New Roman"/>
      <w:sz w:val="22"/>
      <w:szCs w:val="22"/>
      <w:lang w:val="en-US" w:eastAsia="zh-CN" w:bidi="ar-SA"/>
    </w:rPr>
  </w:style>
  <w:style w:type="character" w:customStyle="1" w:styleId="Numberedlist2Znak">
    <w:name w:val="Numbered list 2 Znak"/>
    <w:basedOn w:val="ListParagraphChar"/>
    <w:link w:val="Numberedlist2"/>
    <w:qFormat/>
    <w:rPr>
      <w:rFonts w:ascii="Calibri" w:eastAsia="Times New Roman" w:hAnsi="Calibri" w:cs="Times New Roman"/>
      <w:kern w:val="1"/>
      <w:sz w:val="24"/>
      <w:szCs w:val="24"/>
      <w:lang w:val="en-US" w:eastAsia="zh-CN" w:bidi="ar-SA"/>
    </w:rPr>
  </w:style>
  <w:style w:type="character" w:customStyle="1" w:styleId="BulletedlistZnak">
    <w:name w:val="Bulleted list Znak"/>
    <w:basedOn w:val="ListParagraphChar"/>
    <w:link w:val="Bulletedlist"/>
    <w:qFormat/>
    <w:rPr>
      <w:rFonts w:ascii="Calibri" w:eastAsia="Times New Roman" w:hAnsi="Calibri" w:cs="Times New Roman"/>
      <w:kern w:val="1"/>
      <w:sz w:val="24"/>
      <w:szCs w:val="24"/>
      <w:lang w:val="en-US" w:eastAsia="zh-CN" w:bidi="ar-SA"/>
    </w:rPr>
  </w:style>
  <w:style w:type="character" w:customStyle="1" w:styleId="TabletextZnak">
    <w:name w:val="Table text Znak"/>
    <w:basedOn w:val="DefaultParagraphFont"/>
    <w:link w:val="Tabletext"/>
    <w:qFormat/>
    <w:rPr>
      <w:sz w:val="20"/>
      <w:szCs w:val="20"/>
    </w:rPr>
  </w:style>
  <w:style w:type="character" w:customStyle="1" w:styleId="TekstdymkaZnak1">
    <w:name w:val="Tekst dymka Znak1"/>
    <w:basedOn w:val="DefaultParagraphFont"/>
    <w:qFormat/>
    <w:rPr>
      <w:rFonts w:ascii="Tahoma" w:eastAsia="SimSun" w:hAnsi="Tahoma" w:cs="Tahoma"/>
      <w:sz w:val="16"/>
      <w:szCs w:val="16"/>
      <w:lang w:val="en-GB" w:eastAsia="zh-CN" w:bidi="ar-SA"/>
    </w:rPr>
  </w:style>
  <w:style w:type="character" w:customStyle="1" w:styleId="TekstprzypisudolnegoZnak2">
    <w:name w:val="Tekst przypisu dolnego Znak2"/>
    <w:basedOn w:val="DefaultParagraphFont"/>
    <w:qFormat/>
    <w:rPr>
      <w:rFonts w:ascii="Times New Roman" w:eastAsia="SimSun" w:hAnsi="Times New Roman" w:cs="Times New Roman"/>
      <w:sz w:val="20"/>
      <w:szCs w:val="20"/>
      <w:lang w:val="en-GB" w:eastAsia="zh-CN" w:bidi="ar-SA"/>
    </w:rPr>
  </w:style>
  <w:style w:type="character" w:customStyle="1" w:styleId="Nagwek1Znak1">
    <w:name w:val="Nagłówek 1 Znak1"/>
    <w:basedOn w:val="DefaultParagraphFont"/>
    <w:qFormat/>
    <w:rPr>
      <w:rFonts w:ascii="Times New Roman" w:eastAsia="Cambria" w:hAnsi="Times New Roman" w:cs="Times New Roman"/>
      <w:b/>
      <w:sz w:val="24"/>
      <w:szCs w:val="24"/>
      <w:lang w:val="en-US" w:eastAsia="zh-CN" w:bidi="ar-SA"/>
    </w:rPr>
  </w:style>
  <w:style w:type="character" w:customStyle="1" w:styleId="EndNoteBibliographyTitle0">
    <w:name w:val="EndNote Bibliography Title 字符"/>
    <w:basedOn w:val="DefaultParagraphFont"/>
    <w:qFormat/>
    <w:rPr>
      <w:rFonts w:ascii="Times New Roman" w:eastAsia="Times New Roman" w:hAnsi="Times New Roman" w:cs="Times New Roman"/>
      <w:sz w:val="24"/>
      <w:szCs w:val="22"/>
      <w:lang w:val="en-US" w:bidi="ar-SA"/>
    </w:rPr>
  </w:style>
  <w:style w:type="character" w:customStyle="1" w:styleId="1">
    <w:name w:val="未处理的提及1"/>
    <w:basedOn w:val="DefaultParagraphFont"/>
    <w:qFormat/>
    <w:rPr>
      <w:rFonts w:ascii="Times New Roman" w:eastAsia="SimSun" w:hAnsi="Times New Roman" w:cs="Times New Roman"/>
      <w:color w:val="605E5C"/>
      <w:shd w:val="clear" w:color="auto" w:fill="E1DFDD"/>
      <w:lang w:val="en-US" w:eastAsia="zh-CN" w:bidi="ar-SA"/>
    </w:rPr>
  </w:style>
  <w:style w:type="character" w:customStyle="1" w:styleId="UnresolvedMention1">
    <w:name w:val="Unresolved Mention1"/>
    <w:basedOn w:val="DefaultParagraphFont"/>
    <w:qFormat/>
    <w:rPr>
      <w:color w:val="605E5C"/>
      <w:shd w:val="clear" w:color="auto" w:fill="E1DFDD"/>
    </w:rPr>
  </w:style>
  <w:style w:type="character" w:customStyle="1" w:styleId="15222Char">
    <w:name w:val="样式 样式 样式 行距: 1.5 倍行距 首行缩进:  2 字符 + 小四 首行缩进:  2 字符 + 首行缩进:  2 字符 Char"/>
    <w:qFormat/>
    <w:rPr>
      <w:rFonts w:cs="SimSun"/>
      <w:kern w:val="1"/>
      <w:sz w:val="24"/>
      <w:lang w:val="en-US" w:eastAsia="zh-CN"/>
    </w:rPr>
  </w:style>
  <w:style w:type="character" w:customStyle="1" w:styleId="FootnoteTextChar1">
    <w:name w:val="Footnote Text Char1"/>
    <w:basedOn w:val="DefaultParagraphFont"/>
    <w:link w:val="FootnoteText"/>
    <w:qFormat/>
    <w:rPr>
      <w:rFonts w:ascii="Times New Roman" w:eastAsia="SimSun" w:hAnsi="Times New Roman" w:cs="Times New Roman"/>
      <w:kern w:val="1"/>
      <w:sz w:val="18"/>
      <w:szCs w:val="18"/>
    </w:rPr>
  </w:style>
  <w:style w:type="character" w:customStyle="1" w:styleId="Heading1Char1">
    <w:name w:val="Heading 1 Char1"/>
    <w:basedOn w:val="DefaultParagraphFont"/>
    <w:qFormat/>
    <w:rPr>
      <w:rFonts w:ascii="Times New Roman" w:eastAsia="SimHei" w:hAnsi="Times New Roman" w:cs="Times New Roman"/>
      <w:b/>
      <w:bCs/>
      <w:kern w:val="1"/>
      <w:sz w:val="30"/>
      <w:szCs w:val="28"/>
    </w:rPr>
  </w:style>
  <w:style w:type="character" w:customStyle="1" w:styleId="Nagwek3Znak1">
    <w:name w:val="Nagłówek 3 Znak1"/>
    <w:basedOn w:val="DefaultParagraphFont"/>
    <w:qFormat/>
    <w:rPr>
      <w:rFonts w:ascii="Times New Roman" w:eastAsia="SimHei" w:hAnsi="Times New Roman" w:cs="Times New Roman"/>
      <w:b/>
      <w:bCs/>
      <w:kern w:val="1"/>
      <w:sz w:val="24"/>
      <w:szCs w:val="32"/>
    </w:rPr>
  </w:style>
  <w:style w:type="character" w:customStyle="1" w:styleId="HeaderChar2">
    <w:name w:val="Header Char2"/>
    <w:basedOn w:val="DefaultParagraphFont"/>
    <w:qFormat/>
    <w:rPr>
      <w:rFonts w:ascii="Times New Roman" w:eastAsia="SimSun" w:hAnsi="Times New Roman" w:cs="Times New Roman"/>
      <w:kern w:val="1"/>
      <w:sz w:val="18"/>
      <w:szCs w:val="18"/>
    </w:rPr>
  </w:style>
  <w:style w:type="character" w:customStyle="1" w:styleId="FooterChar2">
    <w:name w:val="Footer Char2"/>
    <w:basedOn w:val="DefaultParagraphFont"/>
    <w:qFormat/>
    <w:rPr>
      <w:rFonts w:ascii="Times New Roman" w:eastAsia="SimSun" w:hAnsi="Times New Roman" w:cs="Times New Roman"/>
      <w:kern w:val="1"/>
      <w:sz w:val="18"/>
      <w:szCs w:val="18"/>
    </w:rPr>
  </w:style>
  <w:style w:type="character" w:customStyle="1" w:styleId="font11">
    <w:name w:val="font11"/>
    <w:basedOn w:val="DefaultParagraphFont"/>
    <w:qFormat/>
    <w:rPr>
      <w:rFonts w:ascii="SimSun" w:eastAsia="SimSun" w:hAnsi="SimSun" w:cs="SimSun"/>
      <w:color w:val="000000"/>
      <w:sz w:val="18"/>
      <w:szCs w:val="18"/>
      <w:u w:val="none"/>
    </w:rPr>
  </w:style>
  <w:style w:type="character" w:customStyle="1" w:styleId="font21">
    <w:name w:val="font21"/>
    <w:basedOn w:val="DefaultParagraphFont"/>
    <w:qFormat/>
    <w:rPr>
      <w:rFonts w:ascii="Times New Roman" w:eastAsia="SimSun" w:hAnsi="Times New Roman" w:cs="Times New Roman"/>
      <w:color w:val="000000"/>
      <w:sz w:val="18"/>
      <w:szCs w:val="18"/>
      <w:u w:val="none"/>
    </w:rPr>
  </w:style>
  <w:style w:type="character" w:customStyle="1" w:styleId="font31">
    <w:name w:val="font31"/>
    <w:basedOn w:val="DefaultParagraphFont"/>
    <w:qFormat/>
    <w:rPr>
      <w:rFonts w:ascii="SimSun" w:eastAsia="SimSun" w:hAnsi="SimSun" w:cs="SimSun"/>
      <w:color w:val="FFFFFF"/>
      <w:sz w:val="18"/>
      <w:szCs w:val="18"/>
      <w:u w:val="none"/>
    </w:rPr>
  </w:style>
  <w:style w:type="character" w:customStyle="1" w:styleId="Nagwek2Znak1">
    <w:name w:val="Nagłówek 2 Znak1"/>
    <w:basedOn w:val="DefaultParagraphFont"/>
    <w:qFormat/>
    <w:rPr>
      <w:rFonts w:ascii="Times New Roman" w:eastAsia="SimHei" w:hAnsi="Times New Roman" w:cs="SimSun"/>
      <w:b/>
      <w:kern w:val="1"/>
      <w:sz w:val="28"/>
      <w:szCs w:val="22"/>
      <w:lang w:eastAsia="zh-CN"/>
    </w:rPr>
  </w:style>
  <w:style w:type="character" w:customStyle="1" w:styleId="BalloonTextChar1">
    <w:name w:val="Balloon Text Char1"/>
    <w:basedOn w:val="DefaultParagraphFont"/>
    <w:link w:val="BalloonText"/>
    <w:qFormat/>
    <w:rPr>
      <w:rFonts w:ascii="Times New Roman" w:eastAsia="SimSun" w:hAnsi="Times New Roman" w:cs="Times New Roman"/>
      <w:kern w:val="1"/>
      <w:sz w:val="18"/>
      <w:szCs w:val="18"/>
    </w:rPr>
  </w:style>
  <w:style w:type="table" w:customStyle="1" w:styleId="Zwykatabela">
    <w:name w:val="Zwykła tabela"/>
    <w:qFormat/>
    <w:tblPr>
      <w:tblCellMar>
        <w:top w:w="0" w:type="dxa"/>
        <w:left w:w="108" w:type="dxa"/>
        <w:bottom w:w="0" w:type="dxa"/>
        <w:right w:w="108" w:type="dxa"/>
      </w:tblCellMar>
    </w:tblPr>
  </w:style>
  <w:style w:type="table" w:customStyle="1" w:styleId="TableGridLight1">
    <w:name w:val="Table Grid Light1"/>
    <w:basedOn w:val="TableNormal"/>
    <w:qFormat/>
    <w:tblPr>
      <w:tblBorders>
        <w:top w:val="single" w:sz="4" w:space="0" w:color="AEAEAE"/>
        <w:left w:val="single" w:sz="4" w:space="0" w:color="AEAEAE"/>
        <w:bottom w:val="single" w:sz="4" w:space="0" w:color="AEAEAE"/>
        <w:right w:val="single" w:sz="4" w:space="0" w:color="AEAEAE"/>
        <w:insideH w:val="single" w:sz="4" w:space="0" w:color="AEAEAE"/>
        <w:insideV w:val="single" w:sz="4" w:space="0" w:color="AEAEAE"/>
      </w:tblBorders>
    </w:tblPr>
  </w:style>
  <w:style w:type="table" w:customStyle="1" w:styleId="Zwykatabela11">
    <w:name w:val="Zwykła tabela 11"/>
    <w:basedOn w:val="TableNormal"/>
    <w:qFormat/>
    <w:tblPr>
      <w:tblBorders>
        <w:top w:val="single" w:sz="4" w:space="0" w:color="AEAEAE"/>
        <w:left w:val="single" w:sz="4" w:space="0" w:color="AEAEAE"/>
        <w:bottom w:val="single" w:sz="4" w:space="0" w:color="AEAEAE"/>
        <w:right w:val="single" w:sz="4" w:space="0" w:color="AEAEAE"/>
        <w:insideH w:val="single" w:sz="4" w:space="0" w:color="AEAEAE"/>
        <w:insideV w:val="single" w:sz="4" w:space="0" w:color="AEAEAE"/>
      </w:tblBorders>
    </w:tblPr>
    <w:tblStylePr w:type="firstRow">
      <w:rPr>
        <w:b/>
        <w:sz w:val="22"/>
      </w:rPr>
    </w:tblStylePr>
    <w:tblStylePr w:type="lastRow">
      <w:rPr>
        <w:b/>
        <w:sz w:val="22"/>
      </w:rPr>
    </w:tblStylePr>
    <w:tblStylePr w:type="firstCol">
      <w:rPr>
        <w:b/>
        <w:sz w:val="22"/>
      </w:rPr>
    </w:tblStylePr>
    <w:tblStylePr w:type="lastCol">
      <w:rPr>
        <w:b/>
        <w:sz w:val="22"/>
      </w:rPr>
    </w:tblStylePr>
    <w:tblStylePr w:type="band1Vert">
      <w:tblPr/>
      <w:tcPr>
        <w:shd w:val="solid" w:color="F1F1F1" w:fill="auto"/>
      </w:tcPr>
    </w:tblStylePr>
    <w:tblStylePr w:type="band1Horz">
      <w:tblPr/>
      <w:tcPr>
        <w:shd w:val="solid" w:color="F1F1F1" w:fill="auto"/>
      </w:tcPr>
    </w:tblStylePr>
  </w:style>
  <w:style w:type="table" w:customStyle="1" w:styleId="Zwykatabela21">
    <w:name w:val="Zwykła tabela 21"/>
    <w:basedOn w:val="TableNormal"/>
    <w:qFormat/>
    <w:tblPr>
      <w:tblBorders>
        <w:top w:val="single" w:sz="4" w:space="0" w:color="000000"/>
        <w:bottom w:val="single" w:sz="4" w:space="0" w:color="000000"/>
      </w:tblBorders>
    </w:tblPr>
    <w:tblStylePr w:type="firstRow">
      <w:rPr>
        <w:b/>
        <w:sz w:val="22"/>
      </w:rPr>
      <w:tblPr/>
      <w:tcPr>
        <w:tcBorders>
          <w:top w:val="single" w:sz="4" w:space="0" w:color="000000"/>
          <w:bottom w:val="single" w:sz="4" w:space="0" w:color="000000"/>
        </w:tcBorders>
      </w:tcPr>
    </w:tblStylePr>
    <w:tblStylePr w:type="lastRow">
      <w:rPr>
        <w:b/>
        <w:sz w:val="22"/>
      </w:rPr>
    </w:tblStylePr>
    <w:tblStylePr w:type="firstCol">
      <w:rPr>
        <w:b/>
        <w:sz w:val="22"/>
      </w:rPr>
    </w:tblStylePr>
    <w:tblStylePr w:type="lastCol">
      <w:rPr>
        <w:b/>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Zwykatabela31">
    <w:name w:val="Zwykła tabela 31"/>
    <w:basedOn w:val="TableNormal"/>
    <w:qFormat/>
    <w:tblPr/>
    <w:tblStylePr w:type="firstRow">
      <w:rPr>
        <w:b/>
        <w:caps/>
      </w:rPr>
      <w:tblPr/>
      <w:tcPr>
        <w:tcBorders>
          <w:bottom w:val="single" w:sz="4" w:space="0" w:color="404040"/>
        </w:tcBorders>
      </w:tcPr>
    </w:tblStylePr>
    <w:tblStylePr w:type="lastRow">
      <w:rPr>
        <w:b/>
        <w:caps/>
      </w:rPr>
    </w:tblStylePr>
    <w:tblStylePr w:type="firstCol">
      <w:rPr>
        <w:b/>
        <w:caps/>
      </w:rPr>
      <w:tblPr/>
      <w:tcPr>
        <w:tcBorders>
          <w:right w:val="single" w:sz="4" w:space="0" w:color="404040"/>
        </w:tcBorders>
      </w:tcPr>
    </w:tblStylePr>
    <w:tblStylePr w:type="lastCol">
      <w:rPr>
        <w:b/>
        <w:caps/>
      </w:rPr>
    </w:tblStylePr>
    <w:tblStylePr w:type="band1Vert">
      <w:rPr>
        <w:sz w:val="22"/>
      </w:rPr>
      <w:tblPr/>
      <w:tcPr>
        <w:shd w:val="solid" w:color="F1F1F1" w:fill="auto"/>
      </w:tcPr>
    </w:tblStylePr>
    <w:tblStylePr w:type="band1Horz">
      <w:rPr>
        <w:sz w:val="22"/>
      </w:rPr>
      <w:tblPr/>
      <w:tcPr>
        <w:shd w:val="solid" w:color="F1F1F1" w:fill="auto"/>
      </w:tcPr>
    </w:tblStylePr>
  </w:style>
  <w:style w:type="table" w:customStyle="1" w:styleId="Zwykatabela41">
    <w:name w:val="Zwykła tabela 41"/>
    <w:basedOn w:val="TableNormal"/>
    <w:qFormat/>
    <w:tblPr/>
    <w:tblStylePr w:type="firstRow">
      <w:rPr>
        <w:b/>
      </w:rPr>
    </w:tblStylePr>
    <w:tblStylePr w:type="lastRow">
      <w:rPr>
        <w:b/>
      </w:rPr>
    </w:tblStylePr>
    <w:tblStylePr w:type="firstCol">
      <w:rPr>
        <w:b/>
      </w:rPr>
    </w:tblStylePr>
    <w:tblStylePr w:type="lastCol">
      <w:rPr>
        <w:b/>
      </w:rPr>
    </w:tblStylePr>
    <w:tblStylePr w:type="band1Vert">
      <w:rPr>
        <w:sz w:val="22"/>
      </w:rPr>
      <w:tblPr/>
      <w:tcPr>
        <w:shd w:val="solid" w:color="F1F1F1" w:fill="auto"/>
      </w:tcPr>
    </w:tblStylePr>
    <w:tblStylePr w:type="band1Horz">
      <w:rPr>
        <w:sz w:val="22"/>
      </w:rPr>
      <w:tblPr/>
      <w:tcPr>
        <w:shd w:val="solid" w:color="F1F1F1" w:fill="auto"/>
      </w:tcPr>
    </w:tblStylePr>
  </w:style>
  <w:style w:type="table" w:customStyle="1" w:styleId="Zwykatabela51">
    <w:name w:val="Zwykła tabela 51"/>
    <w:basedOn w:val="TableNormal"/>
    <w:qFormat/>
    <w:tblPr/>
    <w:tblStylePr w:type="firstRow">
      <w:rPr>
        <w:i/>
      </w:rPr>
      <w:tblPr/>
      <w:tcPr>
        <w:tcBorders>
          <w:bottom w:val="single" w:sz="4" w:space="0" w:color="404040"/>
        </w:tcBorders>
        <w:shd w:val="clear" w:color="auto" w:fill="auto"/>
      </w:tcPr>
    </w:tblStylePr>
    <w:tblStylePr w:type="lastRow">
      <w:rPr>
        <w:i/>
      </w:rPr>
      <w:tblPr/>
      <w:tcPr>
        <w:tcBorders>
          <w:top w:val="single" w:sz="4" w:space="0" w:color="404040"/>
        </w:tcBorders>
        <w:shd w:val="clear" w:color="auto" w:fill="auto"/>
      </w:tcPr>
    </w:tblStylePr>
    <w:tblStylePr w:type="firstCol">
      <w:pPr>
        <w:jc w:val="right"/>
      </w:pPr>
      <w:rPr>
        <w:i/>
      </w:rPr>
      <w:tblPr/>
      <w:tcPr>
        <w:tcBorders>
          <w:right w:val="single" w:sz="4" w:space="0" w:color="404040"/>
        </w:tcBorders>
        <w:shd w:val="clear" w:color="auto" w:fill="auto"/>
      </w:tcPr>
    </w:tblStylePr>
    <w:tblStylePr w:type="lastCol">
      <w:rPr>
        <w:i/>
      </w:rPr>
      <w:tblPr/>
      <w:tcPr>
        <w:tcBorders>
          <w:left w:val="single" w:sz="4" w:space="0" w:color="404040"/>
        </w:tcBorders>
        <w:shd w:val="clear" w:color="auto" w:fill="auto"/>
      </w:tcPr>
    </w:tblStylePr>
    <w:tblStylePr w:type="band1Vert">
      <w:rPr>
        <w:sz w:val="22"/>
      </w:rPr>
      <w:tblPr/>
      <w:tcPr>
        <w:shd w:val="solid" w:color="F1F1F1" w:fill="auto"/>
      </w:tcPr>
    </w:tblStylePr>
    <w:tblStylePr w:type="band1Horz">
      <w:rPr>
        <w:sz w:val="22"/>
      </w:rPr>
      <w:tblPr/>
      <w:tcPr>
        <w:shd w:val="solid" w:color="F1F1F1" w:fill="auto"/>
      </w:tcPr>
    </w:tblStylePr>
  </w:style>
  <w:style w:type="table" w:customStyle="1" w:styleId="Tabelasiatki1jasna1">
    <w:name w:val="Tabela siatki 1 — jasna1"/>
    <w:basedOn w:val="TableNormal"/>
    <w:qFormat/>
    <w:tblPr>
      <w:tblBorders>
        <w:top w:val="single" w:sz="4" w:space="0" w:color="979797"/>
        <w:left w:val="single" w:sz="4" w:space="0" w:color="979797"/>
        <w:bottom w:val="single" w:sz="4" w:space="0" w:color="979797"/>
        <w:right w:val="single" w:sz="4" w:space="0" w:color="979797"/>
        <w:insideH w:val="single" w:sz="4" w:space="0" w:color="979797"/>
        <w:insideV w:val="single" w:sz="4" w:space="0" w:color="979797"/>
      </w:tblBorders>
    </w:tblPr>
    <w:tblStylePr w:type="firstRow">
      <w:rPr>
        <w:b/>
      </w:rPr>
      <w:tblPr/>
      <w:tcPr>
        <w:tcBorders>
          <w:bottom w:val="single" w:sz="12" w:space="0" w:color="696969"/>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979797"/>
          <w:left w:val="single" w:sz="4" w:space="0" w:color="979797"/>
          <w:bottom w:val="single" w:sz="4" w:space="0" w:color="979797"/>
          <w:right w:val="single" w:sz="4" w:space="0" w:color="979797"/>
        </w:tcBorders>
      </w:tcPr>
    </w:tblStylePr>
  </w:style>
  <w:style w:type="table" w:customStyle="1" w:styleId="GridTable1Light-Accent11">
    <w:name w:val="Grid Table 1 Light - Accent 11"/>
    <w:basedOn w:val="TableNormal"/>
    <w:qFormat/>
    <w:tblPr>
      <w:tblBorders>
        <w:top w:val="single" w:sz="4" w:space="0" w:color="B7CCE4"/>
        <w:left w:val="single" w:sz="4" w:space="0" w:color="B7CCE4"/>
        <w:bottom w:val="single" w:sz="4" w:space="0" w:color="B7CCE4"/>
        <w:right w:val="single" w:sz="4" w:space="0" w:color="B7CCE4"/>
        <w:insideH w:val="single" w:sz="4" w:space="0" w:color="B7CCE4"/>
        <w:insideV w:val="single" w:sz="4" w:space="0" w:color="B7CCE4"/>
      </w:tblBorders>
    </w:tblPr>
    <w:tblStylePr w:type="firstRow">
      <w:rPr>
        <w:b/>
      </w:rPr>
      <w:tblPr/>
      <w:tcPr>
        <w:tcBorders>
          <w:bottom w:val="single" w:sz="12" w:space="0" w:color="98B5D8"/>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B7CCE4"/>
          <w:left w:val="single" w:sz="4" w:space="0" w:color="B7CCE4"/>
          <w:bottom w:val="single" w:sz="4" w:space="0" w:color="B7CCE4"/>
          <w:right w:val="single" w:sz="4" w:space="0" w:color="B7CCE4"/>
        </w:tcBorders>
      </w:tcPr>
    </w:tblStylePr>
  </w:style>
  <w:style w:type="table" w:customStyle="1" w:styleId="GridTable1Light-Accent21">
    <w:name w:val="Grid Table 1 Light - Accent 21"/>
    <w:basedOn w:val="TableNormal"/>
    <w:qFormat/>
    <w:tblPr>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b/>
      </w:rPr>
      <w:tblPr/>
      <w:tcPr>
        <w:tcBorders>
          <w:bottom w:val="single" w:sz="12" w:space="0" w:color="DA9896"/>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GridTable1Light-Accent31">
    <w:name w:val="Grid Table 1 Light - Accent 31"/>
    <w:basedOn w:val="TableNormal"/>
    <w:qFormat/>
    <w:tblPr>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rPr>
      <w:tblPr/>
      <w:tcPr>
        <w:tcBorders>
          <w:bottom w:val="single" w:sz="12" w:space="0" w:color="C4D79E"/>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1">
    <w:name w:val="Grid Table 1 Light - Accent 41"/>
    <w:basedOn w:val="TableNormal"/>
    <w:qFormat/>
    <w:tblPr>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rPr>
      <w:tblPr/>
      <w:tcPr>
        <w:tcBorders>
          <w:bottom w:val="single" w:sz="12" w:space="0" w:color="B4A4C8"/>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1">
    <w:name w:val="Grid Table 1 Light - Accent 51"/>
    <w:basedOn w:val="TableNormal"/>
    <w:qFormat/>
    <w:tblPr>
      <w:tblBorders>
        <w:top w:val="single" w:sz="4" w:space="0" w:color="B6DDE7"/>
        <w:left w:val="single" w:sz="4" w:space="0" w:color="B6DDE7"/>
        <w:bottom w:val="single" w:sz="4" w:space="0" w:color="B6DDE7"/>
        <w:right w:val="single" w:sz="4" w:space="0" w:color="B6DDE7"/>
        <w:insideH w:val="single" w:sz="4" w:space="0" w:color="B6DDE7"/>
        <w:insideV w:val="single" w:sz="4" w:space="0" w:color="B6DDE7"/>
      </w:tblBorders>
    </w:tblPr>
    <w:tblStylePr w:type="firstRow">
      <w:rPr>
        <w:b/>
      </w:rPr>
      <w:tblPr/>
      <w:tcPr>
        <w:tcBorders>
          <w:bottom w:val="single" w:sz="12" w:space="0" w:color="95CEDD"/>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B6DDE7"/>
          <w:left w:val="single" w:sz="4" w:space="0" w:color="B6DDE7"/>
          <w:bottom w:val="single" w:sz="4" w:space="0" w:color="B6DDE7"/>
          <w:right w:val="single" w:sz="4" w:space="0" w:color="B6DDE7"/>
        </w:tcBorders>
      </w:tcPr>
    </w:tblStylePr>
  </w:style>
  <w:style w:type="table" w:customStyle="1" w:styleId="GridTable1Light-Accent61">
    <w:name w:val="Grid Table 1 Light - Accent 61"/>
    <w:basedOn w:val="TableNormal"/>
    <w:qFormat/>
    <w:tblPr>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rPr>
      <w:tblPr/>
      <w:tcPr>
        <w:tcBorders>
          <w:bottom w:val="single" w:sz="12" w:space="0" w:color="FAC192"/>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Tabelasiatki21">
    <w:name w:val="Tabela siatki 21"/>
    <w:basedOn w:val="TableNormal"/>
    <w:qFormat/>
    <w:tblPr>
      <w:tblBorders>
        <w:bottom w:val="single" w:sz="4" w:space="0" w:color="696969"/>
        <w:insideH w:val="single" w:sz="4" w:space="0" w:color="696969"/>
        <w:insideV w:val="single" w:sz="4" w:space="0" w:color="696969"/>
      </w:tblBorders>
    </w:tblPr>
    <w:tblStylePr w:type="firstRow">
      <w:rPr>
        <w:b/>
      </w:rPr>
      <w:tblPr/>
      <w:tcPr>
        <w:tcBorders>
          <w:bottom w:val="single" w:sz="12" w:space="0" w:color="696969"/>
        </w:tcBorders>
        <w:shd w:val="clear" w:color="auto" w:fill="auto"/>
      </w:tcPr>
    </w:tblStylePr>
    <w:tblStylePr w:type="lastRow">
      <w:rPr>
        <w:b/>
      </w:rPr>
      <w:tblPr/>
      <w:tcPr>
        <w:tcBorders>
          <w:top w:val="single" w:sz="4" w:space="0" w:color="696969"/>
        </w:tcBorders>
        <w:shd w:val="clear" w:color="auto" w:fill="auto"/>
      </w:tcPr>
    </w:tblStylePr>
    <w:tblStylePr w:type="firstCol">
      <w:rPr>
        <w:b/>
      </w:rPr>
    </w:tblStylePr>
    <w:tblStylePr w:type="lastCol">
      <w:rPr>
        <w:b/>
      </w:rPr>
    </w:tblStylePr>
    <w:tblStylePr w:type="band1Vert">
      <w:rPr>
        <w:sz w:val="22"/>
      </w:rPr>
      <w:tblPr/>
      <w:tcPr>
        <w:shd w:val="solid" w:color="CACACA" w:fill="auto"/>
      </w:tcPr>
    </w:tblStylePr>
    <w:tblStylePr w:type="band1Horz">
      <w:rPr>
        <w:sz w:val="22"/>
      </w:rPr>
      <w:tblPr/>
      <w:tcPr>
        <w:shd w:val="solid" w:color="CACACA" w:fill="auto"/>
      </w:tcPr>
    </w:tblStylePr>
  </w:style>
  <w:style w:type="table" w:customStyle="1" w:styleId="GridTable2-Accent11">
    <w:name w:val="Grid Table 2 - Accent 11"/>
    <w:basedOn w:val="TableNormal"/>
    <w:qFormat/>
    <w:tblPr>
      <w:tblBorders>
        <w:bottom w:val="single" w:sz="4" w:space="0" w:color="5D8BC2"/>
        <w:insideH w:val="single" w:sz="4" w:space="0" w:color="5D8BC2"/>
        <w:insideV w:val="single" w:sz="4" w:space="0" w:color="5D8BC2"/>
      </w:tblBorders>
    </w:tblPr>
    <w:tblStylePr w:type="firstRow">
      <w:rPr>
        <w:b/>
      </w:rPr>
      <w:tblPr/>
      <w:tcPr>
        <w:tcBorders>
          <w:bottom w:val="single" w:sz="12" w:space="0" w:color="5D8BC2"/>
        </w:tcBorders>
        <w:shd w:val="clear" w:color="auto" w:fill="auto"/>
      </w:tcPr>
    </w:tblStylePr>
    <w:tblStylePr w:type="lastRow">
      <w:rPr>
        <w:b/>
      </w:rPr>
      <w:tblPr/>
      <w:tcPr>
        <w:tcBorders>
          <w:top w:val="single" w:sz="4" w:space="0" w:color="5D8BC2"/>
        </w:tcBorders>
        <w:shd w:val="clear" w:color="auto" w:fill="auto"/>
      </w:tcPr>
    </w:tblStylePr>
    <w:tblStylePr w:type="firstCol">
      <w:rPr>
        <w:b/>
      </w:rPr>
    </w:tblStylePr>
    <w:tblStylePr w:type="lastCol">
      <w:rPr>
        <w:b/>
      </w:rPr>
    </w:tblStylePr>
    <w:tblStylePr w:type="band1Vert">
      <w:rPr>
        <w:sz w:val="22"/>
      </w:rPr>
      <w:tblPr/>
      <w:tcPr>
        <w:shd w:val="solid" w:color="DBE5F1" w:fill="auto"/>
      </w:tcPr>
    </w:tblStylePr>
    <w:tblStylePr w:type="band1Horz">
      <w:rPr>
        <w:sz w:val="22"/>
      </w:rPr>
      <w:tblPr/>
      <w:tcPr>
        <w:shd w:val="solid" w:color="DBE5F1" w:fill="auto"/>
      </w:tcPr>
    </w:tblStylePr>
  </w:style>
  <w:style w:type="table" w:customStyle="1" w:styleId="GridTable2-Accent21">
    <w:name w:val="Grid Table 2 - Accent 21"/>
    <w:basedOn w:val="TableNormal"/>
    <w:qFormat/>
    <w:tblPr>
      <w:tblBorders>
        <w:bottom w:val="single" w:sz="4" w:space="0" w:color="D99795"/>
        <w:insideH w:val="single" w:sz="4" w:space="0" w:color="D99795"/>
        <w:insideV w:val="single" w:sz="4" w:space="0" w:color="D99795"/>
      </w:tblBorders>
    </w:tblPr>
    <w:tblStylePr w:type="firstRow">
      <w:rPr>
        <w:b/>
      </w:rPr>
      <w:tblPr/>
      <w:tcPr>
        <w:tcBorders>
          <w:bottom w:val="single" w:sz="12" w:space="0" w:color="D99795"/>
        </w:tcBorders>
        <w:shd w:val="clear" w:color="auto" w:fill="auto"/>
      </w:tcPr>
    </w:tblStylePr>
    <w:tblStylePr w:type="lastRow">
      <w:rPr>
        <w:b/>
      </w:rPr>
      <w:tblPr/>
      <w:tcPr>
        <w:tcBorders>
          <w:top w:val="single" w:sz="4" w:space="0" w:color="D99795"/>
        </w:tcBorders>
        <w:shd w:val="clear" w:color="auto" w:fill="auto"/>
      </w:tcPr>
    </w:tblStylePr>
    <w:tblStylePr w:type="firstCol">
      <w:rPr>
        <w:b/>
      </w:rPr>
    </w:tblStylePr>
    <w:tblStylePr w:type="lastCol">
      <w:rPr>
        <w:b/>
      </w:rPr>
    </w:tblStylePr>
    <w:tblStylePr w:type="band1Vert">
      <w:rPr>
        <w:sz w:val="22"/>
      </w:rPr>
      <w:tblPr/>
      <w:tcPr>
        <w:shd w:val="solid" w:color="F2DCDC" w:fill="auto"/>
      </w:tcPr>
    </w:tblStylePr>
    <w:tblStylePr w:type="band1Horz">
      <w:rPr>
        <w:sz w:val="22"/>
      </w:rPr>
      <w:tblPr/>
      <w:tcPr>
        <w:shd w:val="solid" w:color="F2DCDC" w:fill="auto"/>
      </w:tcPr>
    </w:tblStylePr>
  </w:style>
  <w:style w:type="table" w:customStyle="1" w:styleId="GridTable2-Accent31">
    <w:name w:val="Grid Table 2 - Accent 31"/>
    <w:basedOn w:val="TableNormal"/>
    <w:qFormat/>
    <w:tblPr>
      <w:tblBorders>
        <w:bottom w:val="single" w:sz="4" w:space="0" w:color="9BBB59"/>
        <w:insideH w:val="single" w:sz="4" w:space="0" w:color="9BBB59"/>
        <w:insideV w:val="single" w:sz="4" w:space="0" w:color="9BBB59"/>
      </w:tblBorders>
    </w:tblPr>
    <w:tblStylePr w:type="firstRow">
      <w:rPr>
        <w:b/>
      </w:rPr>
      <w:tblPr/>
      <w:tcPr>
        <w:tcBorders>
          <w:bottom w:val="single" w:sz="12" w:space="0" w:color="9BBB59"/>
        </w:tcBorders>
        <w:shd w:val="clear" w:color="auto" w:fill="auto"/>
      </w:tcPr>
    </w:tblStylePr>
    <w:tblStylePr w:type="lastRow">
      <w:rPr>
        <w:b/>
      </w:rPr>
      <w:tblPr/>
      <w:tcPr>
        <w:tcBorders>
          <w:top w:val="single" w:sz="4" w:space="0" w:color="9BBB59"/>
        </w:tcBorders>
        <w:shd w:val="clear" w:color="auto" w:fill="auto"/>
      </w:tcPr>
    </w:tblStylePr>
    <w:tblStylePr w:type="firstCol">
      <w:rPr>
        <w:b/>
      </w:rPr>
    </w:tblStylePr>
    <w:tblStylePr w:type="lastCol">
      <w:rPr>
        <w:b/>
      </w:rPr>
    </w:tblStylePr>
    <w:tblStylePr w:type="band1Vert">
      <w:rPr>
        <w:sz w:val="22"/>
      </w:rPr>
      <w:tblPr/>
      <w:tcPr>
        <w:shd w:val="solid" w:color="EAF1DD" w:fill="auto"/>
      </w:tcPr>
    </w:tblStylePr>
    <w:tblStylePr w:type="band1Horz">
      <w:rPr>
        <w:sz w:val="22"/>
      </w:rPr>
      <w:tblPr/>
      <w:tcPr>
        <w:shd w:val="solid" w:color="EAF1DD" w:fill="auto"/>
      </w:tcPr>
    </w:tblStylePr>
  </w:style>
  <w:style w:type="table" w:customStyle="1" w:styleId="GridTable2-Accent41">
    <w:name w:val="Grid Table 2 - Accent 41"/>
    <w:basedOn w:val="TableNormal"/>
    <w:qFormat/>
    <w:tblPr>
      <w:tblBorders>
        <w:bottom w:val="single" w:sz="4" w:space="0" w:color="B2A1C6"/>
        <w:insideH w:val="single" w:sz="4" w:space="0" w:color="B2A1C6"/>
        <w:insideV w:val="single" w:sz="4" w:space="0" w:color="B2A1C6"/>
      </w:tblBorders>
    </w:tblPr>
    <w:tblStylePr w:type="firstRow">
      <w:rPr>
        <w:b/>
      </w:rPr>
      <w:tblPr/>
      <w:tcPr>
        <w:tcBorders>
          <w:bottom w:val="single" w:sz="12" w:space="0" w:color="B2A1C6"/>
        </w:tcBorders>
        <w:shd w:val="clear" w:color="auto" w:fill="auto"/>
      </w:tcPr>
    </w:tblStylePr>
    <w:tblStylePr w:type="lastRow">
      <w:rPr>
        <w:b/>
      </w:rPr>
      <w:tblPr/>
      <w:tcPr>
        <w:tcBorders>
          <w:top w:val="single" w:sz="4" w:space="0" w:color="B2A1C6"/>
        </w:tcBorders>
        <w:shd w:val="clear" w:color="auto" w:fill="auto"/>
      </w:tcPr>
    </w:tblStylePr>
    <w:tblStylePr w:type="firstCol">
      <w:rPr>
        <w:b/>
      </w:rPr>
    </w:tblStylePr>
    <w:tblStylePr w:type="lastCol">
      <w:rPr>
        <w:b/>
      </w:rPr>
    </w:tblStylePr>
    <w:tblStylePr w:type="band1Vert">
      <w:rPr>
        <w:sz w:val="22"/>
      </w:rPr>
      <w:tblPr/>
      <w:tcPr>
        <w:shd w:val="solid" w:color="E5DFEC" w:fill="auto"/>
      </w:tcPr>
    </w:tblStylePr>
    <w:tblStylePr w:type="band1Horz">
      <w:rPr>
        <w:sz w:val="22"/>
      </w:rPr>
      <w:tblPr/>
      <w:tcPr>
        <w:shd w:val="solid" w:color="E5DFEC" w:fill="auto"/>
      </w:tcPr>
    </w:tblStylePr>
  </w:style>
  <w:style w:type="table" w:customStyle="1" w:styleId="GridTable2-Accent51">
    <w:name w:val="Grid Table 2 - Accent 51"/>
    <w:basedOn w:val="TableNormal"/>
    <w:qFormat/>
    <w:tblPr>
      <w:tblBorders>
        <w:bottom w:val="single" w:sz="4" w:space="0" w:color="4BACC6"/>
        <w:insideH w:val="single" w:sz="4" w:space="0" w:color="4BACC6"/>
        <w:insideV w:val="single" w:sz="4" w:space="0" w:color="4BACC6"/>
      </w:tblBorders>
    </w:tblPr>
    <w:tblStylePr w:type="firstRow">
      <w:rPr>
        <w:b/>
      </w:rPr>
      <w:tblPr/>
      <w:tcPr>
        <w:tcBorders>
          <w:bottom w:val="single" w:sz="12" w:space="0" w:color="4BACC6"/>
        </w:tcBorders>
        <w:shd w:val="clear" w:color="auto" w:fill="auto"/>
      </w:tcPr>
    </w:tblStylePr>
    <w:tblStylePr w:type="lastRow">
      <w:rPr>
        <w:b/>
      </w:rPr>
      <w:tblPr/>
      <w:tcPr>
        <w:tcBorders>
          <w:top w:val="single" w:sz="4" w:space="0" w:color="4BACC6"/>
        </w:tcBorders>
        <w:shd w:val="clear" w:color="auto" w:fill="auto"/>
      </w:tcPr>
    </w:tblStylePr>
    <w:tblStylePr w:type="firstCol">
      <w:rPr>
        <w:b/>
      </w:rPr>
    </w:tblStylePr>
    <w:tblStylePr w:type="lastCol">
      <w:rPr>
        <w:b/>
      </w:rPr>
    </w:tblStylePr>
    <w:tblStylePr w:type="band1Vert">
      <w:rPr>
        <w:sz w:val="22"/>
      </w:rPr>
      <w:tblPr/>
      <w:tcPr>
        <w:shd w:val="solid" w:color="DAEEF3" w:fill="auto"/>
      </w:tcPr>
    </w:tblStylePr>
    <w:tblStylePr w:type="band1Horz">
      <w:rPr>
        <w:sz w:val="22"/>
      </w:rPr>
      <w:tblPr/>
      <w:tcPr>
        <w:shd w:val="solid" w:color="DAEEF3" w:fill="auto"/>
      </w:tcPr>
    </w:tblStylePr>
  </w:style>
  <w:style w:type="table" w:customStyle="1" w:styleId="GridTable2-Accent61">
    <w:name w:val="Grid Table 2 - Accent 61"/>
    <w:basedOn w:val="TableNormal"/>
    <w:qFormat/>
    <w:tblPr>
      <w:tblBorders>
        <w:bottom w:val="single" w:sz="4" w:space="0" w:color="F79646"/>
        <w:insideH w:val="single" w:sz="4" w:space="0" w:color="F79646"/>
        <w:insideV w:val="single" w:sz="4" w:space="0" w:color="F79646"/>
      </w:tblBorders>
    </w:tblPr>
    <w:tblStylePr w:type="firstRow">
      <w:rPr>
        <w:b/>
      </w:rPr>
      <w:tblPr/>
      <w:tcPr>
        <w:tcBorders>
          <w:bottom w:val="single" w:sz="12" w:space="0" w:color="F79646"/>
        </w:tcBorders>
        <w:shd w:val="clear" w:color="auto" w:fill="auto"/>
      </w:tcPr>
    </w:tblStylePr>
    <w:tblStylePr w:type="lastRow">
      <w:rPr>
        <w:b/>
      </w:rPr>
      <w:tblPr/>
      <w:tcPr>
        <w:tcBorders>
          <w:top w:val="single" w:sz="4" w:space="0" w:color="F79646"/>
        </w:tcBorders>
        <w:shd w:val="clear" w:color="auto" w:fill="auto"/>
      </w:tcPr>
    </w:tblStylePr>
    <w:tblStylePr w:type="firstCol">
      <w:rPr>
        <w:b/>
      </w:rPr>
    </w:tblStylePr>
    <w:tblStylePr w:type="lastCol">
      <w:rPr>
        <w:b/>
      </w:rPr>
    </w:tblStylePr>
    <w:tblStylePr w:type="band1Vert">
      <w:rPr>
        <w:sz w:val="22"/>
      </w:rPr>
      <w:tblPr/>
      <w:tcPr>
        <w:shd w:val="solid" w:color="FDE9D9" w:fill="auto"/>
      </w:tcPr>
    </w:tblStylePr>
    <w:tblStylePr w:type="band1Horz">
      <w:rPr>
        <w:sz w:val="22"/>
      </w:rPr>
      <w:tblPr/>
      <w:tcPr>
        <w:shd w:val="solid" w:color="FDE9D9" w:fill="auto"/>
      </w:tcPr>
    </w:tblStylePr>
  </w:style>
  <w:style w:type="table" w:customStyle="1" w:styleId="Tabelasiatki31">
    <w:name w:val="Tabela siatki 31"/>
    <w:basedOn w:val="TableNormal"/>
    <w:qFormat/>
    <w:tblPr>
      <w:tblBorders>
        <w:bottom w:val="single" w:sz="4" w:space="0" w:color="696969"/>
        <w:insideH w:val="single" w:sz="4" w:space="0" w:color="696969"/>
        <w:insideV w:val="single" w:sz="4" w:space="0" w:color="696969"/>
      </w:tblBorders>
    </w:tblPr>
    <w:tblStylePr w:type="firstRow">
      <w:rPr>
        <w:b/>
      </w:rPr>
      <w:tblPr/>
      <w:tcPr>
        <w:shd w:val="clear" w:color="auto" w:fill="auto"/>
      </w:tcPr>
    </w:tblStylePr>
    <w:tblStylePr w:type="lastRow">
      <w:rPr>
        <w:b/>
      </w:rPr>
      <w:tblPr/>
      <w:tcPr>
        <w:shd w:val="clear" w:color="auto" w:fill="auto"/>
      </w:tcPr>
    </w:tblStylePr>
    <w:tblStylePr w:type="firstCol">
      <w:pPr>
        <w:jc w:val="right"/>
      </w:pPr>
      <w:rPr>
        <w:i/>
      </w:rPr>
      <w:tblPr/>
      <w:tcPr>
        <w:shd w:val="clear" w:color="auto" w:fill="auto"/>
      </w:tcPr>
    </w:tblStylePr>
    <w:tblStylePr w:type="lastCol">
      <w:rPr>
        <w:i/>
      </w:rPr>
      <w:tblPr/>
      <w:tcPr>
        <w:shd w:val="clear" w:color="auto" w:fill="auto"/>
      </w:tcPr>
    </w:tblStylePr>
    <w:tblStylePr w:type="band1Vert">
      <w:rPr>
        <w:sz w:val="22"/>
      </w:rPr>
      <w:tblPr/>
      <w:tcPr>
        <w:shd w:val="solid" w:color="CACACA" w:fill="auto"/>
      </w:tcPr>
    </w:tblStylePr>
    <w:tblStylePr w:type="band1Horz">
      <w:rPr>
        <w:sz w:val="22"/>
      </w:rPr>
      <w:tblPr/>
      <w:tcPr>
        <w:shd w:val="solid" w:color="CACACA" w:fill="auto"/>
      </w:tcPr>
    </w:tblStylePr>
  </w:style>
  <w:style w:type="table" w:customStyle="1" w:styleId="GridTable3-Accent11">
    <w:name w:val="Grid Table 3 - Accent 11"/>
    <w:basedOn w:val="TableNormal"/>
    <w:qFormat/>
    <w:tblPr>
      <w:tblBorders>
        <w:bottom w:val="single" w:sz="4" w:space="0" w:color="5D8BC2"/>
        <w:insideH w:val="single" w:sz="4" w:space="0" w:color="5D8BC2"/>
        <w:insideV w:val="single" w:sz="4" w:space="0" w:color="5D8BC2"/>
      </w:tblBorders>
    </w:tblPr>
    <w:tblStylePr w:type="firstRow">
      <w:rPr>
        <w:b/>
      </w:rPr>
      <w:tblPr/>
      <w:tcPr>
        <w:shd w:val="clear" w:color="auto" w:fill="auto"/>
      </w:tcPr>
    </w:tblStylePr>
    <w:tblStylePr w:type="lastRow">
      <w:rPr>
        <w:b/>
      </w:rPr>
      <w:tblPr/>
      <w:tcPr>
        <w:shd w:val="clear" w:color="auto" w:fill="auto"/>
      </w:tcPr>
    </w:tblStylePr>
    <w:tblStylePr w:type="firstCol">
      <w:pPr>
        <w:jc w:val="right"/>
      </w:pPr>
      <w:rPr>
        <w:i/>
      </w:rPr>
      <w:tblPr/>
      <w:tcPr>
        <w:shd w:val="clear" w:color="auto" w:fill="auto"/>
      </w:tcPr>
    </w:tblStylePr>
    <w:tblStylePr w:type="lastCol">
      <w:rPr>
        <w:i/>
      </w:rPr>
      <w:tblPr/>
      <w:tcPr>
        <w:shd w:val="clear" w:color="auto" w:fill="auto"/>
      </w:tcPr>
    </w:tblStylePr>
    <w:tblStylePr w:type="band1Vert">
      <w:rPr>
        <w:sz w:val="22"/>
      </w:rPr>
      <w:tblPr/>
      <w:tcPr>
        <w:shd w:val="solid" w:color="DBE5F1" w:fill="auto"/>
      </w:tcPr>
    </w:tblStylePr>
    <w:tblStylePr w:type="band1Horz">
      <w:rPr>
        <w:sz w:val="22"/>
      </w:rPr>
      <w:tblPr/>
      <w:tcPr>
        <w:shd w:val="solid" w:color="DBE5F1" w:fill="auto"/>
      </w:tcPr>
    </w:tblStylePr>
  </w:style>
  <w:style w:type="table" w:customStyle="1" w:styleId="GridTable3-Accent21">
    <w:name w:val="Grid Table 3 - Accent 21"/>
    <w:basedOn w:val="TableNormal"/>
    <w:qFormat/>
    <w:tblPr>
      <w:tblBorders>
        <w:bottom w:val="single" w:sz="4" w:space="0" w:color="D99795"/>
        <w:insideH w:val="single" w:sz="4" w:space="0" w:color="D99795"/>
        <w:insideV w:val="single" w:sz="4" w:space="0" w:color="D99795"/>
      </w:tblBorders>
    </w:tblPr>
    <w:tblStylePr w:type="firstRow">
      <w:rPr>
        <w:b/>
      </w:rPr>
      <w:tblPr/>
      <w:tcPr>
        <w:shd w:val="clear" w:color="auto" w:fill="auto"/>
      </w:tcPr>
    </w:tblStylePr>
    <w:tblStylePr w:type="lastRow">
      <w:rPr>
        <w:b/>
      </w:rPr>
      <w:tblPr/>
      <w:tcPr>
        <w:shd w:val="clear" w:color="auto" w:fill="auto"/>
      </w:tcPr>
    </w:tblStylePr>
    <w:tblStylePr w:type="firstCol">
      <w:pPr>
        <w:jc w:val="right"/>
      </w:pPr>
      <w:rPr>
        <w:i/>
      </w:rPr>
      <w:tblPr/>
      <w:tcPr>
        <w:shd w:val="clear" w:color="auto" w:fill="auto"/>
      </w:tcPr>
    </w:tblStylePr>
    <w:tblStylePr w:type="lastCol">
      <w:rPr>
        <w:i/>
      </w:rPr>
      <w:tblPr/>
      <w:tcPr>
        <w:shd w:val="clear" w:color="auto" w:fill="auto"/>
      </w:tcPr>
    </w:tblStylePr>
    <w:tblStylePr w:type="band1Vert">
      <w:rPr>
        <w:sz w:val="22"/>
      </w:rPr>
      <w:tblPr/>
      <w:tcPr>
        <w:shd w:val="solid" w:color="F2DCDC" w:fill="auto"/>
      </w:tcPr>
    </w:tblStylePr>
    <w:tblStylePr w:type="band1Horz">
      <w:rPr>
        <w:sz w:val="22"/>
      </w:rPr>
      <w:tblPr/>
      <w:tcPr>
        <w:shd w:val="solid" w:color="F2DCDC" w:fill="auto"/>
      </w:tcPr>
    </w:tblStylePr>
  </w:style>
  <w:style w:type="table" w:customStyle="1" w:styleId="GridTable3-Accent31">
    <w:name w:val="Grid Table 3 - Accent 31"/>
    <w:basedOn w:val="TableNormal"/>
    <w:qFormat/>
    <w:tblPr>
      <w:tblBorders>
        <w:bottom w:val="single" w:sz="4" w:space="0" w:color="9BBB59"/>
        <w:insideH w:val="single" w:sz="4" w:space="0" w:color="9BBB59"/>
        <w:insideV w:val="single" w:sz="4" w:space="0" w:color="9BBB59"/>
      </w:tblBorders>
    </w:tblPr>
    <w:tblStylePr w:type="firstRow">
      <w:rPr>
        <w:b/>
      </w:rPr>
      <w:tblPr/>
      <w:tcPr>
        <w:shd w:val="clear" w:color="auto" w:fill="auto"/>
      </w:tcPr>
    </w:tblStylePr>
    <w:tblStylePr w:type="lastRow">
      <w:rPr>
        <w:b/>
      </w:rPr>
      <w:tblPr/>
      <w:tcPr>
        <w:shd w:val="clear" w:color="auto" w:fill="auto"/>
      </w:tcPr>
    </w:tblStylePr>
    <w:tblStylePr w:type="firstCol">
      <w:pPr>
        <w:jc w:val="right"/>
      </w:pPr>
      <w:rPr>
        <w:i/>
      </w:rPr>
      <w:tblPr/>
      <w:tcPr>
        <w:shd w:val="clear" w:color="auto" w:fill="auto"/>
      </w:tcPr>
    </w:tblStylePr>
    <w:tblStylePr w:type="lastCol">
      <w:rPr>
        <w:i/>
      </w:rPr>
      <w:tblPr/>
      <w:tcPr>
        <w:shd w:val="clear" w:color="auto" w:fill="auto"/>
      </w:tcPr>
    </w:tblStylePr>
    <w:tblStylePr w:type="band1Vert">
      <w:rPr>
        <w:sz w:val="22"/>
      </w:rPr>
      <w:tblPr/>
      <w:tcPr>
        <w:shd w:val="solid" w:color="EAF1DD" w:fill="auto"/>
      </w:tcPr>
    </w:tblStylePr>
    <w:tblStylePr w:type="band1Horz">
      <w:rPr>
        <w:sz w:val="22"/>
      </w:rPr>
      <w:tblPr/>
      <w:tcPr>
        <w:shd w:val="solid" w:color="EAF1DD" w:fill="auto"/>
      </w:tcPr>
    </w:tblStylePr>
  </w:style>
  <w:style w:type="table" w:customStyle="1" w:styleId="GridTable3-Accent41">
    <w:name w:val="Grid Table 3 - Accent 41"/>
    <w:basedOn w:val="TableNormal"/>
    <w:qFormat/>
    <w:tblPr>
      <w:tblBorders>
        <w:bottom w:val="single" w:sz="4" w:space="0" w:color="B2A1C6"/>
        <w:insideH w:val="single" w:sz="4" w:space="0" w:color="B2A1C6"/>
        <w:insideV w:val="single" w:sz="4" w:space="0" w:color="B2A1C6"/>
      </w:tblBorders>
    </w:tblPr>
    <w:tblStylePr w:type="firstRow">
      <w:rPr>
        <w:b/>
      </w:rPr>
      <w:tblPr/>
      <w:tcPr>
        <w:shd w:val="clear" w:color="auto" w:fill="auto"/>
      </w:tcPr>
    </w:tblStylePr>
    <w:tblStylePr w:type="lastRow">
      <w:rPr>
        <w:b/>
      </w:rPr>
      <w:tblPr/>
      <w:tcPr>
        <w:shd w:val="clear" w:color="auto" w:fill="auto"/>
      </w:tcPr>
    </w:tblStylePr>
    <w:tblStylePr w:type="firstCol">
      <w:pPr>
        <w:jc w:val="right"/>
      </w:pPr>
      <w:rPr>
        <w:i/>
      </w:rPr>
      <w:tblPr/>
      <w:tcPr>
        <w:shd w:val="clear" w:color="auto" w:fill="auto"/>
      </w:tcPr>
    </w:tblStylePr>
    <w:tblStylePr w:type="lastCol">
      <w:rPr>
        <w:i/>
      </w:rPr>
      <w:tblPr/>
      <w:tcPr>
        <w:shd w:val="clear" w:color="auto" w:fill="auto"/>
      </w:tcPr>
    </w:tblStylePr>
    <w:tblStylePr w:type="band1Vert">
      <w:rPr>
        <w:sz w:val="22"/>
      </w:rPr>
      <w:tblPr/>
      <w:tcPr>
        <w:shd w:val="solid" w:color="E5DFEC" w:fill="auto"/>
      </w:tcPr>
    </w:tblStylePr>
    <w:tblStylePr w:type="band1Horz">
      <w:rPr>
        <w:sz w:val="22"/>
      </w:rPr>
      <w:tblPr/>
      <w:tcPr>
        <w:shd w:val="solid" w:color="E5DFEC" w:fill="auto"/>
      </w:tcPr>
    </w:tblStylePr>
  </w:style>
  <w:style w:type="table" w:customStyle="1" w:styleId="GridTable3-Accent51">
    <w:name w:val="Grid Table 3 - Accent 51"/>
    <w:basedOn w:val="TableNormal"/>
    <w:qFormat/>
    <w:tblPr>
      <w:tblBorders>
        <w:bottom w:val="single" w:sz="4" w:space="0" w:color="4BACC6"/>
        <w:insideH w:val="single" w:sz="4" w:space="0" w:color="4BACC6"/>
        <w:insideV w:val="single" w:sz="4" w:space="0" w:color="4BACC6"/>
      </w:tblBorders>
    </w:tblPr>
    <w:tblStylePr w:type="firstRow">
      <w:rPr>
        <w:b/>
      </w:rPr>
      <w:tblPr/>
      <w:tcPr>
        <w:shd w:val="clear" w:color="auto" w:fill="auto"/>
      </w:tcPr>
    </w:tblStylePr>
    <w:tblStylePr w:type="lastRow">
      <w:rPr>
        <w:b/>
      </w:rPr>
      <w:tblPr/>
      <w:tcPr>
        <w:shd w:val="clear" w:color="auto" w:fill="auto"/>
      </w:tcPr>
    </w:tblStylePr>
    <w:tblStylePr w:type="firstCol">
      <w:pPr>
        <w:jc w:val="right"/>
      </w:pPr>
      <w:rPr>
        <w:i/>
      </w:rPr>
      <w:tblPr/>
      <w:tcPr>
        <w:shd w:val="clear" w:color="auto" w:fill="auto"/>
      </w:tcPr>
    </w:tblStylePr>
    <w:tblStylePr w:type="lastCol">
      <w:rPr>
        <w:i/>
      </w:rPr>
      <w:tblPr/>
      <w:tcPr>
        <w:shd w:val="clear" w:color="auto" w:fill="auto"/>
      </w:tcPr>
    </w:tblStylePr>
    <w:tblStylePr w:type="band1Vert">
      <w:rPr>
        <w:sz w:val="22"/>
      </w:rPr>
      <w:tblPr/>
      <w:tcPr>
        <w:shd w:val="solid" w:color="DAEEF3" w:fill="auto"/>
      </w:tcPr>
    </w:tblStylePr>
    <w:tblStylePr w:type="band1Horz">
      <w:rPr>
        <w:sz w:val="22"/>
      </w:rPr>
      <w:tblPr/>
      <w:tcPr>
        <w:shd w:val="solid" w:color="DAEEF3" w:fill="auto"/>
      </w:tcPr>
    </w:tblStylePr>
  </w:style>
  <w:style w:type="table" w:customStyle="1" w:styleId="GridTable3-Accent61">
    <w:name w:val="Grid Table 3 - Accent 61"/>
    <w:basedOn w:val="TableNormal"/>
    <w:qFormat/>
    <w:tblPr>
      <w:tblBorders>
        <w:bottom w:val="single" w:sz="4" w:space="0" w:color="F79646"/>
        <w:insideH w:val="single" w:sz="4" w:space="0" w:color="F79646"/>
        <w:insideV w:val="single" w:sz="4" w:space="0" w:color="F79646"/>
      </w:tblBorders>
    </w:tblPr>
    <w:tblStylePr w:type="firstRow">
      <w:rPr>
        <w:b/>
      </w:rPr>
      <w:tblPr/>
      <w:tcPr>
        <w:shd w:val="clear" w:color="auto" w:fill="auto"/>
      </w:tcPr>
    </w:tblStylePr>
    <w:tblStylePr w:type="lastRow">
      <w:rPr>
        <w:b/>
      </w:rPr>
      <w:tblPr/>
      <w:tcPr>
        <w:shd w:val="clear" w:color="auto" w:fill="auto"/>
      </w:tcPr>
    </w:tblStylePr>
    <w:tblStylePr w:type="firstCol">
      <w:pPr>
        <w:jc w:val="right"/>
      </w:pPr>
      <w:rPr>
        <w:i/>
      </w:rPr>
      <w:tblPr/>
      <w:tcPr>
        <w:shd w:val="clear" w:color="auto" w:fill="auto"/>
      </w:tcPr>
    </w:tblStylePr>
    <w:tblStylePr w:type="lastCol">
      <w:rPr>
        <w:i/>
      </w:rPr>
      <w:tblPr/>
      <w:tcPr>
        <w:shd w:val="clear" w:color="auto" w:fill="auto"/>
      </w:tcPr>
    </w:tblStylePr>
    <w:tblStylePr w:type="band1Vert">
      <w:rPr>
        <w:sz w:val="22"/>
      </w:rPr>
      <w:tblPr/>
      <w:tcPr>
        <w:shd w:val="solid" w:color="FDE9D9" w:fill="auto"/>
      </w:tcPr>
    </w:tblStylePr>
    <w:tblStylePr w:type="band1Horz">
      <w:rPr>
        <w:sz w:val="22"/>
      </w:rPr>
      <w:tblPr/>
      <w:tcPr>
        <w:shd w:val="solid" w:color="FDE9D9" w:fill="auto"/>
      </w:tcPr>
    </w:tblStylePr>
  </w:style>
  <w:style w:type="table" w:customStyle="1" w:styleId="Tabelasiatki41">
    <w:name w:val="Tabela siatki 41"/>
    <w:basedOn w:val="TableNormal"/>
    <w:qFormat/>
    <w:tblPr>
      <w:tblBorders>
        <w:top w:val="single" w:sz="4" w:space="0" w:color="6E6E6E"/>
        <w:left w:val="single" w:sz="4" w:space="0" w:color="6E6E6E"/>
        <w:bottom w:val="single" w:sz="4" w:space="0" w:color="6E6E6E"/>
        <w:right w:val="single" w:sz="4" w:space="0" w:color="6E6E6E"/>
        <w:insideH w:val="single" w:sz="4" w:space="0" w:color="6E6E6E"/>
        <w:insideV w:val="single" w:sz="4" w:space="0" w:color="6E6E6E"/>
      </w:tblBorders>
    </w:tblPr>
    <w:tblStylePr w:type="firstRow">
      <w:rPr>
        <w:b/>
        <w:sz w:val="22"/>
      </w:rPr>
      <w:tblPr/>
      <w:tcPr>
        <w:tcBorders>
          <w:top w:val="single" w:sz="4" w:space="0" w:color="000000"/>
          <w:left w:val="single" w:sz="4" w:space="0" w:color="000000"/>
          <w:bottom w:val="single" w:sz="4" w:space="0" w:color="000000"/>
          <w:right w:val="single" w:sz="4" w:space="0" w:color="000000"/>
        </w:tcBorders>
        <w:shd w:val="solid" w:color="000000" w:fill="auto"/>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rPr>
        <w:sz w:val="22"/>
      </w:rPr>
      <w:tblPr/>
      <w:tcPr>
        <w:shd w:val="solid" w:color="CACACA" w:fill="auto"/>
      </w:tcPr>
    </w:tblStylePr>
    <w:tblStylePr w:type="band1Horz">
      <w:rPr>
        <w:sz w:val="22"/>
      </w:rPr>
      <w:tblPr/>
      <w:tcPr>
        <w:shd w:val="solid" w:color="CACACA" w:fill="auto"/>
      </w:tcPr>
    </w:tblStylePr>
  </w:style>
  <w:style w:type="table" w:customStyle="1" w:styleId="GridTable4-Accent11">
    <w:name w:val="Grid Table 4 - Accent 11"/>
    <w:basedOn w:val="TableNormal"/>
    <w:qFormat/>
    <w:tblPr>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b/>
        <w:sz w:val="22"/>
      </w:rPr>
      <w:tblPr/>
      <w:tcPr>
        <w:tcBorders>
          <w:top w:val="single" w:sz="4" w:space="0" w:color="5D8BC2"/>
          <w:left w:val="single" w:sz="4" w:space="0" w:color="5D8BC2"/>
          <w:bottom w:val="single" w:sz="4" w:space="0" w:color="5D8BC2"/>
          <w:right w:val="single" w:sz="4" w:space="0" w:color="5D8BC2"/>
        </w:tcBorders>
        <w:shd w:val="solid" w:color="5D8BC2" w:fill="auto"/>
      </w:tcPr>
    </w:tblStylePr>
    <w:tblStylePr w:type="lastRow">
      <w:rPr>
        <w:b/>
      </w:rPr>
      <w:tblPr/>
      <w:tcPr>
        <w:tcBorders>
          <w:top w:val="single" w:sz="4" w:space="0" w:color="5D8BC2"/>
        </w:tcBorders>
      </w:tcPr>
    </w:tblStylePr>
    <w:tblStylePr w:type="firstCol">
      <w:rPr>
        <w:b/>
      </w:rPr>
    </w:tblStylePr>
    <w:tblStylePr w:type="lastCol">
      <w:rPr>
        <w:b/>
      </w:rPr>
    </w:tblStylePr>
    <w:tblStylePr w:type="band1Vert">
      <w:rPr>
        <w:sz w:val="22"/>
      </w:rPr>
      <w:tblPr/>
      <w:tcPr>
        <w:shd w:val="solid" w:color="DCE6F2" w:fill="auto"/>
      </w:tcPr>
    </w:tblStylePr>
    <w:tblStylePr w:type="band1Horz">
      <w:rPr>
        <w:sz w:val="22"/>
      </w:rPr>
      <w:tblPr/>
      <w:tcPr>
        <w:shd w:val="solid" w:color="DCE6F2" w:fill="auto"/>
      </w:tcPr>
    </w:tblStylePr>
  </w:style>
  <w:style w:type="table" w:customStyle="1" w:styleId="GridTable4-Accent21">
    <w:name w:val="Grid Table 4 - Accent 21"/>
    <w:basedOn w:val="TableNormal"/>
    <w:qFormat/>
    <w:tblPr>
      <w:tblBorders>
        <w:top w:val="single" w:sz="4" w:space="0" w:color="DB9C9A"/>
        <w:left w:val="single" w:sz="4" w:space="0" w:color="DB9C9A"/>
        <w:bottom w:val="single" w:sz="4" w:space="0" w:color="DB9C9A"/>
        <w:right w:val="single" w:sz="4" w:space="0" w:color="DB9C9A"/>
        <w:insideH w:val="single" w:sz="4" w:space="0" w:color="DB9C9A"/>
        <w:insideV w:val="single" w:sz="4" w:space="0" w:color="DB9C9A"/>
      </w:tblBorders>
    </w:tblPr>
    <w:tblStylePr w:type="firstRow">
      <w:rPr>
        <w:b/>
        <w:sz w:val="22"/>
      </w:rPr>
      <w:tblPr/>
      <w:tcPr>
        <w:tcBorders>
          <w:top w:val="single" w:sz="4" w:space="0" w:color="D99795"/>
          <w:left w:val="single" w:sz="4" w:space="0" w:color="D99795"/>
          <w:bottom w:val="single" w:sz="4" w:space="0" w:color="D99795"/>
          <w:right w:val="single" w:sz="4" w:space="0" w:color="D99795"/>
        </w:tcBorders>
        <w:shd w:val="solid" w:color="D99795" w:fill="auto"/>
      </w:tcPr>
    </w:tblStylePr>
    <w:tblStylePr w:type="lastRow">
      <w:rPr>
        <w:b/>
      </w:rPr>
      <w:tblPr/>
      <w:tcPr>
        <w:tcBorders>
          <w:top w:val="single" w:sz="4" w:space="0" w:color="D99795"/>
        </w:tcBorders>
      </w:tcPr>
    </w:tblStylePr>
    <w:tblStylePr w:type="firstCol">
      <w:rPr>
        <w:b/>
      </w:rPr>
    </w:tblStylePr>
    <w:tblStylePr w:type="lastCol">
      <w:rPr>
        <w:b/>
      </w:rPr>
    </w:tblStylePr>
    <w:tblStylePr w:type="band1Vert">
      <w:rPr>
        <w:sz w:val="22"/>
      </w:rPr>
      <w:tblPr/>
      <w:tcPr>
        <w:shd w:val="solid" w:color="F2DCDC" w:fill="auto"/>
      </w:tcPr>
    </w:tblStylePr>
    <w:tblStylePr w:type="band1Horz">
      <w:rPr>
        <w:sz w:val="22"/>
      </w:rPr>
      <w:tblPr/>
      <w:tcPr>
        <w:shd w:val="solid" w:color="F2DCDC" w:fill="auto"/>
      </w:tcPr>
    </w:tblStylePr>
  </w:style>
  <w:style w:type="table" w:customStyle="1" w:styleId="GridTable4-Accent31">
    <w:name w:val="Grid Table 4 - Accent 31"/>
    <w:basedOn w:val="TableNormal"/>
    <w:qFormat/>
    <w:tblPr>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b/>
        <w:sz w:val="22"/>
      </w:rPr>
      <w:tblPr/>
      <w:tcPr>
        <w:tcBorders>
          <w:top w:val="single" w:sz="4" w:space="0" w:color="9BBB59"/>
          <w:left w:val="single" w:sz="4" w:space="0" w:color="9BBB59"/>
          <w:bottom w:val="single" w:sz="4" w:space="0" w:color="9BBB59"/>
          <w:right w:val="single" w:sz="4" w:space="0" w:color="9BBB59"/>
        </w:tcBorders>
        <w:shd w:val="solid" w:color="9BBB59" w:fill="auto"/>
      </w:tcPr>
    </w:tblStylePr>
    <w:tblStylePr w:type="lastRow">
      <w:rPr>
        <w:b/>
      </w:rPr>
      <w:tblPr/>
      <w:tcPr>
        <w:tcBorders>
          <w:top w:val="single" w:sz="4" w:space="0" w:color="9BBB59"/>
        </w:tcBorders>
      </w:tcPr>
    </w:tblStylePr>
    <w:tblStylePr w:type="firstCol">
      <w:rPr>
        <w:b/>
      </w:rPr>
    </w:tblStylePr>
    <w:tblStylePr w:type="lastCol">
      <w:rPr>
        <w:b/>
      </w:rPr>
    </w:tblStylePr>
    <w:tblStylePr w:type="band1Vert">
      <w:rPr>
        <w:sz w:val="22"/>
      </w:rPr>
      <w:tblPr/>
      <w:tcPr>
        <w:shd w:val="solid" w:color="EAF1DD" w:fill="auto"/>
      </w:tcPr>
    </w:tblStylePr>
    <w:tblStylePr w:type="band1Horz">
      <w:rPr>
        <w:sz w:val="22"/>
      </w:rPr>
      <w:tblPr/>
      <w:tcPr>
        <w:shd w:val="solid" w:color="EAF1DD" w:fill="auto"/>
      </w:tcPr>
    </w:tblStylePr>
  </w:style>
  <w:style w:type="table" w:customStyle="1" w:styleId="GridTable4-Accent41">
    <w:name w:val="Grid Table 4 - Accent 41"/>
    <w:basedOn w:val="TableNormal"/>
    <w:qFormat/>
    <w:tblPr>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b/>
        <w:sz w:val="22"/>
      </w:rPr>
      <w:tblPr/>
      <w:tcPr>
        <w:tcBorders>
          <w:top w:val="single" w:sz="4" w:space="0" w:color="B2A1C6"/>
          <w:left w:val="single" w:sz="4" w:space="0" w:color="B2A1C6"/>
          <w:bottom w:val="single" w:sz="4" w:space="0" w:color="B2A1C6"/>
          <w:right w:val="single" w:sz="4" w:space="0" w:color="B2A1C6"/>
        </w:tcBorders>
        <w:shd w:val="solid" w:color="B2A1C6" w:fill="auto"/>
      </w:tcPr>
    </w:tblStylePr>
    <w:tblStylePr w:type="lastRow">
      <w:rPr>
        <w:b/>
      </w:rPr>
      <w:tblPr/>
      <w:tcPr>
        <w:tcBorders>
          <w:top w:val="single" w:sz="4" w:space="0" w:color="B2A1C6"/>
        </w:tcBorders>
      </w:tcPr>
    </w:tblStylePr>
    <w:tblStylePr w:type="firstCol">
      <w:rPr>
        <w:b/>
      </w:rPr>
    </w:tblStylePr>
    <w:tblStylePr w:type="lastCol">
      <w:rPr>
        <w:b/>
      </w:rPr>
    </w:tblStylePr>
    <w:tblStylePr w:type="band1Vert">
      <w:rPr>
        <w:sz w:val="22"/>
      </w:rPr>
      <w:tblPr/>
      <w:tcPr>
        <w:shd w:val="solid" w:color="E5DFEC" w:fill="auto"/>
      </w:tcPr>
    </w:tblStylePr>
    <w:tblStylePr w:type="band1Horz">
      <w:rPr>
        <w:sz w:val="22"/>
      </w:rPr>
      <w:tblPr/>
      <w:tcPr>
        <w:shd w:val="solid" w:color="E5DFEC" w:fill="auto"/>
      </w:tcPr>
    </w:tblStylePr>
  </w:style>
  <w:style w:type="table" w:customStyle="1" w:styleId="GridTable4-Accent51">
    <w:name w:val="Grid Table 4 - Accent 51"/>
    <w:basedOn w:val="TableNormal"/>
    <w:qFormat/>
    <w:tblPr>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b/>
        <w:sz w:val="22"/>
      </w:rPr>
      <w:tblPr/>
      <w:tcPr>
        <w:tcBorders>
          <w:top w:val="single" w:sz="4" w:space="0" w:color="4BACC6"/>
          <w:left w:val="single" w:sz="4" w:space="0" w:color="4BACC6"/>
          <w:bottom w:val="single" w:sz="4" w:space="0" w:color="4BACC6"/>
          <w:right w:val="single" w:sz="4" w:space="0" w:color="4BACC6"/>
        </w:tcBorders>
        <w:shd w:val="solid" w:color="4BACC6" w:fill="auto"/>
      </w:tcPr>
    </w:tblStylePr>
    <w:tblStylePr w:type="lastRow">
      <w:rPr>
        <w:b/>
      </w:rPr>
      <w:tblPr/>
      <w:tcPr>
        <w:tcBorders>
          <w:top w:val="single" w:sz="4" w:space="0" w:color="4BACC6"/>
        </w:tcBorders>
      </w:tcPr>
    </w:tblStylePr>
    <w:tblStylePr w:type="firstCol">
      <w:rPr>
        <w:b/>
      </w:rPr>
    </w:tblStylePr>
    <w:tblStylePr w:type="lastCol">
      <w:rPr>
        <w:b/>
      </w:rPr>
    </w:tblStylePr>
    <w:tblStylePr w:type="band1Vert">
      <w:rPr>
        <w:sz w:val="22"/>
      </w:rPr>
      <w:tblPr/>
      <w:tcPr>
        <w:shd w:val="solid" w:color="DAEEF3" w:fill="auto"/>
      </w:tcPr>
    </w:tblStylePr>
    <w:tblStylePr w:type="band1Horz">
      <w:rPr>
        <w:sz w:val="22"/>
      </w:rPr>
      <w:tblPr/>
      <w:tcPr>
        <w:shd w:val="solid" w:color="DAEEF3" w:fill="auto"/>
      </w:tcPr>
    </w:tblStylePr>
  </w:style>
  <w:style w:type="table" w:customStyle="1" w:styleId="GridTable4-Accent61">
    <w:name w:val="Grid Table 4 - Accent 61"/>
    <w:basedOn w:val="TableNormal"/>
    <w:qFormat/>
    <w:tblPr>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b/>
        <w:sz w:val="22"/>
      </w:rPr>
      <w:tblPr/>
      <w:tcPr>
        <w:tcBorders>
          <w:top w:val="single" w:sz="4" w:space="0" w:color="F79646"/>
          <w:left w:val="single" w:sz="4" w:space="0" w:color="F79646"/>
          <w:bottom w:val="single" w:sz="4" w:space="0" w:color="F79646"/>
          <w:right w:val="single" w:sz="4" w:space="0" w:color="F79646"/>
        </w:tcBorders>
        <w:shd w:val="solid" w:color="F79646" w:fill="auto"/>
      </w:tcPr>
    </w:tblStylePr>
    <w:tblStylePr w:type="lastRow">
      <w:rPr>
        <w:b/>
      </w:rPr>
      <w:tblPr/>
      <w:tcPr>
        <w:tcBorders>
          <w:top w:val="single" w:sz="4" w:space="0" w:color="F79646"/>
        </w:tcBorders>
      </w:tcPr>
    </w:tblStylePr>
    <w:tblStylePr w:type="firstCol">
      <w:rPr>
        <w:b/>
      </w:rPr>
    </w:tblStylePr>
    <w:tblStylePr w:type="lastCol">
      <w:rPr>
        <w:b/>
      </w:rPr>
    </w:tblStylePr>
    <w:tblStylePr w:type="band1Vert">
      <w:rPr>
        <w:sz w:val="22"/>
      </w:rPr>
      <w:tblPr/>
      <w:tcPr>
        <w:shd w:val="solid" w:color="FDE9D9" w:fill="auto"/>
      </w:tcPr>
    </w:tblStylePr>
    <w:tblStylePr w:type="band1Horz">
      <w:rPr>
        <w:sz w:val="22"/>
      </w:rPr>
      <w:tblPr/>
      <w:tcPr>
        <w:shd w:val="solid" w:color="FDE9D9" w:fill="auto"/>
      </w:tcPr>
    </w:tblStylePr>
  </w:style>
  <w:style w:type="table" w:customStyle="1" w:styleId="Tabelasiatki5ciemna1">
    <w:name w:val="Tabela siatki 5 — ciemna1"/>
    <w:basedOn w:val="TableNormal"/>
    <w:qFormat/>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sz w:val="22"/>
      </w:rPr>
      <w:tblPr/>
      <w:tcPr>
        <w:shd w:val="solid" w:color="000000" w:fill="auto"/>
      </w:tcPr>
    </w:tblStylePr>
    <w:tblStylePr w:type="lastRow">
      <w:rPr>
        <w:b/>
        <w:sz w:val="22"/>
      </w:rPr>
      <w:tblPr/>
      <w:tcPr>
        <w:tcBorders>
          <w:top w:val="single" w:sz="4" w:space="0" w:color="FFFFFF"/>
        </w:tcBorders>
        <w:shd w:val="solid" w:color="000000" w:fill="auto"/>
      </w:tcPr>
    </w:tblStylePr>
    <w:tblStylePr w:type="firstCol">
      <w:rPr>
        <w:b/>
        <w:sz w:val="22"/>
      </w:rPr>
      <w:tblPr/>
      <w:tcPr>
        <w:shd w:val="solid" w:color="000000" w:fill="auto"/>
      </w:tcPr>
    </w:tblStylePr>
    <w:tblStylePr w:type="lastCol">
      <w:rPr>
        <w:b/>
        <w:sz w:val="22"/>
      </w:rPr>
      <w:tblPr/>
      <w:tcPr>
        <w:shd w:val="solid" w:color="000000" w:fill="auto"/>
      </w:tcPr>
    </w:tblStylePr>
    <w:tblStylePr w:type="band1Vert">
      <w:tblPr/>
      <w:tcPr>
        <w:shd w:val="solid" w:color="898989" w:fill="auto"/>
      </w:tcPr>
    </w:tblStylePr>
    <w:tblStylePr w:type="band1Horz">
      <w:tblPr/>
      <w:tcPr>
        <w:shd w:val="solid" w:color="898989" w:fill="auto"/>
      </w:tcPr>
    </w:tblStylePr>
  </w:style>
  <w:style w:type="table" w:customStyle="1" w:styleId="GridTable5Dark-Accent1">
    <w:name w:val="Grid Table 5 Dark- Accent 1"/>
    <w:basedOn w:val="TableNormal"/>
    <w:qFormat/>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sz w:val="22"/>
      </w:rPr>
      <w:tblPr/>
      <w:tcPr>
        <w:shd w:val="solid" w:color="4F81BD" w:fill="auto"/>
      </w:tcPr>
    </w:tblStylePr>
    <w:tblStylePr w:type="lastRow">
      <w:rPr>
        <w:b/>
        <w:sz w:val="22"/>
      </w:rPr>
      <w:tblPr/>
      <w:tcPr>
        <w:tcBorders>
          <w:top w:val="single" w:sz="4" w:space="0" w:color="FFFFFF"/>
        </w:tcBorders>
        <w:shd w:val="solid" w:color="4F81BD" w:fill="auto"/>
      </w:tcPr>
    </w:tblStylePr>
    <w:tblStylePr w:type="firstCol">
      <w:rPr>
        <w:b/>
        <w:sz w:val="22"/>
      </w:rPr>
      <w:tblPr/>
      <w:tcPr>
        <w:shd w:val="solid" w:color="4F81BD" w:fill="auto"/>
      </w:tcPr>
    </w:tblStylePr>
    <w:tblStylePr w:type="lastCol">
      <w:rPr>
        <w:b/>
        <w:sz w:val="22"/>
      </w:rPr>
      <w:tblPr/>
      <w:tcPr>
        <w:shd w:val="solid" w:color="4F81BD" w:fill="auto"/>
      </w:tcPr>
    </w:tblStylePr>
    <w:tblStylePr w:type="band1Vert">
      <w:tblPr/>
      <w:tcPr>
        <w:shd w:val="solid" w:color="AEC5E0" w:fill="auto"/>
      </w:tcPr>
    </w:tblStylePr>
    <w:tblStylePr w:type="band1Horz">
      <w:tblPr/>
      <w:tcPr>
        <w:shd w:val="solid" w:color="AEC5E0" w:fill="auto"/>
      </w:tcPr>
    </w:tblStylePr>
  </w:style>
  <w:style w:type="table" w:customStyle="1" w:styleId="GridTable5Dark-Accent21">
    <w:name w:val="Grid Table 5 Dark - Accent 21"/>
    <w:basedOn w:val="TableNormal"/>
    <w:qFormat/>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sz w:val="22"/>
      </w:rPr>
      <w:tblPr/>
      <w:tcPr>
        <w:shd w:val="solid" w:color="C0504D" w:fill="auto"/>
      </w:tcPr>
    </w:tblStylePr>
    <w:tblStylePr w:type="lastRow">
      <w:rPr>
        <w:b/>
        <w:sz w:val="22"/>
      </w:rPr>
      <w:tblPr/>
      <w:tcPr>
        <w:tcBorders>
          <w:top w:val="single" w:sz="4" w:space="0" w:color="FFFFFF"/>
        </w:tcBorders>
        <w:shd w:val="solid" w:color="C0504D" w:fill="auto"/>
      </w:tcPr>
    </w:tblStylePr>
    <w:tblStylePr w:type="firstCol">
      <w:rPr>
        <w:b/>
        <w:sz w:val="22"/>
      </w:rPr>
      <w:tblPr/>
      <w:tcPr>
        <w:shd w:val="solid" w:color="C0504D" w:fill="auto"/>
      </w:tcPr>
    </w:tblStylePr>
    <w:tblStylePr w:type="lastCol">
      <w:rPr>
        <w:b/>
        <w:sz w:val="22"/>
      </w:rPr>
      <w:tblPr/>
      <w:tcPr>
        <w:shd w:val="solid" w:color="C0504D" w:fill="auto"/>
      </w:tcPr>
    </w:tblStylePr>
    <w:tblStylePr w:type="band1Vert">
      <w:tblPr/>
      <w:tcPr>
        <w:shd w:val="solid" w:color="E2AEAD" w:fill="auto"/>
      </w:tcPr>
    </w:tblStylePr>
    <w:tblStylePr w:type="band1Horz">
      <w:tblPr/>
      <w:tcPr>
        <w:shd w:val="solid" w:color="E2AEAD" w:fill="auto"/>
      </w:tcPr>
    </w:tblStylePr>
  </w:style>
  <w:style w:type="table" w:customStyle="1" w:styleId="GridTable5Dark-Accent31">
    <w:name w:val="Grid Table 5 Dark - Accent 31"/>
    <w:basedOn w:val="TableNormal"/>
    <w:qFormat/>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sz w:val="22"/>
      </w:rPr>
      <w:tblPr/>
      <w:tcPr>
        <w:shd w:val="solid" w:color="9BBB59" w:fill="auto"/>
      </w:tcPr>
    </w:tblStylePr>
    <w:tblStylePr w:type="lastRow">
      <w:rPr>
        <w:b/>
        <w:sz w:val="22"/>
      </w:rPr>
      <w:tblPr/>
      <w:tcPr>
        <w:tcBorders>
          <w:top w:val="single" w:sz="4" w:space="0" w:color="FFFFFF"/>
        </w:tcBorders>
        <w:shd w:val="solid" w:color="9BBB59" w:fill="auto"/>
      </w:tcPr>
    </w:tblStylePr>
    <w:tblStylePr w:type="firstCol">
      <w:rPr>
        <w:b/>
        <w:sz w:val="22"/>
      </w:rPr>
      <w:tblPr/>
      <w:tcPr>
        <w:shd w:val="solid" w:color="9BBB59" w:fill="auto"/>
      </w:tcPr>
    </w:tblStylePr>
    <w:tblStylePr w:type="lastCol">
      <w:rPr>
        <w:b/>
        <w:sz w:val="22"/>
      </w:rPr>
      <w:tblPr/>
      <w:tcPr>
        <w:shd w:val="solid" w:color="9BBB59" w:fill="auto"/>
      </w:tcPr>
    </w:tblStylePr>
    <w:tblStylePr w:type="band1Vert">
      <w:tblPr/>
      <w:tcPr>
        <w:shd w:val="solid" w:color="D1DFB2" w:fill="auto"/>
      </w:tcPr>
    </w:tblStylePr>
    <w:tblStylePr w:type="band1Horz">
      <w:tblPr/>
      <w:tcPr>
        <w:shd w:val="solid" w:color="D1DFB2" w:fill="auto"/>
      </w:tcPr>
    </w:tblStylePr>
  </w:style>
  <w:style w:type="table" w:customStyle="1" w:styleId="GridTable5Dark-Accent4">
    <w:name w:val="Grid Table 5 Dark- Accent 4"/>
    <w:basedOn w:val="TableNormal"/>
    <w:qFormat/>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sz w:val="22"/>
      </w:rPr>
      <w:tblPr/>
      <w:tcPr>
        <w:shd w:val="solid" w:color="8064A2" w:fill="auto"/>
      </w:tcPr>
    </w:tblStylePr>
    <w:tblStylePr w:type="lastRow">
      <w:rPr>
        <w:b/>
        <w:sz w:val="22"/>
      </w:rPr>
      <w:tblPr/>
      <w:tcPr>
        <w:tcBorders>
          <w:top w:val="single" w:sz="4" w:space="0" w:color="FFFFFF"/>
        </w:tcBorders>
        <w:shd w:val="solid" w:color="8064A2" w:fill="auto"/>
      </w:tcPr>
    </w:tblStylePr>
    <w:tblStylePr w:type="firstCol">
      <w:rPr>
        <w:b/>
        <w:sz w:val="22"/>
      </w:rPr>
      <w:tblPr/>
      <w:tcPr>
        <w:shd w:val="solid" w:color="8064A2" w:fill="auto"/>
      </w:tcPr>
    </w:tblStylePr>
    <w:tblStylePr w:type="lastCol">
      <w:rPr>
        <w:b/>
        <w:sz w:val="22"/>
      </w:rPr>
      <w:tblPr/>
      <w:tcPr>
        <w:shd w:val="solid" w:color="8064A2" w:fill="auto"/>
      </w:tcPr>
    </w:tblStylePr>
    <w:tblStylePr w:type="band1Vert">
      <w:tblPr/>
      <w:tcPr>
        <w:shd w:val="solid" w:color="C4B7D4" w:fill="auto"/>
      </w:tcPr>
    </w:tblStylePr>
    <w:tblStylePr w:type="band1Horz">
      <w:tblPr/>
      <w:tcPr>
        <w:shd w:val="solid" w:color="C4B7D4" w:fill="auto"/>
      </w:tcPr>
    </w:tblStylePr>
  </w:style>
  <w:style w:type="table" w:customStyle="1" w:styleId="GridTable5Dark-Accent51">
    <w:name w:val="Grid Table 5 Dark - Accent 51"/>
    <w:basedOn w:val="TableNormal"/>
    <w:qFormat/>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sz w:val="22"/>
      </w:rPr>
      <w:tblPr/>
      <w:tcPr>
        <w:shd w:val="solid" w:color="4BACC6" w:fill="auto"/>
      </w:tcPr>
    </w:tblStylePr>
    <w:tblStylePr w:type="lastRow">
      <w:rPr>
        <w:b/>
        <w:sz w:val="22"/>
      </w:rPr>
      <w:tblPr/>
      <w:tcPr>
        <w:tcBorders>
          <w:top w:val="single" w:sz="4" w:space="0" w:color="FFFFFF"/>
        </w:tcBorders>
        <w:shd w:val="solid" w:color="4BACC6" w:fill="auto"/>
      </w:tcPr>
    </w:tblStylePr>
    <w:tblStylePr w:type="firstCol">
      <w:rPr>
        <w:b/>
        <w:sz w:val="22"/>
      </w:rPr>
      <w:tblPr/>
      <w:tcPr>
        <w:shd w:val="solid" w:color="4BACC6" w:fill="auto"/>
      </w:tcPr>
    </w:tblStylePr>
    <w:tblStylePr w:type="lastCol">
      <w:rPr>
        <w:b/>
        <w:sz w:val="22"/>
      </w:rPr>
      <w:tblPr/>
      <w:tcPr>
        <w:shd w:val="solid" w:color="4BACC6" w:fill="auto"/>
      </w:tcPr>
    </w:tblStylePr>
    <w:tblStylePr w:type="band1Vert">
      <w:tblPr/>
      <w:tcPr>
        <w:shd w:val="solid" w:color="ACD8E4" w:fill="auto"/>
      </w:tcPr>
    </w:tblStylePr>
    <w:tblStylePr w:type="band1Horz">
      <w:tblPr/>
      <w:tcPr>
        <w:shd w:val="solid" w:color="ACD8E4" w:fill="auto"/>
      </w:tcPr>
    </w:tblStylePr>
  </w:style>
  <w:style w:type="table" w:customStyle="1" w:styleId="GridTable5Dark-Accent61">
    <w:name w:val="Grid Table 5 Dark - Accent 61"/>
    <w:basedOn w:val="TableNormal"/>
    <w:qFormat/>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sz w:val="22"/>
      </w:rPr>
      <w:tblPr/>
      <w:tcPr>
        <w:shd w:val="solid" w:color="F79646" w:fill="auto"/>
      </w:tcPr>
    </w:tblStylePr>
    <w:tblStylePr w:type="lastRow">
      <w:rPr>
        <w:b/>
        <w:sz w:val="22"/>
      </w:rPr>
      <w:tblPr/>
      <w:tcPr>
        <w:tcBorders>
          <w:top w:val="single" w:sz="4" w:space="0" w:color="FFFFFF"/>
        </w:tcBorders>
        <w:shd w:val="solid" w:color="F79646" w:fill="auto"/>
      </w:tcPr>
    </w:tblStylePr>
    <w:tblStylePr w:type="firstCol">
      <w:rPr>
        <w:b/>
        <w:sz w:val="22"/>
      </w:rPr>
      <w:tblPr/>
      <w:tcPr>
        <w:shd w:val="solid" w:color="F79646" w:fill="auto"/>
      </w:tcPr>
    </w:tblStylePr>
    <w:tblStylePr w:type="lastCol">
      <w:rPr>
        <w:b/>
        <w:sz w:val="22"/>
      </w:rPr>
      <w:tblPr/>
      <w:tcPr>
        <w:shd w:val="solid" w:color="F79646" w:fill="auto"/>
      </w:tcPr>
    </w:tblStylePr>
    <w:tblStylePr w:type="band1Vert">
      <w:tblPr/>
      <w:tcPr>
        <w:shd w:val="solid" w:color="FBCEAA" w:fill="auto"/>
      </w:tcPr>
    </w:tblStylePr>
    <w:tblStylePr w:type="band1Horz">
      <w:tblPr/>
      <w:tcPr>
        <w:shd w:val="solid" w:color="FBCEAA" w:fill="auto"/>
      </w:tcPr>
    </w:tblStylePr>
  </w:style>
  <w:style w:type="table" w:customStyle="1" w:styleId="Tabelasiatki6kolorowa1">
    <w:name w:val="Tabela siatki 6 — kolorowa1"/>
    <w:basedOn w:val="TableNormal"/>
    <w:qFormat/>
    <w:tblPr>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Pr>
    <w:tblStylePr w:type="firstRow">
      <w:rPr>
        <w:b/>
        <w:color w:val="auto"/>
      </w:rPr>
      <w:tblPr/>
      <w:tcPr>
        <w:tcBorders>
          <w:bottom w:val="single" w:sz="12" w:space="0" w:color="7E7E7E"/>
        </w:tcBorders>
      </w:tcPr>
    </w:tblStylePr>
    <w:tblStylePr w:type="lastRow">
      <w:rPr>
        <w:b/>
        <w:color w:val="auto"/>
      </w:rPr>
    </w:tblStylePr>
    <w:tblStylePr w:type="firstCol">
      <w:rPr>
        <w:b/>
        <w:color w:val="auto"/>
      </w:rPr>
    </w:tblStylePr>
    <w:tblStylePr w:type="lastCol">
      <w:rPr>
        <w:b/>
        <w:color w:val="auto"/>
      </w:rPr>
    </w:tblStylePr>
    <w:tblStylePr w:type="band1Vert">
      <w:tblPr/>
      <w:tcPr>
        <w:shd w:val="solid" w:color="CACACA" w:fill="auto"/>
      </w:tcPr>
    </w:tblStylePr>
    <w:tblStylePr w:type="band1Horz">
      <w:rPr>
        <w:color w:val="auto"/>
        <w:sz w:val="22"/>
      </w:rPr>
      <w:tblPr/>
      <w:tcPr>
        <w:shd w:val="solid" w:color="CACACA" w:fill="auto"/>
      </w:tcPr>
    </w:tblStylePr>
    <w:tblStylePr w:type="band2Horz">
      <w:rPr>
        <w:color w:val="auto"/>
        <w:sz w:val="22"/>
      </w:rPr>
    </w:tblStylePr>
  </w:style>
  <w:style w:type="table" w:customStyle="1" w:styleId="GridTable6Colorful-Accent11">
    <w:name w:val="Grid Table 6 Colorful - Accent 11"/>
    <w:basedOn w:val="TableNormal"/>
    <w:qFormat/>
    <w:tblPr>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uto"/>
      </w:rPr>
      <w:tblPr/>
      <w:tcPr>
        <w:tcBorders>
          <w:bottom w:val="single" w:sz="12" w:space="0" w:color="A6BFDD"/>
        </w:tcBorders>
      </w:tcPr>
    </w:tblStylePr>
    <w:tblStylePr w:type="lastRow">
      <w:rPr>
        <w:b/>
        <w:color w:val="auto"/>
      </w:rPr>
    </w:tblStylePr>
    <w:tblStylePr w:type="firstCol">
      <w:rPr>
        <w:b/>
        <w:color w:val="auto"/>
      </w:rPr>
    </w:tblStylePr>
    <w:tblStylePr w:type="lastCol">
      <w:rPr>
        <w:b/>
        <w:color w:val="auto"/>
      </w:rPr>
    </w:tblStylePr>
    <w:tblStylePr w:type="band1Vert">
      <w:tblPr/>
      <w:tcPr>
        <w:shd w:val="solid" w:color="DBE5F1" w:fill="auto"/>
      </w:tcPr>
    </w:tblStylePr>
    <w:tblStylePr w:type="band1Horz">
      <w:rPr>
        <w:color w:val="auto"/>
        <w:sz w:val="22"/>
      </w:rPr>
      <w:tblPr/>
      <w:tcPr>
        <w:shd w:val="solid" w:color="DBE5F1" w:fill="auto"/>
      </w:tcPr>
    </w:tblStylePr>
    <w:tblStylePr w:type="band2Horz">
      <w:rPr>
        <w:color w:val="auto"/>
        <w:sz w:val="22"/>
      </w:rPr>
    </w:tblStylePr>
  </w:style>
  <w:style w:type="table" w:customStyle="1" w:styleId="GridTable6Colorful-Accent21">
    <w:name w:val="Grid Table 6 Colorful - Accent 21"/>
    <w:basedOn w:val="TableNormal"/>
    <w:qFormat/>
    <w:tblPr>
      <w:tblBorders>
        <w:top w:val="single" w:sz="4" w:space="0" w:color="D99795"/>
        <w:left w:val="single" w:sz="4" w:space="0" w:color="D99795"/>
        <w:bottom w:val="single" w:sz="4" w:space="0" w:color="D99795"/>
        <w:right w:val="single" w:sz="4" w:space="0" w:color="D99795"/>
        <w:insideH w:val="single" w:sz="4" w:space="0" w:color="D99795"/>
        <w:insideV w:val="single" w:sz="4" w:space="0" w:color="D99795"/>
      </w:tblBorders>
    </w:tblPr>
    <w:tblStylePr w:type="firstRow">
      <w:rPr>
        <w:b/>
        <w:color w:val="auto"/>
      </w:rPr>
      <w:tblPr/>
      <w:tcPr>
        <w:tcBorders>
          <w:bottom w:val="single" w:sz="12" w:space="0" w:color="D99795"/>
        </w:tcBorders>
      </w:tcPr>
    </w:tblStylePr>
    <w:tblStylePr w:type="lastRow">
      <w:rPr>
        <w:b/>
        <w:color w:val="auto"/>
      </w:rPr>
    </w:tblStylePr>
    <w:tblStylePr w:type="firstCol">
      <w:rPr>
        <w:b/>
        <w:color w:val="auto"/>
      </w:rPr>
    </w:tblStylePr>
    <w:tblStylePr w:type="lastCol">
      <w:rPr>
        <w:b/>
        <w:color w:val="auto"/>
      </w:rPr>
    </w:tblStylePr>
    <w:tblStylePr w:type="band1Vert">
      <w:tblPr/>
      <w:tcPr>
        <w:shd w:val="solid" w:color="F2DCDC" w:fill="auto"/>
      </w:tcPr>
    </w:tblStylePr>
    <w:tblStylePr w:type="band1Horz">
      <w:rPr>
        <w:color w:val="auto"/>
        <w:sz w:val="22"/>
      </w:rPr>
      <w:tblPr/>
      <w:tcPr>
        <w:shd w:val="solid" w:color="F2DCDC" w:fill="auto"/>
      </w:tcPr>
    </w:tblStylePr>
    <w:tblStylePr w:type="band2Horz">
      <w:rPr>
        <w:color w:val="auto"/>
        <w:sz w:val="22"/>
      </w:rPr>
    </w:tblStylePr>
  </w:style>
  <w:style w:type="table" w:customStyle="1" w:styleId="GridTable6Colorful-Accent31">
    <w:name w:val="Grid Table 6 Colorful - Accent 31"/>
    <w:basedOn w:val="TableNormal"/>
    <w:qFormat/>
    <w:tblPr>
      <w:tblBorders>
        <w:top w:val="single" w:sz="4" w:space="0" w:color="9BBB59"/>
        <w:left w:val="single" w:sz="4" w:space="0" w:color="9BBB59"/>
        <w:bottom w:val="single" w:sz="4" w:space="0" w:color="9BBB59"/>
        <w:right w:val="single" w:sz="4" w:space="0" w:color="9BBB59"/>
        <w:insideH w:val="single" w:sz="4" w:space="0" w:color="9BBB59"/>
        <w:insideV w:val="single" w:sz="4" w:space="0" w:color="9BBB59"/>
      </w:tblBorders>
    </w:tblPr>
    <w:tblStylePr w:type="firstRow">
      <w:rPr>
        <w:b/>
        <w:color w:val="auto"/>
      </w:rPr>
      <w:tblPr/>
      <w:tcPr>
        <w:tcBorders>
          <w:bottom w:val="single" w:sz="12" w:space="0" w:color="9BBB59"/>
        </w:tcBorders>
      </w:tcPr>
    </w:tblStylePr>
    <w:tblStylePr w:type="lastRow">
      <w:rPr>
        <w:b/>
        <w:color w:val="auto"/>
      </w:rPr>
    </w:tblStylePr>
    <w:tblStylePr w:type="firstCol">
      <w:rPr>
        <w:b/>
        <w:color w:val="auto"/>
      </w:rPr>
    </w:tblStylePr>
    <w:tblStylePr w:type="lastCol">
      <w:rPr>
        <w:b/>
        <w:color w:val="auto"/>
      </w:rPr>
    </w:tblStylePr>
    <w:tblStylePr w:type="band1Vert">
      <w:tblPr/>
      <w:tcPr>
        <w:shd w:val="solid" w:color="EAF1DD" w:fill="auto"/>
      </w:tcPr>
    </w:tblStylePr>
    <w:tblStylePr w:type="band1Horz">
      <w:rPr>
        <w:color w:val="auto"/>
        <w:sz w:val="22"/>
      </w:rPr>
      <w:tblPr/>
      <w:tcPr>
        <w:shd w:val="solid" w:color="EAF1DD" w:fill="auto"/>
      </w:tcPr>
    </w:tblStylePr>
    <w:tblStylePr w:type="band2Horz">
      <w:rPr>
        <w:color w:val="auto"/>
        <w:sz w:val="22"/>
      </w:rPr>
    </w:tblStylePr>
  </w:style>
  <w:style w:type="table" w:customStyle="1" w:styleId="GridTable6Colorful-Accent41">
    <w:name w:val="Grid Table 6 Colorful - Accent 41"/>
    <w:basedOn w:val="TableNormal"/>
    <w:qFormat/>
    <w:tblPr>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auto"/>
      </w:rPr>
      <w:tblPr/>
      <w:tcPr>
        <w:tcBorders>
          <w:bottom w:val="single" w:sz="12" w:space="0" w:color="B2A1C6"/>
        </w:tcBorders>
      </w:tcPr>
    </w:tblStylePr>
    <w:tblStylePr w:type="lastRow">
      <w:rPr>
        <w:b/>
        <w:color w:val="auto"/>
      </w:rPr>
    </w:tblStylePr>
    <w:tblStylePr w:type="firstCol">
      <w:rPr>
        <w:b/>
        <w:color w:val="auto"/>
      </w:rPr>
    </w:tblStylePr>
    <w:tblStylePr w:type="lastCol">
      <w:rPr>
        <w:b/>
        <w:color w:val="auto"/>
      </w:rPr>
    </w:tblStylePr>
    <w:tblStylePr w:type="band1Vert">
      <w:tblPr/>
      <w:tcPr>
        <w:shd w:val="solid" w:color="E5DFEC" w:fill="auto"/>
      </w:tcPr>
    </w:tblStylePr>
    <w:tblStylePr w:type="band1Horz">
      <w:rPr>
        <w:color w:val="auto"/>
        <w:sz w:val="22"/>
      </w:rPr>
      <w:tblPr/>
      <w:tcPr>
        <w:shd w:val="solid" w:color="E5DFEC" w:fill="auto"/>
      </w:tcPr>
    </w:tblStylePr>
    <w:tblStylePr w:type="band2Horz">
      <w:rPr>
        <w:color w:val="auto"/>
        <w:sz w:val="22"/>
      </w:rPr>
    </w:tblStylePr>
  </w:style>
  <w:style w:type="table" w:customStyle="1" w:styleId="GridTable6Colorful-Accent51">
    <w:name w:val="Grid Table 6 Colorful - Accent 51"/>
    <w:basedOn w:val="TableNormal"/>
    <w:qFormat/>
    <w:tblPr>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auto"/>
      </w:rPr>
      <w:tblPr/>
      <w:tcPr>
        <w:tcBorders>
          <w:bottom w:val="single" w:sz="12" w:space="0" w:color="4BACC6"/>
        </w:tcBorders>
      </w:tcPr>
    </w:tblStylePr>
    <w:tblStylePr w:type="lastRow">
      <w:rPr>
        <w:b/>
        <w:color w:val="auto"/>
      </w:rPr>
    </w:tblStylePr>
    <w:tblStylePr w:type="firstCol">
      <w:rPr>
        <w:b/>
        <w:color w:val="auto"/>
      </w:rPr>
    </w:tblStylePr>
    <w:tblStylePr w:type="lastCol">
      <w:rPr>
        <w:b/>
        <w:color w:val="auto"/>
      </w:rPr>
    </w:tblStylePr>
    <w:tblStylePr w:type="band1Vert">
      <w:tblPr/>
      <w:tcPr>
        <w:shd w:val="solid" w:color="DAEEF3" w:fill="auto"/>
      </w:tcPr>
    </w:tblStylePr>
    <w:tblStylePr w:type="band1Horz">
      <w:rPr>
        <w:color w:val="auto"/>
        <w:sz w:val="22"/>
      </w:rPr>
      <w:tblPr/>
      <w:tcPr>
        <w:shd w:val="solid" w:color="DAEEF3" w:fill="auto"/>
      </w:tcPr>
    </w:tblStylePr>
    <w:tblStylePr w:type="band2Horz">
      <w:rPr>
        <w:color w:val="auto"/>
        <w:sz w:val="22"/>
      </w:rPr>
    </w:tblStylePr>
  </w:style>
  <w:style w:type="table" w:customStyle="1" w:styleId="GridTable6Colorful-Accent61">
    <w:name w:val="Grid Table 6 Colorful - Accent 61"/>
    <w:basedOn w:val="TableNormal"/>
    <w:qFormat/>
    <w:tblPr>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auto"/>
      </w:rPr>
      <w:tblPr/>
      <w:tcPr>
        <w:tcBorders>
          <w:bottom w:val="single" w:sz="12" w:space="0" w:color="F79646"/>
        </w:tcBorders>
      </w:tcPr>
    </w:tblStylePr>
    <w:tblStylePr w:type="lastRow">
      <w:rPr>
        <w:b/>
        <w:color w:val="auto"/>
      </w:rPr>
    </w:tblStylePr>
    <w:tblStylePr w:type="firstCol">
      <w:rPr>
        <w:b/>
        <w:color w:val="auto"/>
      </w:rPr>
    </w:tblStylePr>
    <w:tblStylePr w:type="lastCol">
      <w:rPr>
        <w:b/>
        <w:color w:val="auto"/>
      </w:rPr>
    </w:tblStylePr>
    <w:tblStylePr w:type="band1Vert">
      <w:tblPr/>
      <w:tcPr>
        <w:shd w:val="solid" w:color="FDE9D9" w:fill="auto"/>
      </w:tcPr>
    </w:tblStylePr>
    <w:tblStylePr w:type="band1Horz">
      <w:rPr>
        <w:color w:val="auto"/>
        <w:sz w:val="22"/>
      </w:rPr>
      <w:tblPr/>
      <w:tcPr>
        <w:shd w:val="solid" w:color="FDE9D9" w:fill="auto"/>
      </w:tcPr>
    </w:tblStylePr>
    <w:tblStylePr w:type="band2Horz">
      <w:rPr>
        <w:color w:val="auto"/>
        <w:sz w:val="22"/>
      </w:rPr>
    </w:tblStylePr>
  </w:style>
  <w:style w:type="table" w:customStyle="1" w:styleId="Tabelasiatki7kolorowa1">
    <w:name w:val="Tabela siatki 7 — kolorowa1"/>
    <w:basedOn w:val="TableNormal"/>
    <w:qFormat/>
    <w:tblPr>
      <w:tblBorders>
        <w:bottom w:val="single" w:sz="4" w:space="0" w:color="7E7E7E"/>
        <w:right w:val="single" w:sz="4" w:space="0" w:color="7E7E7E"/>
        <w:insideH w:val="single" w:sz="4" w:space="0" w:color="7E7E7E"/>
        <w:insideV w:val="single" w:sz="4" w:space="0" w:color="7E7E7E"/>
      </w:tblBorders>
    </w:tblPr>
    <w:tblStylePr w:type="firstRow">
      <w:rPr>
        <w:b/>
        <w:color w:val="auto"/>
        <w:sz w:val="22"/>
      </w:rPr>
      <w:tblPr/>
      <w:tcPr>
        <w:tcBorders>
          <w:bottom w:val="single" w:sz="4" w:space="0" w:color="7E7E7E"/>
        </w:tcBorders>
        <w:shd w:val="solid" w:color="FFFFFF" w:fill="auto"/>
      </w:tcPr>
    </w:tblStylePr>
    <w:tblStylePr w:type="lastRow">
      <w:rPr>
        <w:b/>
        <w:color w:val="auto"/>
        <w:sz w:val="22"/>
      </w:rPr>
      <w:tblPr/>
      <w:tcPr>
        <w:tcBorders>
          <w:top w:val="single" w:sz="4" w:space="0" w:color="7E7E7E"/>
        </w:tcBorders>
        <w:shd w:val="solid" w:color="FFFFFF" w:fill="auto"/>
      </w:tcPr>
    </w:tblStylePr>
    <w:tblStylePr w:type="firstCol">
      <w:pPr>
        <w:jc w:val="right"/>
      </w:pPr>
      <w:rPr>
        <w:i/>
        <w:color w:val="auto"/>
        <w:sz w:val="22"/>
      </w:rPr>
      <w:tblPr/>
      <w:tcPr>
        <w:tcBorders>
          <w:right w:val="single" w:sz="4" w:space="0" w:color="7E7E7E"/>
        </w:tcBorders>
        <w:shd w:val="clear" w:color="auto" w:fill="auto"/>
      </w:tcPr>
    </w:tblStylePr>
    <w:tblStylePr w:type="lastCol">
      <w:rPr>
        <w:i/>
        <w:color w:val="auto"/>
        <w:sz w:val="22"/>
      </w:rPr>
      <w:tblPr/>
      <w:tcPr>
        <w:tcBorders>
          <w:left w:val="single" w:sz="4" w:space="0" w:color="7E7E7E"/>
        </w:tcBorders>
        <w:shd w:val="clear" w:color="auto" w:fill="auto"/>
      </w:tcPr>
    </w:tblStylePr>
    <w:tblStylePr w:type="band1Vert">
      <w:tblPr/>
      <w:tcPr>
        <w:shd w:val="solid" w:color="F1F1F1" w:fill="auto"/>
      </w:tcPr>
    </w:tblStylePr>
    <w:tblStylePr w:type="band1Horz">
      <w:rPr>
        <w:color w:val="auto"/>
        <w:sz w:val="22"/>
      </w:rPr>
      <w:tblPr/>
      <w:tcPr>
        <w:shd w:val="solid" w:color="F1F1F1" w:fill="auto"/>
      </w:tcPr>
    </w:tblStylePr>
    <w:tblStylePr w:type="band2Horz">
      <w:rPr>
        <w:color w:val="auto"/>
        <w:sz w:val="22"/>
      </w:rPr>
    </w:tblStylePr>
  </w:style>
  <w:style w:type="table" w:customStyle="1" w:styleId="GridTable7Colorful-Accent11">
    <w:name w:val="Grid Table 7 Colorful - Accent 11"/>
    <w:basedOn w:val="TableNormal"/>
    <w:qFormat/>
    <w:tblPr>
      <w:tblBorders>
        <w:bottom w:val="single" w:sz="4" w:space="0" w:color="A6BFDD"/>
        <w:right w:val="single" w:sz="4" w:space="0" w:color="A6BFDD"/>
        <w:insideH w:val="single" w:sz="4" w:space="0" w:color="A6BFDD"/>
        <w:insideV w:val="single" w:sz="4" w:space="0" w:color="A6BFDD"/>
      </w:tblBorders>
    </w:tblPr>
    <w:tblStylePr w:type="firstRow">
      <w:rPr>
        <w:b/>
        <w:color w:val="auto"/>
        <w:sz w:val="22"/>
      </w:rPr>
      <w:tblPr/>
      <w:tcPr>
        <w:tcBorders>
          <w:bottom w:val="single" w:sz="4" w:space="0" w:color="A6BFDD"/>
        </w:tcBorders>
        <w:shd w:val="solid" w:color="FFFFFF" w:fill="auto"/>
      </w:tcPr>
    </w:tblStylePr>
    <w:tblStylePr w:type="lastRow">
      <w:rPr>
        <w:b/>
        <w:color w:val="auto"/>
        <w:sz w:val="22"/>
      </w:rPr>
      <w:tblPr/>
      <w:tcPr>
        <w:tcBorders>
          <w:top w:val="single" w:sz="4" w:space="0" w:color="A6BFDD"/>
        </w:tcBorders>
        <w:shd w:val="solid" w:color="FFFFFF" w:fill="auto"/>
      </w:tcPr>
    </w:tblStylePr>
    <w:tblStylePr w:type="firstCol">
      <w:pPr>
        <w:jc w:val="right"/>
      </w:pPr>
      <w:rPr>
        <w:i/>
        <w:color w:val="auto"/>
        <w:sz w:val="22"/>
      </w:rPr>
      <w:tblPr/>
      <w:tcPr>
        <w:tcBorders>
          <w:right w:val="single" w:sz="4" w:space="0" w:color="A6BFDD"/>
        </w:tcBorders>
        <w:shd w:val="clear" w:color="auto" w:fill="auto"/>
      </w:tcPr>
    </w:tblStylePr>
    <w:tblStylePr w:type="lastCol">
      <w:rPr>
        <w:i/>
        <w:color w:val="auto"/>
        <w:sz w:val="22"/>
      </w:rPr>
      <w:tblPr/>
      <w:tcPr>
        <w:tcBorders>
          <w:left w:val="single" w:sz="4" w:space="0" w:color="A6BFDD"/>
        </w:tcBorders>
        <w:shd w:val="clear" w:color="auto" w:fill="auto"/>
      </w:tcPr>
    </w:tblStylePr>
    <w:tblStylePr w:type="band1Vert">
      <w:tblPr/>
      <w:tcPr>
        <w:shd w:val="solid" w:color="DBE5F1" w:fill="auto"/>
      </w:tcPr>
    </w:tblStylePr>
    <w:tblStylePr w:type="band1Horz">
      <w:rPr>
        <w:color w:val="auto"/>
        <w:sz w:val="22"/>
      </w:rPr>
      <w:tblPr/>
      <w:tcPr>
        <w:shd w:val="solid" w:color="DBE5F1" w:fill="auto"/>
      </w:tcPr>
    </w:tblStylePr>
    <w:tblStylePr w:type="band2Horz">
      <w:rPr>
        <w:color w:val="auto"/>
        <w:sz w:val="22"/>
      </w:rPr>
    </w:tblStylePr>
  </w:style>
  <w:style w:type="table" w:customStyle="1" w:styleId="GridTable7Colorful-Accent21">
    <w:name w:val="Grid Table 7 Colorful - Accent 21"/>
    <w:basedOn w:val="TableNormal"/>
    <w:qFormat/>
    <w:tblPr>
      <w:tblBorders>
        <w:bottom w:val="single" w:sz="4" w:space="0" w:color="D99795"/>
        <w:right w:val="single" w:sz="4" w:space="0" w:color="D99795"/>
        <w:insideH w:val="single" w:sz="4" w:space="0" w:color="D99795"/>
        <w:insideV w:val="single" w:sz="4" w:space="0" w:color="D99795"/>
      </w:tblBorders>
    </w:tblPr>
    <w:tblStylePr w:type="firstRow">
      <w:rPr>
        <w:b/>
        <w:color w:val="auto"/>
        <w:sz w:val="22"/>
      </w:rPr>
      <w:tblPr/>
      <w:tcPr>
        <w:tcBorders>
          <w:bottom w:val="single" w:sz="4" w:space="0" w:color="D99795"/>
        </w:tcBorders>
        <w:shd w:val="solid" w:color="FFFFFF" w:fill="auto"/>
      </w:tcPr>
    </w:tblStylePr>
    <w:tblStylePr w:type="lastRow">
      <w:rPr>
        <w:b/>
        <w:color w:val="auto"/>
        <w:sz w:val="22"/>
      </w:rPr>
      <w:tblPr/>
      <w:tcPr>
        <w:tcBorders>
          <w:top w:val="single" w:sz="4" w:space="0" w:color="D99795"/>
        </w:tcBorders>
        <w:shd w:val="solid" w:color="FFFFFF" w:fill="auto"/>
      </w:tcPr>
    </w:tblStylePr>
    <w:tblStylePr w:type="firstCol">
      <w:pPr>
        <w:jc w:val="right"/>
      </w:pPr>
      <w:rPr>
        <w:i/>
        <w:color w:val="auto"/>
        <w:sz w:val="22"/>
      </w:rPr>
      <w:tblPr/>
      <w:tcPr>
        <w:tcBorders>
          <w:right w:val="single" w:sz="4" w:space="0" w:color="D99795"/>
        </w:tcBorders>
        <w:shd w:val="clear" w:color="auto" w:fill="auto"/>
      </w:tcPr>
    </w:tblStylePr>
    <w:tblStylePr w:type="lastCol">
      <w:rPr>
        <w:i/>
        <w:color w:val="auto"/>
        <w:sz w:val="22"/>
      </w:rPr>
      <w:tblPr/>
      <w:tcPr>
        <w:tcBorders>
          <w:left w:val="single" w:sz="4" w:space="0" w:color="D99795"/>
        </w:tcBorders>
        <w:shd w:val="clear" w:color="auto" w:fill="auto"/>
      </w:tcPr>
    </w:tblStylePr>
    <w:tblStylePr w:type="band1Vert">
      <w:tblPr/>
      <w:tcPr>
        <w:shd w:val="solid" w:color="F2DCDC" w:fill="auto"/>
      </w:tcPr>
    </w:tblStylePr>
    <w:tblStylePr w:type="band1Horz">
      <w:rPr>
        <w:color w:val="auto"/>
        <w:sz w:val="22"/>
      </w:rPr>
      <w:tblPr/>
      <w:tcPr>
        <w:shd w:val="solid" w:color="F2DCDC" w:fill="auto"/>
      </w:tcPr>
    </w:tblStylePr>
    <w:tblStylePr w:type="band2Horz">
      <w:rPr>
        <w:color w:val="auto"/>
        <w:sz w:val="22"/>
      </w:rPr>
    </w:tblStylePr>
  </w:style>
  <w:style w:type="table" w:customStyle="1" w:styleId="GridTable7Colorful-Accent31">
    <w:name w:val="Grid Table 7 Colorful - Accent 31"/>
    <w:basedOn w:val="TableNormal"/>
    <w:qFormat/>
    <w:tblPr>
      <w:tblBorders>
        <w:bottom w:val="single" w:sz="4" w:space="0" w:color="9BBB59"/>
        <w:right w:val="single" w:sz="4" w:space="0" w:color="9BBB59"/>
        <w:insideH w:val="single" w:sz="4" w:space="0" w:color="9BBB59"/>
        <w:insideV w:val="single" w:sz="4" w:space="0" w:color="9BBB59"/>
      </w:tblBorders>
    </w:tblPr>
    <w:tblStylePr w:type="firstRow">
      <w:rPr>
        <w:b/>
        <w:color w:val="auto"/>
        <w:sz w:val="22"/>
      </w:rPr>
      <w:tblPr/>
      <w:tcPr>
        <w:tcBorders>
          <w:bottom w:val="single" w:sz="4" w:space="0" w:color="9BBB59"/>
        </w:tcBorders>
        <w:shd w:val="solid" w:color="FFFFFF" w:fill="auto"/>
      </w:tcPr>
    </w:tblStylePr>
    <w:tblStylePr w:type="lastRow">
      <w:rPr>
        <w:b/>
        <w:color w:val="auto"/>
        <w:sz w:val="22"/>
      </w:rPr>
      <w:tblPr/>
      <w:tcPr>
        <w:tcBorders>
          <w:top w:val="single" w:sz="4" w:space="0" w:color="9BBB59"/>
        </w:tcBorders>
        <w:shd w:val="solid" w:color="FFFFFF" w:fill="auto"/>
      </w:tcPr>
    </w:tblStylePr>
    <w:tblStylePr w:type="firstCol">
      <w:pPr>
        <w:jc w:val="right"/>
      </w:pPr>
      <w:rPr>
        <w:i/>
        <w:color w:val="auto"/>
        <w:sz w:val="22"/>
      </w:rPr>
      <w:tblPr/>
      <w:tcPr>
        <w:tcBorders>
          <w:right w:val="single" w:sz="4" w:space="0" w:color="9BBB59"/>
        </w:tcBorders>
        <w:shd w:val="clear" w:color="auto" w:fill="auto"/>
      </w:tcPr>
    </w:tblStylePr>
    <w:tblStylePr w:type="lastCol">
      <w:rPr>
        <w:i/>
        <w:color w:val="auto"/>
        <w:sz w:val="22"/>
      </w:rPr>
      <w:tblPr/>
      <w:tcPr>
        <w:tcBorders>
          <w:left w:val="single" w:sz="4" w:space="0" w:color="9BBB59"/>
        </w:tcBorders>
        <w:shd w:val="clear" w:color="auto" w:fill="auto"/>
      </w:tcPr>
    </w:tblStylePr>
    <w:tblStylePr w:type="band1Vert">
      <w:tblPr/>
      <w:tcPr>
        <w:shd w:val="solid" w:color="EAF1DD" w:fill="auto"/>
      </w:tcPr>
    </w:tblStylePr>
    <w:tblStylePr w:type="band1Horz">
      <w:rPr>
        <w:color w:val="auto"/>
        <w:sz w:val="22"/>
      </w:rPr>
      <w:tblPr/>
      <w:tcPr>
        <w:shd w:val="solid" w:color="EAF1DD" w:fill="auto"/>
      </w:tcPr>
    </w:tblStylePr>
    <w:tblStylePr w:type="band2Horz">
      <w:rPr>
        <w:color w:val="auto"/>
        <w:sz w:val="22"/>
      </w:rPr>
    </w:tblStylePr>
  </w:style>
  <w:style w:type="table" w:customStyle="1" w:styleId="GridTable7Colorful-Accent41">
    <w:name w:val="Grid Table 7 Colorful - Accent 41"/>
    <w:basedOn w:val="TableNormal"/>
    <w:qFormat/>
    <w:tblPr>
      <w:tblBorders>
        <w:bottom w:val="single" w:sz="4" w:space="0" w:color="B2A1C6"/>
        <w:right w:val="single" w:sz="4" w:space="0" w:color="B2A1C6"/>
        <w:insideH w:val="single" w:sz="4" w:space="0" w:color="B2A1C6"/>
        <w:insideV w:val="single" w:sz="4" w:space="0" w:color="B2A1C6"/>
      </w:tblBorders>
    </w:tblPr>
    <w:tblStylePr w:type="firstRow">
      <w:rPr>
        <w:b/>
        <w:color w:val="auto"/>
        <w:sz w:val="22"/>
      </w:rPr>
      <w:tblPr/>
      <w:tcPr>
        <w:tcBorders>
          <w:bottom w:val="single" w:sz="4" w:space="0" w:color="B2A1C6"/>
        </w:tcBorders>
        <w:shd w:val="solid" w:color="FFFFFF" w:fill="auto"/>
      </w:tcPr>
    </w:tblStylePr>
    <w:tblStylePr w:type="lastRow">
      <w:rPr>
        <w:b/>
        <w:color w:val="auto"/>
        <w:sz w:val="22"/>
      </w:rPr>
      <w:tblPr/>
      <w:tcPr>
        <w:tcBorders>
          <w:top w:val="single" w:sz="4" w:space="0" w:color="B2A1C6"/>
        </w:tcBorders>
        <w:shd w:val="solid" w:color="FFFFFF" w:fill="auto"/>
      </w:tcPr>
    </w:tblStylePr>
    <w:tblStylePr w:type="firstCol">
      <w:pPr>
        <w:jc w:val="right"/>
      </w:pPr>
      <w:rPr>
        <w:i/>
        <w:color w:val="auto"/>
        <w:sz w:val="22"/>
      </w:rPr>
      <w:tblPr/>
      <w:tcPr>
        <w:tcBorders>
          <w:right w:val="single" w:sz="4" w:space="0" w:color="B2A1C6"/>
        </w:tcBorders>
        <w:shd w:val="clear" w:color="auto" w:fill="auto"/>
      </w:tcPr>
    </w:tblStylePr>
    <w:tblStylePr w:type="lastCol">
      <w:rPr>
        <w:i/>
        <w:color w:val="auto"/>
        <w:sz w:val="22"/>
      </w:rPr>
      <w:tblPr/>
      <w:tcPr>
        <w:tcBorders>
          <w:left w:val="single" w:sz="4" w:space="0" w:color="B2A1C6"/>
        </w:tcBorders>
        <w:shd w:val="clear" w:color="auto" w:fill="auto"/>
      </w:tcPr>
    </w:tblStylePr>
    <w:tblStylePr w:type="band1Vert">
      <w:tblPr/>
      <w:tcPr>
        <w:shd w:val="solid" w:color="E5DFEC" w:fill="auto"/>
      </w:tcPr>
    </w:tblStylePr>
    <w:tblStylePr w:type="band1Horz">
      <w:rPr>
        <w:color w:val="auto"/>
        <w:sz w:val="22"/>
      </w:rPr>
      <w:tblPr/>
      <w:tcPr>
        <w:shd w:val="solid" w:color="E5DFEC" w:fill="auto"/>
      </w:tcPr>
    </w:tblStylePr>
    <w:tblStylePr w:type="band2Horz">
      <w:rPr>
        <w:color w:val="auto"/>
        <w:sz w:val="22"/>
      </w:rPr>
    </w:tblStylePr>
  </w:style>
  <w:style w:type="table" w:customStyle="1" w:styleId="GridTable7Colorful-Accent51">
    <w:name w:val="Grid Table 7 Colorful - Accent 51"/>
    <w:basedOn w:val="TableNormal"/>
    <w:qFormat/>
    <w:tblPr>
      <w:tblBorders>
        <w:bottom w:val="single" w:sz="4" w:space="0" w:color="99D0DE"/>
        <w:right w:val="single" w:sz="4" w:space="0" w:color="99D0DE"/>
        <w:insideH w:val="single" w:sz="4" w:space="0" w:color="99D0DE"/>
        <w:insideV w:val="single" w:sz="4" w:space="0" w:color="99D0DE"/>
      </w:tblBorders>
    </w:tblPr>
    <w:tblStylePr w:type="firstRow">
      <w:rPr>
        <w:b/>
        <w:color w:val="auto"/>
        <w:sz w:val="22"/>
      </w:rPr>
      <w:tblPr/>
      <w:tcPr>
        <w:tcBorders>
          <w:bottom w:val="single" w:sz="4" w:space="0" w:color="99D0DE"/>
        </w:tcBorders>
        <w:shd w:val="solid" w:color="FFFFFF" w:fill="auto"/>
      </w:tcPr>
    </w:tblStylePr>
    <w:tblStylePr w:type="lastRow">
      <w:rPr>
        <w:b/>
        <w:color w:val="auto"/>
        <w:sz w:val="22"/>
      </w:rPr>
      <w:tblPr/>
      <w:tcPr>
        <w:tcBorders>
          <w:top w:val="single" w:sz="4" w:space="0" w:color="99D0DE"/>
        </w:tcBorders>
        <w:shd w:val="solid" w:color="FFFFFF" w:fill="auto"/>
      </w:tcPr>
    </w:tblStylePr>
    <w:tblStylePr w:type="firstCol">
      <w:pPr>
        <w:jc w:val="right"/>
      </w:pPr>
      <w:rPr>
        <w:i/>
        <w:color w:val="auto"/>
        <w:sz w:val="22"/>
      </w:rPr>
      <w:tblPr/>
      <w:tcPr>
        <w:tcBorders>
          <w:right w:val="single" w:sz="4" w:space="0" w:color="99D0DE"/>
        </w:tcBorders>
        <w:shd w:val="clear" w:color="auto" w:fill="auto"/>
      </w:tcPr>
    </w:tblStylePr>
    <w:tblStylePr w:type="lastCol">
      <w:rPr>
        <w:i/>
        <w:color w:val="auto"/>
        <w:sz w:val="22"/>
      </w:rPr>
      <w:tblPr/>
      <w:tcPr>
        <w:tcBorders>
          <w:left w:val="single" w:sz="4" w:space="0" w:color="99D0DE"/>
        </w:tcBorders>
        <w:shd w:val="clear" w:color="auto" w:fill="auto"/>
      </w:tcPr>
    </w:tblStylePr>
    <w:tblStylePr w:type="band1Vert">
      <w:tblPr/>
      <w:tcPr>
        <w:shd w:val="solid" w:color="DAEEF3" w:fill="auto"/>
      </w:tcPr>
    </w:tblStylePr>
    <w:tblStylePr w:type="band1Horz">
      <w:rPr>
        <w:color w:val="auto"/>
        <w:sz w:val="22"/>
      </w:rPr>
      <w:tblPr/>
      <w:tcPr>
        <w:shd w:val="solid" w:color="DAEEF3" w:fill="auto"/>
      </w:tcPr>
    </w:tblStylePr>
    <w:tblStylePr w:type="band2Horz">
      <w:rPr>
        <w:color w:val="auto"/>
        <w:sz w:val="22"/>
      </w:rPr>
    </w:tblStylePr>
  </w:style>
  <w:style w:type="table" w:customStyle="1" w:styleId="GridTable7Colorful-Accent61">
    <w:name w:val="Grid Table 7 Colorful - Accent 61"/>
    <w:basedOn w:val="TableNormal"/>
    <w:qFormat/>
    <w:tblPr>
      <w:tblBorders>
        <w:bottom w:val="single" w:sz="4" w:space="0" w:color="FAC396"/>
        <w:right w:val="single" w:sz="4" w:space="0" w:color="FAC396"/>
        <w:insideH w:val="single" w:sz="4" w:space="0" w:color="FAC396"/>
        <w:insideV w:val="single" w:sz="4" w:space="0" w:color="FAC396"/>
      </w:tblBorders>
    </w:tblPr>
    <w:tblStylePr w:type="firstRow">
      <w:rPr>
        <w:b/>
        <w:color w:val="auto"/>
        <w:sz w:val="22"/>
      </w:rPr>
      <w:tblPr/>
      <w:tcPr>
        <w:tcBorders>
          <w:bottom w:val="single" w:sz="4" w:space="0" w:color="FAC396"/>
        </w:tcBorders>
        <w:shd w:val="solid" w:color="FFFFFF" w:fill="auto"/>
      </w:tcPr>
    </w:tblStylePr>
    <w:tblStylePr w:type="lastRow">
      <w:rPr>
        <w:b/>
        <w:color w:val="auto"/>
        <w:sz w:val="22"/>
      </w:rPr>
      <w:tblPr/>
      <w:tcPr>
        <w:tcBorders>
          <w:top w:val="single" w:sz="4" w:space="0" w:color="FAC396"/>
        </w:tcBorders>
        <w:shd w:val="solid" w:color="FFFFFF" w:fill="auto"/>
      </w:tcPr>
    </w:tblStylePr>
    <w:tblStylePr w:type="firstCol">
      <w:pPr>
        <w:jc w:val="right"/>
      </w:pPr>
      <w:rPr>
        <w:i/>
        <w:color w:val="auto"/>
        <w:sz w:val="22"/>
      </w:rPr>
      <w:tblPr/>
      <w:tcPr>
        <w:tcBorders>
          <w:right w:val="single" w:sz="4" w:space="0" w:color="FAC396"/>
        </w:tcBorders>
        <w:shd w:val="clear" w:color="auto" w:fill="auto"/>
      </w:tcPr>
    </w:tblStylePr>
    <w:tblStylePr w:type="lastCol">
      <w:rPr>
        <w:i/>
        <w:color w:val="auto"/>
        <w:sz w:val="22"/>
      </w:rPr>
      <w:tblPr/>
      <w:tcPr>
        <w:tcBorders>
          <w:left w:val="single" w:sz="4" w:space="0" w:color="FAC396"/>
        </w:tcBorders>
        <w:shd w:val="clear" w:color="auto" w:fill="auto"/>
      </w:tcPr>
    </w:tblStylePr>
    <w:tblStylePr w:type="band1Vert">
      <w:tblPr/>
      <w:tcPr>
        <w:shd w:val="solid" w:color="FDE9D9" w:fill="auto"/>
      </w:tcPr>
    </w:tblStylePr>
    <w:tblStylePr w:type="band1Horz">
      <w:rPr>
        <w:color w:val="auto"/>
        <w:sz w:val="22"/>
      </w:rPr>
      <w:tblPr/>
      <w:tcPr>
        <w:shd w:val="solid" w:color="FDE9D9" w:fill="auto"/>
      </w:tcPr>
    </w:tblStylePr>
    <w:tblStylePr w:type="band2Horz">
      <w:rPr>
        <w:color w:val="auto"/>
        <w:sz w:val="22"/>
      </w:rPr>
    </w:tblStylePr>
  </w:style>
  <w:style w:type="table" w:customStyle="1" w:styleId="Tabelalisty1jasna1">
    <w:name w:val="Tabela listy 1 — jasna1"/>
    <w:basedOn w:val="TableNormal"/>
    <w:qFormat/>
    <w:tblPr/>
    <w:tblStylePr w:type="firstRow">
      <w:rPr>
        <w:b/>
      </w:rPr>
      <w:tblPr/>
      <w:tcPr>
        <w:tcBorders>
          <w:bottom w:val="single" w:sz="4" w:space="0" w:color="000000"/>
        </w:tcBorders>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solid" w:color="BEBEBE" w:fill="auto"/>
      </w:tcPr>
    </w:tblStylePr>
    <w:tblStylePr w:type="band1Horz">
      <w:tblPr/>
      <w:tcPr>
        <w:shd w:val="solid" w:color="BEBEBE" w:fill="auto"/>
      </w:tcPr>
    </w:tblStylePr>
  </w:style>
  <w:style w:type="table" w:customStyle="1" w:styleId="ListTable1Light-Accent11">
    <w:name w:val="List Table 1 Light - Accent 11"/>
    <w:basedOn w:val="TableNormal"/>
    <w:qFormat/>
    <w:tblPr/>
    <w:tblStylePr w:type="firstRow">
      <w:rPr>
        <w:b/>
      </w:rPr>
      <w:tblPr/>
      <w:tcPr>
        <w:tcBorders>
          <w:bottom w:val="single" w:sz="4" w:space="0" w:color="4F81BD"/>
        </w:tcBorders>
      </w:tcPr>
    </w:tblStylePr>
    <w:tblStylePr w:type="lastRow">
      <w:rPr>
        <w:b/>
      </w:rPr>
      <w:tblPr/>
      <w:tcPr>
        <w:tcBorders>
          <w:top w:val="single" w:sz="4" w:space="0" w:color="4F81BD"/>
        </w:tcBorders>
      </w:tcPr>
    </w:tblStylePr>
    <w:tblStylePr w:type="firstCol">
      <w:rPr>
        <w:b/>
      </w:rPr>
    </w:tblStylePr>
    <w:tblStylePr w:type="lastCol">
      <w:rPr>
        <w:b/>
      </w:rPr>
    </w:tblStylePr>
    <w:tblStylePr w:type="band1Vert">
      <w:tblPr/>
      <w:tcPr>
        <w:shd w:val="solid" w:color="D2DFEE" w:fill="auto"/>
      </w:tcPr>
    </w:tblStylePr>
    <w:tblStylePr w:type="band1Horz">
      <w:tblPr/>
      <w:tcPr>
        <w:shd w:val="solid" w:color="D2DFEE" w:fill="auto"/>
      </w:tcPr>
    </w:tblStylePr>
  </w:style>
  <w:style w:type="table" w:customStyle="1" w:styleId="ListTable1Light-Accent21">
    <w:name w:val="List Table 1 Light - Accent 21"/>
    <w:basedOn w:val="TableNormal"/>
    <w:qFormat/>
    <w:tblPr/>
    <w:tblStylePr w:type="firstRow">
      <w:rPr>
        <w:b/>
      </w:rPr>
      <w:tblPr/>
      <w:tcPr>
        <w:tcBorders>
          <w:bottom w:val="single" w:sz="4" w:space="0" w:color="C0504D"/>
        </w:tcBorders>
      </w:tcPr>
    </w:tblStylePr>
    <w:tblStylePr w:type="lastRow">
      <w:rPr>
        <w:b/>
      </w:rPr>
      <w:tblPr/>
      <w:tcPr>
        <w:tcBorders>
          <w:top w:val="single" w:sz="4" w:space="0" w:color="C0504D"/>
        </w:tcBorders>
      </w:tcPr>
    </w:tblStylePr>
    <w:tblStylePr w:type="firstCol">
      <w:rPr>
        <w:b/>
      </w:rPr>
    </w:tblStylePr>
    <w:tblStylePr w:type="lastCol">
      <w:rPr>
        <w:b/>
      </w:rPr>
    </w:tblStylePr>
    <w:tblStylePr w:type="band1Vert">
      <w:tblPr/>
      <w:tcPr>
        <w:shd w:val="solid" w:color="EFD3D2" w:fill="auto"/>
      </w:tcPr>
    </w:tblStylePr>
    <w:tblStylePr w:type="band1Horz">
      <w:tblPr/>
      <w:tcPr>
        <w:shd w:val="solid" w:color="EFD3D2" w:fill="auto"/>
      </w:tcPr>
    </w:tblStylePr>
  </w:style>
  <w:style w:type="table" w:customStyle="1" w:styleId="ListTable1Light-Accent31">
    <w:name w:val="List Table 1 Light - Accent 31"/>
    <w:basedOn w:val="TableNormal"/>
    <w:qFormat/>
    <w:tblPr/>
    <w:tblStylePr w:type="firstRow">
      <w:rPr>
        <w:b/>
      </w:rPr>
      <w:tblPr/>
      <w:tcPr>
        <w:tcBorders>
          <w:bottom w:val="single" w:sz="4" w:space="0" w:color="9BBB59"/>
        </w:tcBorders>
      </w:tcPr>
    </w:tblStylePr>
    <w:tblStylePr w:type="lastRow">
      <w:rPr>
        <w:b/>
      </w:rPr>
      <w:tblPr/>
      <w:tcPr>
        <w:tcBorders>
          <w:top w:val="single" w:sz="4" w:space="0" w:color="9BBB59"/>
        </w:tcBorders>
      </w:tcPr>
    </w:tblStylePr>
    <w:tblStylePr w:type="firstCol">
      <w:rPr>
        <w:b/>
      </w:rPr>
    </w:tblStylePr>
    <w:tblStylePr w:type="lastCol">
      <w:rPr>
        <w:b/>
      </w:rPr>
    </w:tblStylePr>
    <w:tblStylePr w:type="band1Vert">
      <w:tblPr/>
      <w:tcPr>
        <w:shd w:val="solid" w:color="E5EDD5" w:fill="auto"/>
      </w:tcPr>
    </w:tblStylePr>
    <w:tblStylePr w:type="band1Horz">
      <w:tblPr/>
      <w:tcPr>
        <w:shd w:val="solid" w:color="E5EDD5" w:fill="auto"/>
      </w:tcPr>
    </w:tblStylePr>
  </w:style>
  <w:style w:type="table" w:customStyle="1" w:styleId="ListTable1Light-Accent41">
    <w:name w:val="List Table 1 Light - Accent 41"/>
    <w:basedOn w:val="TableNormal"/>
    <w:qFormat/>
    <w:tblPr/>
    <w:tblStylePr w:type="firstRow">
      <w:rPr>
        <w:b/>
      </w:rPr>
      <w:tblPr/>
      <w:tcPr>
        <w:tcBorders>
          <w:bottom w:val="single" w:sz="4" w:space="0" w:color="8064A2"/>
        </w:tcBorders>
      </w:tcPr>
    </w:tblStylePr>
    <w:tblStylePr w:type="lastRow">
      <w:rPr>
        <w:b/>
      </w:rPr>
      <w:tblPr/>
      <w:tcPr>
        <w:tcBorders>
          <w:top w:val="single" w:sz="4" w:space="0" w:color="8064A2"/>
        </w:tcBorders>
      </w:tcPr>
    </w:tblStylePr>
    <w:tblStylePr w:type="firstCol">
      <w:rPr>
        <w:b/>
      </w:rPr>
    </w:tblStylePr>
    <w:tblStylePr w:type="lastCol">
      <w:rPr>
        <w:b/>
      </w:rPr>
    </w:tblStylePr>
    <w:tblStylePr w:type="band1Vert">
      <w:tblPr/>
      <w:tcPr>
        <w:shd w:val="solid" w:color="DFD8E7" w:fill="auto"/>
      </w:tcPr>
    </w:tblStylePr>
    <w:tblStylePr w:type="band1Horz">
      <w:tblPr/>
      <w:tcPr>
        <w:shd w:val="solid" w:color="DFD8E7" w:fill="auto"/>
      </w:tcPr>
    </w:tblStylePr>
  </w:style>
  <w:style w:type="table" w:customStyle="1" w:styleId="ListTable1Light-Accent51">
    <w:name w:val="List Table 1 Light - Accent 51"/>
    <w:basedOn w:val="TableNormal"/>
    <w:qFormat/>
    <w:tblPr/>
    <w:tblStylePr w:type="firstRow">
      <w:rPr>
        <w:b/>
      </w:rPr>
      <w:tblPr/>
      <w:tcPr>
        <w:tcBorders>
          <w:bottom w:val="single" w:sz="4" w:space="0" w:color="4BACC6"/>
        </w:tcBorders>
      </w:tcPr>
    </w:tblStylePr>
    <w:tblStylePr w:type="lastRow">
      <w:rPr>
        <w:b/>
      </w:rPr>
      <w:tblPr/>
      <w:tcPr>
        <w:tcBorders>
          <w:top w:val="single" w:sz="4" w:space="0" w:color="4BACC6"/>
        </w:tcBorders>
      </w:tcPr>
    </w:tblStylePr>
    <w:tblStylePr w:type="firstCol">
      <w:rPr>
        <w:b/>
      </w:rPr>
    </w:tblStylePr>
    <w:tblStylePr w:type="lastCol">
      <w:rPr>
        <w:b/>
      </w:rPr>
    </w:tblStylePr>
    <w:tblStylePr w:type="band1Vert">
      <w:tblPr/>
      <w:tcPr>
        <w:shd w:val="solid" w:color="D1EAF0" w:fill="auto"/>
      </w:tcPr>
    </w:tblStylePr>
    <w:tblStylePr w:type="band1Horz">
      <w:tblPr/>
      <w:tcPr>
        <w:shd w:val="solid" w:color="D1EAF0" w:fill="auto"/>
      </w:tcPr>
    </w:tblStylePr>
  </w:style>
  <w:style w:type="table" w:customStyle="1" w:styleId="ListTable1Light-Accent61">
    <w:name w:val="List Table 1 Light - Accent 61"/>
    <w:basedOn w:val="TableNormal"/>
    <w:qFormat/>
    <w:tblPr/>
    <w:tblStylePr w:type="firstRow">
      <w:rPr>
        <w:b/>
      </w:rPr>
      <w:tblPr/>
      <w:tcPr>
        <w:tcBorders>
          <w:bottom w:val="single" w:sz="4" w:space="0" w:color="F79646"/>
        </w:tcBorders>
      </w:tcPr>
    </w:tblStylePr>
    <w:tblStylePr w:type="lastRow">
      <w:rPr>
        <w:b/>
      </w:rPr>
      <w:tblPr/>
      <w:tcPr>
        <w:tcBorders>
          <w:top w:val="single" w:sz="4" w:space="0" w:color="F79646"/>
        </w:tcBorders>
      </w:tcPr>
    </w:tblStylePr>
    <w:tblStylePr w:type="firstCol">
      <w:rPr>
        <w:b/>
      </w:rPr>
    </w:tblStylePr>
    <w:tblStylePr w:type="lastCol">
      <w:rPr>
        <w:b/>
      </w:rPr>
    </w:tblStylePr>
    <w:tblStylePr w:type="band1Vert">
      <w:tblPr/>
      <w:tcPr>
        <w:shd w:val="solid" w:color="FCE4D0" w:fill="auto"/>
      </w:tcPr>
    </w:tblStylePr>
    <w:tblStylePr w:type="band1Horz">
      <w:tblPr/>
      <w:tcPr>
        <w:shd w:val="solid" w:color="FCE4D0" w:fill="auto"/>
      </w:tcPr>
    </w:tblStylePr>
  </w:style>
  <w:style w:type="table" w:customStyle="1" w:styleId="Tabelalisty21">
    <w:name w:val="Tabela listy 21"/>
    <w:basedOn w:val="TableNormal"/>
    <w:qFormat/>
    <w:tblPr>
      <w:tblBorders>
        <w:top w:val="single" w:sz="4" w:space="0" w:color="6E6E6E"/>
        <w:bottom w:val="single" w:sz="4" w:space="0" w:color="6E6E6E"/>
        <w:insideH w:val="single" w:sz="4" w:space="0" w:color="6E6E6E"/>
      </w:tblBorders>
    </w:tblPr>
    <w:tblStylePr w:type="firstRow">
      <w:rPr>
        <w:b/>
        <w:sz w:val="22"/>
      </w:rPr>
      <w:tblPr/>
      <w:tcPr>
        <w:tcBorders>
          <w:top w:val="single" w:sz="4" w:space="0" w:color="6E6E6E"/>
          <w:bottom w:val="single" w:sz="4" w:space="0" w:color="6E6E6E"/>
        </w:tcBorders>
      </w:tcPr>
    </w:tblStylePr>
    <w:tblStylePr w:type="lastRow">
      <w:rPr>
        <w:b/>
        <w:sz w:val="22"/>
      </w:rPr>
      <w:tblPr/>
      <w:tcPr>
        <w:tcBorders>
          <w:top w:val="single" w:sz="4" w:space="0" w:color="6E6E6E"/>
          <w:bottom w:val="single" w:sz="4" w:space="0" w:color="6E6E6E"/>
        </w:tcBorders>
      </w:tcPr>
    </w:tblStylePr>
    <w:tblStylePr w:type="firstCol">
      <w:rPr>
        <w:b/>
        <w:sz w:val="22"/>
      </w:rPr>
    </w:tblStylePr>
    <w:tblStylePr w:type="lastCol">
      <w:rPr>
        <w:b/>
        <w:sz w:val="22"/>
      </w:rPr>
    </w:tblStylePr>
    <w:tblStylePr w:type="band1Vert">
      <w:rPr>
        <w:sz w:val="22"/>
      </w:rPr>
      <w:tblPr/>
      <w:tcPr>
        <w:shd w:val="solid" w:color="BEBEBE" w:fill="auto"/>
      </w:tcPr>
    </w:tblStylePr>
    <w:tblStylePr w:type="band1Horz">
      <w:rPr>
        <w:sz w:val="22"/>
      </w:rPr>
      <w:tblPr/>
      <w:tcPr>
        <w:shd w:val="solid" w:color="BEBEBE" w:fill="auto"/>
      </w:tcPr>
    </w:tblStylePr>
  </w:style>
  <w:style w:type="table" w:customStyle="1" w:styleId="ListTable2-Accent11">
    <w:name w:val="List Table 2 - Accent 11"/>
    <w:basedOn w:val="TableNormal"/>
    <w:qFormat/>
    <w:tblPr>
      <w:tblBorders>
        <w:top w:val="single" w:sz="4" w:space="0" w:color="9BB7D9"/>
        <w:bottom w:val="single" w:sz="4" w:space="0" w:color="9BB7D9"/>
        <w:insideH w:val="single" w:sz="4" w:space="0" w:color="9BB7D9"/>
      </w:tblBorders>
    </w:tblPr>
    <w:tblStylePr w:type="firstRow">
      <w:rPr>
        <w:b/>
        <w:sz w:val="22"/>
      </w:rPr>
      <w:tblPr/>
      <w:tcPr>
        <w:tcBorders>
          <w:top w:val="single" w:sz="4" w:space="0" w:color="9BB7D9"/>
          <w:bottom w:val="single" w:sz="4" w:space="0" w:color="9BB7D9"/>
        </w:tcBorders>
      </w:tcPr>
    </w:tblStylePr>
    <w:tblStylePr w:type="lastRow">
      <w:rPr>
        <w:b/>
        <w:sz w:val="22"/>
      </w:rPr>
      <w:tblPr/>
      <w:tcPr>
        <w:tcBorders>
          <w:top w:val="single" w:sz="4" w:space="0" w:color="9BB7D9"/>
          <w:bottom w:val="single" w:sz="4" w:space="0" w:color="9BB7D9"/>
        </w:tcBorders>
      </w:tcPr>
    </w:tblStylePr>
    <w:tblStylePr w:type="firstCol">
      <w:rPr>
        <w:b/>
        <w:sz w:val="22"/>
      </w:rPr>
    </w:tblStylePr>
    <w:tblStylePr w:type="lastCol">
      <w:rPr>
        <w:b/>
        <w:sz w:val="22"/>
      </w:rPr>
    </w:tblStylePr>
    <w:tblStylePr w:type="band1Vert">
      <w:rPr>
        <w:sz w:val="22"/>
      </w:rPr>
      <w:tblPr/>
      <w:tcPr>
        <w:shd w:val="solid" w:color="D2DFEE" w:fill="auto"/>
      </w:tcPr>
    </w:tblStylePr>
    <w:tblStylePr w:type="band1Horz">
      <w:rPr>
        <w:sz w:val="22"/>
      </w:rPr>
      <w:tblPr/>
      <w:tcPr>
        <w:shd w:val="solid" w:color="D2DFEE" w:fill="auto"/>
      </w:tcPr>
    </w:tblStylePr>
  </w:style>
  <w:style w:type="table" w:customStyle="1" w:styleId="ListTable2-Accent21">
    <w:name w:val="List Table 2 - Accent 21"/>
    <w:basedOn w:val="TableNormal"/>
    <w:qFormat/>
    <w:tblPr>
      <w:tblBorders>
        <w:top w:val="single" w:sz="4" w:space="0" w:color="DB9C9A"/>
        <w:bottom w:val="single" w:sz="4" w:space="0" w:color="DB9C9A"/>
        <w:insideH w:val="single" w:sz="4" w:space="0" w:color="DB9C9A"/>
      </w:tblBorders>
    </w:tblPr>
    <w:tblStylePr w:type="firstRow">
      <w:rPr>
        <w:b/>
        <w:sz w:val="22"/>
      </w:rPr>
      <w:tblPr/>
      <w:tcPr>
        <w:tcBorders>
          <w:top w:val="single" w:sz="4" w:space="0" w:color="DB9C9A"/>
          <w:bottom w:val="single" w:sz="4" w:space="0" w:color="DB9C9A"/>
        </w:tcBorders>
      </w:tcPr>
    </w:tblStylePr>
    <w:tblStylePr w:type="lastRow">
      <w:rPr>
        <w:b/>
        <w:sz w:val="22"/>
      </w:rPr>
      <w:tblPr/>
      <w:tcPr>
        <w:tcBorders>
          <w:top w:val="single" w:sz="4" w:space="0" w:color="DB9C9A"/>
          <w:bottom w:val="single" w:sz="4" w:space="0" w:color="DB9C9A"/>
        </w:tcBorders>
      </w:tcPr>
    </w:tblStylePr>
    <w:tblStylePr w:type="firstCol">
      <w:rPr>
        <w:b/>
        <w:sz w:val="22"/>
      </w:rPr>
    </w:tblStylePr>
    <w:tblStylePr w:type="lastCol">
      <w:rPr>
        <w:b/>
        <w:sz w:val="22"/>
      </w:rPr>
    </w:tblStylePr>
    <w:tblStylePr w:type="band1Vert">
      <w:rPr>
        <w:sz w:val="22"/>
      </w:rPr>
      <w:tblPr/>
      <w:tcPr>
        <w:shd w:val="solid" w:color="EFD3D2" w:fill="auto"/>
      </w:tcPr>
    </w:tblStylePr>
    <w:tblStylePr w:type="band1Horz">
      <w:rPr>
        <w:sz w:val="22"/>
      </w:rPr>
      <w:tblPr/>
      <w:tcPr>
        <w:shd w:val="solid" w:color="EFD3D2" w:fill="auto"/>
      </w:tcPr>
    </w:tblStylePr>
  </w:style>
  <w:style w:type="table" w:customStyle="1" w:styleId="ListTable2-Accent31">
    <w:name w:val="List Table 2 - Accent 31"/>
    <w:basedOn w:val="TableNormal"/>
    <w:qFormat/>
    <w:tblPr>
      <w:tblBorders>
        <w:top w:val="single" w:sz="4" w:space="0" w:color="C6D8A1"/>
        <w:bottom w:val="single" w:sz="4" w:space="0" w:color="C6D8A1"/>
        <w:insideH w:val="single" w:sz="4" w:space="0" w:color="C6D8A1"/>
      </w:tblBorders>
    </w:tblPr>
    <w:tblStylePr w:type="firstRow">
      <w:rPr>
        <w:b/>
        <w:sz w:val="22"/>
      </w:rPr>
      <w:tblPr/>
      <w:tcPr>
        <w:tcBorders>
          <w:top w:val="single" w:sz="4" w:space="0" w:color="C6D8A1"/>
          <w:bottom w:val="single" w:sz="4" w:space="0" w:color="C6D8A1"/>
        </w:tcBorders>
      </w:tcPr>
    </w:tblStylePr>
    <w:tblStylePr w:type="lastRow">
      <w:rPr>
        <w:b/>
        <w:sz w:val="22"/>
      </w:rPr>
      <w:tblPr/>
      <w:tcPr>
        <w:tcBorders>
          <w:top w:val="single" w:sz="4" w:space="0" w:color="C6D8A1"/>
          <w:bottom w:val="single" w:sz="4" w:space="0" w:color="C6D8A1"/>
        </w:tcBorders>
      </w:tcPr>
    </w:tblStylePr>
    <w:tblStylePr w:type="firstCol">
      <w:rPr>
        <w:b/>
        <w:sz w:val="22"/>
      </w:rPr>
    </w:tblStylePr>
    <w:tblStylePr w:type="lastCol">
      <w:rPr>
        <w:b/>
        <w:sz w:val="22"/>
      </w:rPr>
    </w:tblStylePr>
    <w:tblStylePr w:type="band1Vert">
      <w:rPr>
        <w:sz w:val="22"/>
      </w:rPr>
      <w:tblPr/>
      <w:tcPr>
        <w:shd w:val="solid" w:color="E5EDD5" w:fill="auto"/>
      </w:tcPr>
    </w:tblStylePr>
    <w:tblStylePr w:type="band1Horz">
      <w:rPr>
        <w:sz w:val="22"/>
      </w:rPr>
      <w:tblPr/>
      <w:tcPr>
        <w:shd w:val="solid" w:color="E5EDD5" w:fill="auto"/>
      </w:tcPr>
    </w:tblStylePr>
  </w:style>
  <w:style w:type="table" w:customStyle="1" w:styleId="ListTable2-Accent41">
    <w:name w:val="List Table 2 - Accent 41"/>
    <w:basedOn w:val="TableNormal"/>
    <w:qFormat/>
    <w:tblPr>
      <w:tblBorders>
        <w:top w:val="single" w:sz="4" w:space="0" w:color="B7A7CA"/>
        <w:bottom w:val="single" w:sz="4" w:space="0" w:color="B7A7CA"/>
        <w:insideH w:val="single" w:sz="4" w:space="0" w:color="B7A7CA"/>
      </w:tblBorders>
    </w:tblPr>
    <w:tblStylePr w:type="firstRow">
      <w:rPr>
        <w:b/>
        <w:sz w:val="22"/>
      </w:rPr>
      <w:tblPr/>
      <w:tcPr>
        <w:tcBorders>
          <w:top w:val="single" w:sz="4" w:space="0" w:color="B7A7CA"/>
          <w:bottom w:val="single" w:sz="4" w:space="0" w:color="B7A7CA"/>
        </w:tcBorders>
      </w:tcPr>
    </w:tblStylePr>
    <w:tblStylePr w:type="lastRow">
      <w:rPr>
        <w:b/>
        <w:sz w:val="22"/>
      </w:rPr>
      <w:tblPr/>
      <w:tcPr>
        <w:tcBorders>
          <w:top w:val="single" w:sz="4" w:space="0" w:color="B7A7CA"/>
          <w:bottom w:val="single" w:sz="4" w:space="0" w:color="B7A7CA"/>
        </w:tcBorders>
      </w:tcPr>
    </w:tblStylePr>
    <w:tblStylePr w:type="firstCol">
      <w:rPr>
        <w:b/>
        <w:sz w:val="22"/>
      </w:rPr>
    </w:tblStylePr>
    <w:tblStylePr w:type="lastCol">
      <w:rPr>
        <w:b/>
        <w:sz w:val="22"/>
      </w:rPr>
    </w:tblStylePr>
    <w:tblStylePr w:type="band1Vert">
      <w:rPr>
        <w:sz w:val="22"/>
      </w:rPr>
      <w:tblPr/>
      <w:tcPr>
        <w:shd w:val="solid" w:color="DFD8E7" w:fill="auto"/>
      </w:tcPr>
    </w:tblStylePr>
    <w:tblStylePr w:type="band1Horz">
      <w:rPr>
        <w:sz w:val="22"/>
      </w:rPr>
      <w:tblPr/>
      <w:tcPr>
        <w:shd w:val="solid" w:color="DFD8E7" w:fill="auto"/>
      </w:tcPr>
    </w:tblStylePr>
  </w:style>
  <w:style w:type="table" w:customStyle="1" w:styleId="ListTable2-Accent51">
    <w:name w:val="List Table 2 - Accent 51"/>
    <w:basedOn w:val="TableNormal"/>
    <w:qFormat/>
    <w:tblPr>
      <w:tblBorders>
        <w:top w:val="single" w:sz="4" w:space="0" w:color="99D0DE"/>
        <w:bottom w:val="single" w:sz="4" w:space="0" w:color="99D0DE"/>
        <w:insideH w:val="single" w:sz="4" w:space="0" w:color="99D0DE"/>
      </w:tblBorders>
    </w:tblPr>
    <w:tblStylePr w:type="firstRow">
      <w:rPr>
        <w:b/>
        <w:sz w:val="22"/>
      </w:rPr>
      <w:tblPr/>
      <w:tcPr>
        <w:tcBorders>
          <w:top w:val="single" w:sz="4" w:space="0" w:color="99D0DE"/>
          <w:bottom w:val="single" w:sz="4" w:space="0" w:color="99D0DE"/>
        </w:tcBorders>
      </w:tcPr>
    </w:tblStylePr>
    <w:tblStylePr w:type="lastRow">
      <w:rPr>
        <w:b/>
        <w:sz w:val="22"/>
      </w:rPr>
      <w:tblPr/>
      <w:tcPr>
        <w:tcBorders>
          <w:top w:val="single" w:sz="4" w:space="0" w:color="99D0DE"/>
          <w:bottom w:val="single" w:sz="4" w:space="0" w:color="99D0DE"/>
        </w:tcBorders>
      </w:tcPr>
    </w:tblStylePr>
    <w:tblStylePr w:type="firstCol">
      <w:rPr>
        <w:b/>
        <w:sz w:val="22"/>
      </w:rPr>
    </w:tblStylePr>
    <w:tblStylePr w:type="lastCol">
      <w:rPr>
        <w:b/>
        <w:sz w:val="22"/>
      </w:rPr>
    </w:tblStylePr>
    <w:tblStylePr w:type="band1Vert">
      <w:rPr>
        <w:sz w:val="22"/>
      </w:rPr>
      <w:tblPr/>
      <w:tcPr>
        <w:shd w:val="solid" w:color="D1EAF0" w:fill="auto"/>
      </w:tcPr>
    </w:tblStylePr>
    <w:tblStylePr w:type="band1Horz">
      <w:rPr>
        <w:sz w:val="22"/>
      </w:rPr>
      <w:tblPr/>
      <w:tcPr>
        <w:shd w:val="solid" w:color="D1EAF0" w:fill="auto"/>
      </w:tcPr>
    </w:tblStylePr>
  </w:style>
  <w:style w:type="table" w:customStyle="1" w:styleId="ListTable2-Accent61">
    <w:name w:val="List Table 2 - Accent 61"/>
    <w:basedOn w:val="TableNormal"/>
    <w:qFormat/>
    <w:tblPr>
      <w:tblBorders>
        <w:top w:val="single" w:sz="4" w:space="0" w:color="FAC396"/>
        <w:bottom w:val="single" w:sz="4" w:space="0" w:color="FAC396"/>
        <w:insideH w:val="single" w:sz="4" w:space="0" w:color="FAC396"/>
      </w:tblBorders>
    </w:tblPr>
    <w:tblStylePr w:type="firstRow">
      <w:rPr>
        <w:b/>
        <w:sz w:val="22"/>
      </w:rPr>
      <w:tblPr/>
      <w:tcPr>
        <w:tcBorders>
          <w:top w:val="single" w:sz="4" w:space="0" w:color="FAC396"/>
          <w:bottom w:val="single" w:sz="4" w:space="0" w:color="FAC396"/>
        </w:tcBorders>
      </w:tcPr>
    </w:tblStylePr>
    <w:tblStylePr w:type="lastRow">
      <w:rPr>
        <w:b/>
        <w:sz w:val="22"/>
      </w:rPr>
      <w:tblPr/>
      <w:tcPr>
        <w:tcBorders>
          <w:top w:val="single" w:sz="4" w:space="0" w:color="FAC396"/>
          <w:bottom w:val="single" w:sz="4" w:space="0" w:color="FAC396"/>
        </w:tcBorders>
      </w:tcPr>
    </w:tblStylePr>
    <w:tblStylePr w:type="firstCol">
      <w:rPr>
        <w:b/>
        <w:sz w:val="22"/>
      </w:rPr>
    </w:tblStylePr>
    <w:tblStylePr w:type="lastCol">
      <w:rPr>
        <w:b/>
        <w:sz w:val="22"/>
      </w:rPr>
    </w:tblStylePr>
    <w:tblStylePr w:type="band1Vert">
      <w:rPr>
        <w:sz w:val="22"/>
      </w:rPr>
      <w:tblPr/>
      <w:tcPr>
        <w:shd w:val="solid" w:color="FCE4D0" w:fill="auto"/>
      </w:tcPr>
    </w:tblStylePr>
    <w:tblStylePr w:type="band1Horz">
      <w:rPr>
        <w:sz w:val="22"/>
      </w:rPr>
      <w:tblPr/>
      <w:tcPr>
        <w:shd w:val="solid" w:color="FCE4D0" w:fill="auto"/>
      </w:tcPr>
    </w:tblStylePr>
  </w:style>
  <w:style w:type="table" w:customStyle="1" w:styleId="Tabelalisty31">
    <w:name w:val="Tabela listy 31"/>
    <w:basedOn w:val="TableNormal"/>
    <w:qFormat/>
    <w:tblPr>
      <w:tblBorders>
        <w:top w:val="single" w:sz="4" w:space="0" w:color="000000"/>
        <w:left w:val="single" w:sz="4" w:space="0" w:color="000000"/>
        <w:bottom w:val="single" w:sz="4" w:space="0" w:color="000000"/>
        <w:right w:val="single" w:sz="4" w:space="0" w:color="000000"/>
      </w:tblBorders>
    </w:tblPr>
    <w:tblStylePr w:type="firstRow">
      <w:rPr>
        <w:b/>
        <w:sz w:val="22"/>
      </w:rPr>
      <w:tblPr/>
      <w:tcPr>
        <w:shd w:val="solid" w:color="000000" w:fill="auto"/>
      </w:tcPr>
    </w:tblStylePr>
    <w:tblStylePr w:type="lastRow">
      <w:rPr>
        <w:b/>
      </w:rPr>
    </w:tblStylePr>
    <w:tblStylePr w:type="firstCol">
      <w:rPr>
        <w:b/>
      </w:rPr>
    </w:tblStylePr>
    <w:tblStylePr w:type="lastCol">
      <w:rPr>
        <w:b/>
      </w:rPr>
    </w:tblStylePr>
    <w:tblStylePr w:type="band1Vert">
      <w:rPr>
        <w:sz w:val="22"/>
      </w:rPr>
      <w:tblPr/>
      <w:tcPr>
        <w:tcBorders>
          <w:left w:val="single" w:sz="4" w:space="0" w:color="000000"/>
          <w:right w:val="single" w:sz="4" w:space="0" w:color="000000"/>
        </w:tcBorders>
      </w:tcPr>
    </w:tblStylePr>
    <w:tblStylePr w:type="band1Horz">
      <w:rPr>
        <w:sz w:val="22"/>
      </w:rPr>
      <w:tblPr/>
      <w:tcPr>
        <w:tcBorders>
          <w:top w:val="single" w:sz="4" w:space="0" w:color="000000"/>
          <w:bottom w:val="single" w:sz="4" w:space="0" w:color="000000"/>
        </w:tcBorders>
      </w:tcPr>
    </w:tblStylePr>
  </w:style>
  <w:style w:type="table" w:customStyle="1" w:styleId="ListTable3-Accent11">
    <w:name w:val="List Table 3 - Accent 11"/>
    <w:basedOn w:val="TableNormal"/>
    <w:qFormat/>
    <w:tblPr>
      <w:tblBorders>
        <w:top w:val="single" w:sz="4" w:space="0" w:color="4F81BD"/>
        <w:left w:val="single" w:sz="4" w:space="0" w:color="4F81BD"/>
        <w:bottom w:val="single" w:sz="4" w:space="0" w:color="4F81BD"/>
        <w:right w:val="single" w:sz="4" w:space="0" w:color="4F81BD"/>
      </w:tblBorders>
    </w:tblPr>
    <w:tblStylePr w:type="firstRow">
      <w:rPr>
        <w:b/>
        <w:sz w:val="22"/>
      </w:rPr>
      <w:tblPr/>
      <w:tcPr>
        <w:shd w:val="solid" w:color="4F81BD" w:fill="auto"/>
      </w:tcPr>
    </w:tblStylePr>
    <w:tblStylePr w:type="lastRow">
      <w:rPr>
        <w:b/>
      </w:rPr>
    </w:tblStylePr>
    <w:tblStylePr w:type="firstCol">
      <w:rPr>
        <w:b/>
      </w:rPr>
    </w:tblStylePr>
    <w:tblStylePr w:type="lastCol">
      <w:rPr>
        <w:b/>
      </w:rPr>
    </w:tblStylePr>
    <w:tblStylePr w:type="band1Vert">
      <w:rPr>
        <w:sz w:val="22"/>
      </w:rPr>
      <w:tblPr/>
      <w:tcPr>
        <w:tcBorders>
          <w:left w:val="single" w:sz="4" w:space="0" w:color="4F81BD"/>
          <w:right w:val="single" w:sz="4" w:space="0" w:color="4F81BD"/>
        </w:tcBorders>
      </w:tcPr>
    </w:tblStylePr>
    <w:tblStylePr w:type="band1Horz">
      <w:rPr>
        <w:sz w:val="22"/>
      </w:rPr>
      <w:tblPr/>
      <w:tcPr>
        <w:tcBorders>
          <w:top w:val="single" w:sz="4" w:space="0" w:color="4F81BD"/>
          <w:bottom w:val="single" w:sz="4" w:space="0" w:color="4F81BD"/>
        </w:tcBorders>
      </w:tcPr>
    </w:tblStylePr>
  </w:style>
  <w:style w:type="table" w:customStyle="1" w:styleId="ListTable3-Accent21">
    <w:name w:val="List Table 3 - Accent 21"/>
    <w:basedOn w:val="TableNormal"/>
    <w:qFormat/>
    <w:tblPr>
      <w:tblBorders>
        <w:top w:val="single" w:sz="4" w:space="0" w:color="D99795"/>
        <w:left w:val="single" w:sz="4" w:space="0" w:color="D99795"/>
        <w:bottom w:val="single" w:sz="4" w:space="0" w:color="D99795"/>
        <w:right w:val="single" w:sz="4" w:space="0" w:color="D99795"/>
      </w:tblBorders>
    </w:tblPr>
    <w:tblStylePr w:type="firstRow">
      <w:rPr>
        <w:b/>
        <w:sz w:val="22"/>
      </w:rPr>
      <w:tblPr/>
      <w:tcPr>
        <w:shd w:val="solid" w:color="D99795" w:fill="auto"/>
      </w:tcPr>
    </w:tblStylePr>
    <w:tblStylePr w:type="lastRow">
      <w:rPr>
        <w:b/>
      </w:rPr>
    </w:tblStylePr>
    <w:tblStylePr w:type="firstCol">
      <w:rPr>
        <w:b/>
      </w:rPr>
    </w:tblStylePr>
    <w:tblStylePr w:type="lastCol">
      <w:rPr>
        <w:b/>
      </w:rPr>
    </w:tblStylePr>
    <w:tblStylePr w:type="band1Vert">
      <w:rPr>
        <w:sz w:val="22"/>
      </w:rPr>
      <w:tblPr/>
      <w:tcPr>
        <w:tcBorders>
          <w:left w:val="single" w:sz="4" w:space="0" w:color="D99795"/>
          <w:right w:val="single" w:sz="4" w:space="0" w:color="D99795"/>
        </w:tcBorders>
      </w:tcPr>
    </w:tblStylePr>
    <w:tblStylePr w:type="band1Horz">
      <w:rPr>
        <w:sz w:val="22"/>
      </w:rPr>
      <w:tblPr/>
      <w:tcPr>
        <w:tcBorders>
          <w:top w:val="single" w:sz="4" w:space="0" w:color="D99795"/>
          <w:bottom w:val="single" w:sz="4" w:space="0" w:color="D99795"/>
        </w:tcBorders>
      </w:tcPr>
    </w:tblStylePr>
  </w:style>
  <w:style w:type="table" w:customStyle="1" w:styleId="ListTable3-Accent31">
    <w:name w:val="List Table 3 - Accent 31"/>
    <w:basedOn w:val="TableNormal"/>
    <w:qFormat/>
    <w:tblPr>
      <w:tblBorders>
        <w:top w:val="single" w:sz="4" w:space="0" w:color="C3D69C"/>
        <w:left w:val="single" w:sz="4" w:space="0" w:color="C3D69C"/>
        <w:bottom w:val="single" w:sz="4" w:space="0" w:color="C3D69C"/>
        <w:right w:val="single" w:sz="4" w:space="0" w:color="C3D69C"/>
      </w:tblBorders>
    </w:tblPr>
    <w:tblStylePr w:type="firstRow">
      <w:rPr>
        <w:b/>
        <w:sz w:val="22"/>
      </w:rPr>
      <w:tblPr/>
      <w:tcPr>
        <w:shd w:val="solid" w:color="C3D69C" w:fill="auto"/>
      </w:tcPr>
    </w:tblStylePr>
    <w:tblStylePr w:type="lastRow">
      <w:rPr>
        <w:b/>
      </w:rPr>
    </w:tblStylePr>
    <w:tblStylePr w:type="firstCol">
      <w:rPr>
        <w:b/>
      </w:rPr>
    </w:tblStylePr>
    <w:tblStylePr w:type="lastCol">
      <w:rPr>
        <w:b/>
      </w:rPr>
    </w:tblStylePr>
    <w:tblStylePr w:type="band1Vert">
      <w:rPr>
        <w:sz w:val="22"/>
      </w:rPr>
      <w:tblPr/>
      <w:tcPr>
        <w:tcBorders>
          <w:left w:val="single" w:sz="4" w:space="0" w:color="C3D69C"/>
          <w:right w:val="single" w:sz="4" w:space="0" w:color="C3D69C"/>
        </w:tcBorders>
      </w:tcPr>
    </w:tblStylePr>
    <w:tblStylePr w:type="band1Horz">
      <w:rPr>
        <w:sz w:val="22"/>
      </w:rPr>
      <w:tblPr/>
      <w:tcPr>
        <w:tcBorders>
          <w:top w:val="single" w:sz="4" w:space="0" w:color="C3D69C"/>
          <w:bottom w:val="single" w:sz="4" w:space="0" w:color="C3D69C"/>
        </w:tcBorders>
      </w:tcPr>
    </w:tblStylePr>
  </w:style>
  <w:style w:type="table" w:customStyle="1" w:styleId="ListTable3-Accent41">
    <w:name w:val="List Table 3 - Accent 41"/>
    <w:basedOn w:val="TableNormal"/>
    <w:qFormat/>
    <w:tblPr>
      <w:tblBorders>
        <w:top w:val="single" w:sz="4" w:space="0" w:color="B2A1C6"/>
        <w:left w:val="single" w:sz="4" w:space="0" w:color="B2A1C6"/>
        <w:bottom w:val="single" w:sz="4" w:space="0" w:color="B2A1C6"/>
        <w:right w:val="single" w:sz="4" w:space="0" w:color="B2A1C6"/>
      </w:tblBorders>
    </w:tblPr>
    <w:tblStylePr w:type="firstRow">
      <w:rPr>
        <w:b/>
        <w:sz w:val="22"/>
      </w:rPr>
      <w:tblPr/>
      <w:tcPr>
        <w:shd w:val="solid" w:color="B2A1C6" w:fill="auto"/>
      </w:tcPr>
    </w:tblStylePr>
    <w:tblStylePr w:type="lastRow">
      <w:rPr>
        <w:b/>
      </w:rPr>
    </w:tblStylePr>
    <w:tblStylePr w:type="firstCol">
      <w:rPr>
        <w:b/>
      </w:rPr>
    </w:tblStylePr>
    <w:tblStylePr w:type="lastCol">
      <w:rPr>
        <w:b/>
      </w:rPr>
    </w:tblStylePr>
    <w:tblStylePr w:type="band1Vert">
      <w:rPr>
        <w:sz w:val="22"/>
      </w:rPr>
      <w:tblPr/>
      <w:tcPr>
        <w:tcBorders>
          <w:left w:val="single" w:sz="4" w:space="0" w:color="B2A1C6"/>
          <w:right w:val="single" w:sz="4" w:space="0" w:color="B2A1C6"/>
        </w:tcBorders>
      </w:tcPr>
    </w:tblStylePr>
    <w:tblStylePr w:type="band1Horz">
      <w:rPr>
        <w:sz w:val="22"/>
      </w:rPr>
      <w:tblPr/>
      <w:tcPr>
        <w:tcBorders>
          <w:top w:val="single" w:sz="4" w:space="0" w:color="B2A1C6"/>
          <w:bottom w:val="single" w:sz="4" w:space="0" w:color="B2A1C6"/>
        </w:tcBorders>
      </w:tcPr>
    </w:tblStylePr>
  </w:style>
  <w:style w:type="table" w:customStyle="1" w:styleId="ListTable3-Accent51">
    <w:name w:val="List Table 3 - Accent 51"/>
    <w:basedOn w:val="TableNormal"/>
    <w:qFormat/>
    <w:tblPr>
      <w:tblBorders>
        <w:top w:val="single" w:sz="4" w:space="0" w:color="92CCDC"/>
        <w:left w:val="single" w:sz="4" w:space="0" w:color="92CCDC"/>
        <w:bottom w:val="single" w:sz="4" w:space="0" w:color="92CCDC"/>
        <w:right w:val="single" w:sz="4" w:space="0" w:color="92CCDC"/>
      </w:tblBorders>
    </w:tblPr>
    <w:tblStylePr w:type="firstRow">
      <w:rPr>
        <w:b/>
        <w:sz w:val="22"/>
      </w:rPr>
      <w:tblPr/>
      <w:tcPr>
        <w:shd w:val="solid" w:color="92CCDC" w:fill="auto"/>
      </w:tcPr>
    </w:tblStylePr>
    <w:tblStylePr w:type="lastRow">
      <w:rPr>
        <w:b/>
      </w:rPr>
    </w:tblStylePr>
    <w:tblStylePr w:type="firstCol">
      <w:rPr>
        <w:b/>
      </w:rPr>
    </w:tblStylePr>
    <w:tblStylePr w:type="lastCol">
      <w:rPr>
        <w:b/>
      </w:rPr>
    </w:tblStylePr>
    <w:tblStylePr w:type="band1Vert">
      <w:rPr>
        <w:sz w:val="22"/>
      </w:rPr>
      <w:tblPr/>
      <w:tcPr>
        <w:tcBorders>
          <w:left w:val="single" w:sz="4" w:space="0" w:color="92CCDC"/>
          <w:right w:val="single" w:sz="4" w:space="0" w:color="92CCDC"/>
        </w:tcBorders>
      </w:tcPr>
    </w:tblStylePr>
    <w:tblStylePr w:type="band1Horz">
      <w:rPr>
        <w:sz w:val="22"/>
      </w:rPr>
      <w:tblPr/>
      <w:tcPr>
        <w:tcBorders>
          <w:top w:val="single" w:sz="4" w:space="0" w:color="92CCDC"/>
          <w:bottom w:val="single" w:sz="4" w:space="0" w:color="92CCDC"/>
        </w:tcBorders>
      </w:tcPr>
    </w:tblStylePr>
  </w:style>
  <w:style w:type="table" w:customStyle="1" w:styleId="ListTable3-Accent61">
    <w:name w:val="List Table 3 - Accent 61"/>
    <w:basedOn w:val="TableNormal"/>
    <w:qFormat/>
    <w:tblPr>
      <w:tblBorders>
        <w:top w:val="single" w:sz="4" w:space="0" w:color="FAC090"/>
        <w:left w:val="single" w:sz="4" w:space="0" w:color="FAC090"/>
        <w:bottom w:val="single" w:sz="4" w:space="0" w:color="FAC090"/>
        <w:right w:val="single" w:sz="4" w:space="0" w:color="FAC090"/>
      </w:tblBorders>
    </w:tblPr>
    <w:tblStylePr w:type="firstRow">
      <w:rPr>
        <w:b/>
        <w:sz w:val="22"/>
      </w:rPr>
      <w:tblPr/>
      <w:tcPr>
        <w:shd w:val="solid" w:color="FAC090" w:fill="auto"/>
      </w:tcPr>
    </w:tblStylePr>
    <w:tblStylePr w:type="lastRow">
      <w:rPr>
        <w:b/>
      </w:rPr>
    </w:tblStylePr>
    <w:tblStylePr w:type="firstCol">
      <w:rPr>
        <w:b/>
      </w:rPr>
    </w:tblStylePr>
    <w:tblStylePr w:type="lastCol">
      <w:rPr>
        <w:b/>
      </w:rPr>
    </w:tblStylePr>
    <w:tblStylePr w:type="band1Vert">
      <w:rPr>
        <w:sz w:val="22"/>
      </w:rPr>
      <w:tblPr/>
      <w:tcPr>
        <w:tcBorders>
          <w:left w:val="single" w:sz="4" w:space="0" w:color="FAC090"/>
          <w:right w:val="single" w:sz="4" w:space="0" w:color="FAC090"/>
        </w:tcBorders>
      </w:tcPr>
    </w:tblStylePr>
    <w:tblStylePr w:type="band1Horz">
      <w:rPr>
        <w:sz w:val="22"/>
      </w:rPr>
      <w:tblPr/>
      <w:tcPr>
        <w:tcBorders>
          <w:top w:val="single" w:sz="4" w:space="0" w:color="FAC090"/>
          <w:bottom w:val="single" w:sz="4" w:space="0" w:color="FAC090"/>
        </w:tcBorders>
      </w:tcPr>
    </w:tblStylePr>
  </w:style>
  <w:style w:type="table" w:customStyle="1" w:styleId="Tabelalisty41">
    <w:name w:val="Tabela listy 41"/>
    <w:basedOn w:val="TableNormal"/>
    <w:qFormat/>
    <w:tblPr>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b/>
        <w:sz w:val="22"/>
      </w:rPr>
      <w:tblPr/>
      <w:tcPr>
        <w:shd w:val="solid" w:color="000000" w:fill="auto"/>
      </w:tcPr>
    </w:tblStylePr>
    <w:tblStylePr w:type="lastRow">
      <w:rPr>
        <w:b/>
      </w:rPr>
    </w:tblStylePr>
    <w:tblStylePr w:type="firstCol">
      <w:rPr>
        <w:b/>
      </w:rPr>
    </w:tblStylePr>
    <w:tblStylePr w:type="lastCol">
      <w:rPr>
        <w:b/>
      </w:rPr>
    </w:tblStylePr>
    <w:tblStylePr w:type="band1Vert">
      <w:rPr>
        <w:sz w:val="22"/>
      </w:rPr>
      <w:tblPr/>
      <w:tcPr>
        <w:shd w:val="solid" w:color="BEBEBE" w:fill="auto"/>
      </w:tcPr>
    </w:tblStylePr>
    <w:tblStylePr w:type="band1Horz">
      <w:rPr>
        <w:sz w:val="22"/>
      </w:rPr>
      <w:tblPr/>
      <w:tcPr>
        <w:shd w:val="solid" w:color="BEBEBE" w:fill="auto"/>
      </w:tcPr>
    </w:tblStylePr>
  </w:style>
  <w:style w:type="table" w:customStyle="1" w:styleId="ListTable4-Accent11">
    <w:name w:val="List Table 4 - Accent 11"/>
    <w:basedOn w:val="TableNormal"/>
    <w:qFormat/>
    <w:tblPr>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b/>
        <w:sz w:val="22"/>
      </w:rPr>
      <w:tblPr/>
      <w:tcPr>
        <w:shd w:val="solid" w:color="4F81BD" w:fill="auto"/>
      </w:tcPr>
    </w:tblStylePr>
    <w:tblStylePr w:type="lastRow">
      <w:rPr>
        <w:b/>
      </w:rPr>
    </w:tblStylePr>
    <w:tblStylePr w:type="firstCol">
      <w:rPr>
        <w:b/>
      </w:rPr>
    </w:tblStylePr>
    <w:tblStylePr w:type="lastCol">
      <w:rPr>
        <w:b/>
      </w:rPr>
    </w:tblStylePr>
    <w:tblStylePr w:type="band1Vert">
      <w:rPr>
        <w:sz w:val="22"/>
      </w:rPr>
      <w:tblPr/>
      <w:tcPr>
        <w:shd w:val="solid" w:color="D2DFEE" w:fill="auto"/>
      </w:tcPr>
    </w:tblStylePr>
    <w:tblStylePr w:type="band1Horz">
      <w:rPr>
        <w:sz w:val="22"/>
      </w:rPr>
      <w:tblPr/>
      <w:tcPr>
        <w:shd w:val="solid" w:color="D2DFEE" w:fill="auto"/>
      </w:tcPr>
    </w:tblStylePr>
  </w:style>
  <w:style w:type="table" w:customStyle="1" w:styleId="ListTable4-Accent21">
    <w:name w:val="List Table 4 - Accent 21"/>
    <w:basedOn w:val="TableNormal"/>
    <w:qFormat/>
    <w:tblPr>
      <w:tblBorders>
        <w:top w:val="single" w:sz="4" w:space="0" w:color="DB9C9A"/>
        <w:left w:val="single" w:sz="4" w:space="0" w:color="DB9C9A"/>
        <w:bottom w:val="single" w:sz="4" w:space="0" w:color="DB9C9A"/>
        <w:right w:val="single" w:sz="4" w:space="0" w:color="DB9C9A"/>
        <w:insideH w:val="single" w:sz="4" w:space="0" w:color="DB9C9A"/>
      </w:tblBorders>
    </w:tblPr>
    <w:tblStylePr w:type="firstRow">
      <w:rPr>
        <w:b/>
        <w:sz w:val="22"/>
      </w:rPr>
      <w:tblPr/>
      <w:tcPr>
        <w:shd w:val="solid" w:color="C0504D" w:fill="auto"/>
      </w:tcPr>
    </w:tblStylePr>
    <w:tblStylePr w:type="lastRow">
      <w:rPr>
        <w:b/>
      </w:rPr>
    </w:tblStylePr>
    <w:tblStylePr w:type="firstCol">
      <w:rPr>
        <w:b/>
      </w:rPr>
    </w:tblStylePr>
    <w:tblStylePr w:type="lastCol">
      <w:rPr>
        <w:b/>
      </w:rPr>
    </w:tblStylePr>
    <w:tblStylePr w:type="band1Vert">
      <w:rPr>
        <w:sz w:val="22"/>
      </w:rPr>
      <w:tblPr/>
      <w:tcPr>
        <w:shd w:val="solid" w:color="EFD3D2" w:fill="auto"/>
      </w:tcPr>
    </w:tblStylePr>
    <w:tblStylePr w:type="band1Horz">
      <w:rPr>
        <w:sz w:val="22"/>
      </w:rPr>
      <w:tblPr/>
      <w:tcPr>
        <w:shd w:val="solid" w:color="EFD3D2" w:fill="auto"/>
      </w:tcPr>
    </w:tblStylePr>
  </w:style>
  <w:style w:type="table" w:customStyle="1" w:styleId="ListTable4-Accent31">
    <w:name w:val="List Table 4 - Accent 31"/>
    <w:basedOn w:val="TableNormal"/>
    <w:qFormat/>
    <w:tblPr>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b/>
        <w:sz w:val="22"/>
      </w:rPr>
      <w:tblPr/>
      <w:tcPr>
        <w:shd w:val="solid" w:color="9BBB59" w:fill="auto"/>
      </w:tcPr>
    </w:tblStylePr>
    <w:tblStylePr w:type="lastRow">
      <w:rPr>
        <w:b/>
      </w:rPr>
    </w:tblStylePr>
    <w:tblStylePr w:type="firstCol">
      <w:rPr>
        <w:b/>
      </w:rPr>
    </w:tblStylePr>
    <w:tblStylePr w:type="lastCol">
      <w:rPr>
        <w:b/>
      </w:rPr>
    </w:tblStylePr>
    <w:tblStylePr w:type="band1Vert">
      <w:rPr>
        <w:sz w:val="22"/>
      </w:rPr>
      <w:tblPr/>
      <w:tcPr>
        <w:shd w:val="solid" w:color="E5EDD5" w:fill="auto"/>
      </w:tcPr>
    </w:tblStylePr>
    <w:tblStylePr w:type="band1Horz">
      <w:rPr>
        <w:sz w:val="22"/>
      </w:rPr>
      <w:tblPr/>
      <w:tcPr>
        <w:shd w:val="solid" w:color="E5EDD5" w:fill="auto"/>
      </w:tcPr>
    </w:tblStylePr>
  </w:style>
  <w:style w:type="table" w:customStyle="1" w:styleId="ListTable4-Accent41">
    <w:name w:val="List Table 4 - Accent 41"/>
    <w:basedOn w:val="TableNormal"/>
    <w:qFormat/>
    <w:tblPr>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b/>
        <w:sz w:val="22"/>
      </w:rPr>
      <w:tblPr/>
      <w:tcPr>
        <w:shd w:val="solid" w:color="8064A2" w:fill="auto"/>
      </w:tcPr>
    </w:tblStylePr>
    <w:tblStylePr w:type="lastRow">
      <w:rPr>
        <w:b/>
      </w:rPr>
    </w:tblStylePr>
    <w:tblStylePr w:type="firstCol">
      <w:rPr>
        <w:b/>
      </w:rPr>
    </w:tblStylePr>
    <w:tblStylePr w:type="lastCol">
      <w:rPr>
        <w:b/>
      </w:rPr>
    </w:tblStylePr>
    <w:tblStylePr w:type="band1Vert">
      <w:rPr>
        <w:sz w:val="22"/>
      </w:rPr>
      <w:tblPr/>
      <w:tcPr>
        <w:shd w:val="solid" w:color="DFD8E7" w:fill="auto"/>
      </w:tcPr>
    </w:tblStylePr>
    <w:tblStylePr w:type="band1Horz">
      <w:rPr>
        <w:sz w:val="22"/>
      </w:rPr>
      <w:tblPr/>
      <w:tcPr>
        <w:shd w:val="solid" w:color="DFD8E7" w:fill="auto"/>
      </w:tcPr>
    </w:tblStylePr>
  </w:style>
  <w:style w:type="table" w:customStyle="1" w:styleId="ListTable4-Accent51">
    <w:name w:val="List Table 4 - Accent 51"/>
    <w:basedOn w:val="TableNormal"/>
    <w:qFormat/>
    <w:tblPr>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b/>
        <w:sz w:val="22"/>
      </w:rPr>
      <w:tblPr/>
      <w:tcPr>
        <w:shd w:val="solid" w:color="4BACC6" w:fill="auto"/>
      </w:tcPr>
    </w:tblStylePr>
    <w:tblStylePr w:type="lastRow">
      <w:rPr>
        <w:b/>
      </w:rPr>
    </w:tblStylePr>
    <w:tblStylePr w:type="firstCol">
      <w:rPr>
        <w:b/>
      </w:rPr>
    </w:tblStylePr>
    <w:tblStylePr w:type="lastCol">
      <w:rPr>
        <w:b/>
      </w:rPr>
    </w:tblStylePr>
    <w:tblStylePr w:type="band1Vert">
      <w:rPr>
        <w:sz w:val="22"/>
      </w:rPr>
      <w:tblPr/>
      <w:tcPr>
        <w:shd w:val="solid" w:color="D1EAF0" w:fill="auto"/>
      </w:tcPr>
    </w:tblStylePr>
    <w:tblStylePr w:type="band1Horz">
      <w:rPr>
        <w:sz w:val="22"/>
      </w:rPr>
      <w:tblPr/>
      <w:tcPr>
        <w:shd w:val="solid" w:color="D1EAF0" w:fill="auto"/>
      </w:tcPr>
    </w:tblStylePr>
  </w:style>
  <w:style w:type="table" w:customStyle="1" w:styleId="ListTable4-Accent61">
    <w:name w:val="List Table 4 - Accent 61"/>
    <w:basedOn w:val="TableNormal"/>
    <w:qFormat/>
    <w:tblPr>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b/>
        <w:sz w:val="22"/>
      </w:rPr>
      <w:tblPr/>
      <w:tcPr>
        <w:shd w:val="solid" w:color="F79646" w:fill="auto"/>
      </w:tcPr>
    </w:tblStylePr>
    <w:tblStylePr w:type="lastRow">
      <w:rPr>
        <w:b/>
      </w:rPr>
    </w:tblStylePr>
    <w:tblStylePr w:type="firstCol">
      <w:rPr>
        <w:b/>
      </w:rPr>
    </w:tblStylePr>
    <w:tblStylePr w:type="lastCol">
      <w:rPr>
        <w:b/>
      </w:rPr>
    </w:tblStylePr>
    <w:tblStylePr w:type="band1Vert">
      <w:rPr>
        <w:sz w:val="22"/>
      </w:rPr>
      <w:tblPr/>
      <w:tcPr>
        <w:shd w:val="solid" w:color="FCE4D0" w:fill="auto"/>
      </w:tcPr>
    </w:tblStylePr>
    <w:tblStylePr w:type="band1Horz">
      <w:rPr>
        <w:sz w:val="22"/>
      </w:rPr>
      <w:tblPr/>
      <w:tcPr>
        <w:shd w:val="solid" w:color="FCE4D0" w:fill="auto"/>
      </w:tcPr>
    </w:tblStylePr>
  </w:style>
  <w:style w:type="table" w:customStyle="1" w:styleId="Tabelalisty5ciemna1">
    <w:name w:val="Tabela listy 5 — ciemna1"/>
    <w:basedOn w:val="TableNormal"/>
    <w:qFormat/>
    <w:tblPr>
      <w:tblBorders>
        <w:top w:val="single" w:sz="32" w:space="0" w:color="7E7E7E"/>
        <w:left w:val="single" w:sz="32" w:space="0" w:color="7E7E7E"/>
        <w:bottom w:val="single" w:sz="32" w:space="0" w:color="7E7E7E"/>
        <w:right w:val="single" w:sz="32" w:space="0" w:color="7E7E7E"/>
      </w:tblBorders>
    </w:tblPr>
    <w:tblStylePr w:type="firstRow">
      <w:rPr>
        <w:b/>
        <w:color w:val="auto"/>
        <w:sz w:val="22"/>
      </w:rPr>
      <w:tblPr/>
      <w:tcPr>
        <w:tcBorders>
          <w:top w:val="single" w:sz="32" w:space="0" w:color="7E7E7E"/>
          <w:bottom w:val="single" w:sz="12" w:space="0" w:color="FFFFFF"/>
        </w:tcBorders>
        <w:shd w:val="solid" w:color="7E7E7E" w:fill="auto"/>
      </w:tcPr>
    </w:tblStylePr>
    <w:tblStylePr w:type="lastRow">
      <w:rPr>
        <w:b/>
        <w:color w:val="auto"/>
        <w:sz w:val="22"/>
      </w:rPr>
    </w:tblStylePr>
    <w:tblStylePr w:type="firstCol">
      <w:rPr>
        <w:b/>
        <w:color w:val="auto"/>
        <w:sz w:val="22"/>
      </w:rPr>
      <w:tblPr/>
      <w:tcPr>
        <w:tcBorders>
          <w:left w:val="single" w:sz="32" w:space="0" w:color="7E7E7E"/>
          <w:right w:val="single" w:sz="4" w:space="0" w:color="FFFFFF"/>
        </w:tcBorders>
      </w:tcPr>
    </w:tblStylePr>
    <w:tblStylePr w:type="lastCol">
      <w:tblPr/>
      <w:tcPr>
        <w:tcBorders>
          <w:left w:val="single" w:sz="4" w:space="0" w:color="FFFFFF"/>
          <w:right w:val="single" w:sz="32" w:space="0" w:color="7E7E7E"/>
        </w:tcBorders>
      </w:tcPr>
    </w:tblStylePr>
    <w:tblStylePr w:type="band1Vert">
      <w:tblPr/>
      <w:tcPr>
        <w:tcBorders>
          <w:left w:val="single" w:sz="4" w:space="0" w:color="FFFFFF"/>
          <w:right w:val="single" w:sz="4" w:space="0" w:color="FFFFFF"/>
        </w:tcBorders>
        <w:shd w:val="solid" w:color="7E7E7E" w:fill="auto"/>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solid" w:color="7E7E7E" w:fill="auto"/>
      </w:tcPr>
    </w:tblStylePr>
    <w:tblStylePr w:type="band2Horz">
      <w:tblPr/>
      <w:tcPr>
        <w:tcBorders>
          <w:top w:val="single" w:sz="4" w:space="0" w:color="FFFFFF"/>
          <w:bottom w:val="single" w:sz="4" w:space="0" w:color="FFFFFF"/>
        </w:tcBorders>
        <w:shd w:val="solid" w:color="7E7E7E" w:fill="auto"/>
      </w:tcPr>
    </w:tblStylePr>
  </w:style>
  <w:style w:type="table" w:customStyle="1" w:styleId="ListTable5Dark-Accent11">
    <w:name w:val="List Table 5 Dark - Accent 11"/>
    <w:basedOn w:val="TableNormal"/>
    <w:qFormat/>
    <w:tblPr>
      <w:tblBorders>
        <w:top w:val="single" w:sz="32" w:space="0" w:color="4F81BD"/>
        <w:left w:val="single" w:sz="32" w:space="0" w:color="4F81BD"/>
        <w:bottom w:val="single" w:sz="32" w:space="0" w:color="4F81BD"/>
        <w:right w:val="single" w:sz="32" w:space="0" w:color="4F81BD"/>
      </w:tblBorders>
    </w:tblPr>
    <w:tblStylePr w:type="firstRow">
      <w:rPr>
        <w:b/>
        <w:color w:val="auto"/>
        <w:sz w:val="22"/>
      </w:rPr>
      <w:tblPr/>
      <w:tcPr>
        <w:tcBorders>
          <w:top w:val="single" w:sz="32" w:space="0" w:color="4F81BD"/>
          <w:bottom w:val="single" w:sz="12" w:space="0" w:color="FFFFFF"/>
        </w:tcBorders>
        <w:shd w:val="solid" w:color="4F81BD" w:fill="auto"/>
      </w:tcPr>
    </w:tblStylePr>
    <w:tblStylePr w:type="lastRow">
      <w:rPr>
        <w:b/>
        <w:color w:val="auto"/>
        <w:sz w:val="22"/>
      </w:rPr>
    </w:tblStylePr>
    <w:tblStylePr w:type="firstCol">
      <w:rPr>
        <w:b/>
        <w:color w:val="auto"/>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solid" w:color="4F81BD" w:fill="auto"/>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solid" w:color="4F81BD" w:fill="auto"/>
      </w:tcPr>
    </w:tblStylePr>
    <w:tblStylePr w:type="band2Horz">
      <w:tblPr/>
      <w:tcPr>
        <w:tcBorders>
          <w:top w:val="single" w:sz="4" w:space="0" w:color="FFFFFF"/>
          <w:bottom w:val="single" w:sz="4" w:space="0" w:color="FFFFFF"/>
        </w:tcBorders>
        <w:shd w:val="solid" w:color="4F81BD" w:fill="auto"/>
      </w:tcPr>
    </w:tblStylePr>
  </w:style>
  <w:style w:type="table" w:customStyle="1" w:styleId="ListTable5Dark-Accent21">
    <w:name w:val="List Table 5 Dark - Accent 21"/>
    <w:basedOn w:val="TableNormal"/>
    <w:qFormat/>
    <w:tblPr>
      <w:tblBorders>
        <w:top w:val="single" w:sz="32" w:space="0" w:color="D99795"/>
        <w:left w:val="single" w:sz="32" w:space="0" w:color="D99795"/>
        <w:bottom w:val="single" w:sz="32" w:space="0" w:color="D99795"/>
        <w:right w:val="single" w:sz="32" w:space="0" w:color="D99795"/>
      </w:tblBorders>
    </w:tblPr>
    <w:tblStylePr w:type="firstRow">
      <w:rPr>
        <w:b/>
        <w:color w:val="auto"/>
        <w:sz w:val="22"/>
      </w:rPr>
      <w:tblPr/>
      <w:tcPr>
        <w:tcBorders>
          <w:top w:val="single" w:sz="32" w:space="0" w:color="D99795"/>
          <w:bottom w:val="single" w:sz="12" w:space="0" w:color="FFFFFF"/>
        </w:tcBorders>
        <w:shd w:val="solid" w:color="D99795" w:fill="auto"/>
      </w:tcPr>
    </w:tblStylePr>
    <w:tblStylePr w:type="lastRow">
      <w:rPr>
        <w:b/>
        <w:color w:val="auto"/>
        <w:sz w:val="22"/>
      </w:rPr>
    </w:tblStylePr>
    <w:tblStylePr w:type="firstCol">
      <w:rPr>
        <w:b/>
        <w:color w:val="auto"/>
        <w:sz w:val="22"/>
      </w:rPr>
      <w:tblPr/>
      <w:tcPr>
        <w:tcBorders>
          <w:left w:val="single" w:sz="32" w:space="0" w:color="D99795"/>
          <w:right w:val="single" w:sz="4" w:space="0" w:color="FFFFFF"/>
        </w:tcBorders>
      </w:tcPr>
    </w:tblStylePr>
    <w:tblStylePr w:type="lastCol">
      <w:tblPr/>
      <w:tcPr>
        <w:tcBorders>
          <w:left w:val="single" w:sz="4" w:space="0" w:color="FFFFFF"/>
          <w:right w:val="single" w:sz="32" w:space="0" w:color="D99795"/>
        </w:tcBorders>
      </w:tcPr>
    </w:tblStylePr>
    <w:tblStylePr w:type="band1Vert">
      <w:tblPr/>
      <w:tcPr>
        <w:tcBorders>
          <w:left w:val="single" w:sz="4" w:space="0" w:color="FFFFFF"/>
          <w:right w:val="single" w:sz="4" w:space="0" w:color="FFFFFF"/>
        </w:tcBorders>
        <w:shd w:val="solid" w:color="D99795" w:fill="auto"/>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solid" w:color="D99795" w:fill="auto"/>
      </w:tcPr>
    </w:tblStylePr>
    <w:tblStylePr w:type="band2Horz">
      <w:tblPr/>
      <w:tcPr>
        <w:tcBorders>
          <w:top w:val="single" w:sz="4" w:space="0" w:color="FFFFFF"/>
          <w:bottom w:val="single" w:sz="4" w:space="0" w:color="FFFFFF"/>
        </w:tcBorders>
        <w:shd w:val="solid" w:color="D99795" w:fill="auto"/>
      </w:tcPr>
    </w:tblStylePr>
  </w:style>
  <w:style w:type="table" w:customStyle="1" w:styleId="ListTable5Dark-Accent31">
    <w:name w:val="List Table 5 Dark - Accent 31"/>
    <w:basedOn w:val="TableNormal"/>
    <w:qFormat/>
    <w:tblPr>
      <w:tblBorders>
        <w:top w:val="single" w:sz="32" w:space="0" w:color="C3D69C"/>
        <w:left w:val="single" w:sz="32" w:space="0" w:color="C3D69C"/>
        <w:bottom w:val="single" w:sz="32" w:space="0" w:color="C3D69C"/>
        <w:right w:val="single" w:sz="32" w:space="0" w:color="C3D69C"/>
      </w:tblBorders>
    </w:tblPr>
    <w:tblStylePr w:type="firstRow">
      <w:rPr>
        <w:b/>
        <w:color w:val="auto"/>
        <w:sz w:val="22"/>
      </w:rPr>
      <w:tblPr/>
      <w:tcPr>
        <w:tcBorders>
          <w:top w:val="single" w:sz="32" w:space="0" w:color="C3D69C"/>
          <w:bottom w:val="single" w:sz="12" w:space="0" w:color="FFFFFF"/>
        </w:tcBorders>
        <w:shd w:val="solid" w:color="C3D69C" w:fill="auto"/>
      </w:tcPr>
    </w:tblStylePr>
    <w:tblStylePr w:type="lastRow">
      <w:rPr>
        <w:b/>
        <w:color w:val="auto"/>
        <w:sz w:val="22"/>
      </w:rPr>
    </w:tblStylePr>
    <w:tblStylePr w:type="firstCol">
      <w:rPr>
        <w:b/>
        <w:color w:val="auto"/>
        <w:sz w:val="22"/>
      </w:rPr>
      <w:tblPr/>
      <w:tcPr>
        <w:tcBorders>
          <w:left w:val="single" w:sz="32" w:space="0" w:color="C3D69C"/>
          <w:right w:val="single" w:sz="4" w:space="0" w:color="FFFFFF"/>
        </w:tcBorders>
      </w:tcPr>
    </w:tblStylePr>
    <w:tblStylePr w:type="lastCol">
      <w:tblPr/>
      <w:tcPr>
        <w:tcBorders>
          <w:left w:val="single" w:sz="4" w:space="0" w:color="FFFFFF"/>
          <w:right w:val="single" w:sz="32" w:space="0" w:color="C3D69C"/>
        </w:tcBorders>
      </w:tcPr>
    </w:tblStylePr>
    <w:tblStylePr w:type="band1Vert">
      <w:tblPr/>
      <w:tcPr>
        <w:tcBorders>
          <w:left w:val="single" w:sz="4" w:space="0" w:color="FFFFFF"/>
          <w:right w:val="single" w:sz="4" w:space="0" w:color="FFFFFF"/>
        </w:tcBorders>
        <w:shd w:val="solid" w:color="C3D69C" w:fill="auto"/>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solid" w:color="C3D69C" w:fill="auto"/>
      </w:tcPr>
    </w:tblStylePr>
    <w:tblStylePr w:type="band2Horz">
      <w:tblPr/>
      <w:tcPr>
        <w:tcBorders>
          <w:top w:val="single" w:sz="4" w:space="0" w:color="FFFFFF"/>
          <w:bottom w:val="single" w:sz="4" w:space="0" w:color="FFFFFF"/>
        </w:tcBorders>
        <w:shd w:val="solid" w:color="C3D69C" w:fill="auto"/>
      </w:tcPr>
    </w:tblStylePr>
  </w:style>
  <w:style w:type="table" w:customStyle="1" w:styleId="ListTable5Dark-Accent41">
    <w:name w:val="List Table 5 Dark - Accent 41"/>
    <w:basedOn w:val="TableNormal"/>
    <w:qFormat/>
    <w:tblPr>
      <w:tblBorders>
        <w:top w:val="single" w:sz="32" w:space="0" w:color="B2A1C6"/>
        <w:left w:val="single" w:sz="32" w:space="0" w:color="B2A1C6"/>
        <w:bottom w:val="single" w:sz="32" w:space="0" w:color="B2A1C6"/>
        <w:right w:val="single" w:sz="32" w:space="0" w:color="B2A1C6"/>
      </w:tblBorders>
    </w:tblPr>
    <w:tblStylePr w:type="firstRow">
      <w:rPr>
        <w:b/>
        <w:color w:val="auto"/>
        <w:sz w:val="22"/>
      </w:rPr>
      <w:tblPr/>
      <w:tcPr>
        <w:tcBorders>
          <w:top w:val="single" w:sz="32" w:space="0" w:color="B2A1C6"/>
          <w:bottom w:val="single" w:sz="12" w:space="0" w:color="FFFFFF"/>
        </w:tcBorders>
        <w:shd w:val="solid" w:color="B2A1C6" w:fill="auto"/>
      </w:tcPr>
    </w:tblStylePr>
    <w:tblStylePr w:type="lastRow">
      <w:rPr>
        <w:b/>
        <w:color w:val="auto"/>
        <w:sz w:val="22"/>
      </w:rPr>
    </w:tblStylePr>
    <w:tblStylePr w:type="firstCol">
      <w:rPr>
        <w:b/>
        <w:color w:val="auto"/>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solid" w:color="B2A1C6" w:fill="auto"/>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solid" w:color="B2A1C6" w:fill="auto"/>
      </w:tcPr>
    </w:tblStylePr>
    <w:tblStylePr w:type="band2Horz">
      <w:tblPr/>
      <w:tcPr>
        <w:tcBorders>
          <w:top w:val="single" w:sz="4" w:space="0" w:color="FFFFFF"/>
          <w:bottom w:val="single" w:sz="4" w:space="0" w:color="FFFFFF"/>
        </w:tcBorders>
        <w:shd w:val="solid" w:color="B2A1C6" w:fill="auto"/>
      </w:tcPr>
    </w:tblStylePr>
  </w:style>
  <w:style w:type="table" w:customStyle="1" w:styleId="ListTable5Dark-Accent51">
    <w:name w:val="List Table 5 Dark - Accent 51"/>
    <w:basedOn w:val="TableNormal"/>
    <w:qFormat/>
    <w:tblPr>
      <w:tblBorders>
        <w:top w:val="single" w:sz="32" w:space="0" w:color="92CCDC"/>
        <w:left w:val="single" w:sz="32" w:space="0" w:color="92CCDC"/>
        <w:bottom w:val="single" w:sz="32" w:space="0" w:color="92CCDC"/>
        <w:right w:val="single" w:sz="32" w:space="0" w:color="92CCDC"/>
      </w:tblBorders>
    </w:tblPr>
    <w:tblStylePr w:type="firstRow">
      <w:rPr>
        <w:b/>
        <w:color w:val="auto"/>
        <w:sz w:val="22"/>
      </w:rPr>
      <w:tblPr/>
      <w:tcPr>
        <w:tcBorders>
          <w:top w:val="single" w:sz="32" w:space="0" w:color="92CCDC"/>
          <w:bottom w:val="single" w:sz="12" w:space="0" w:color="FFFFFF"/>
        </w:tcBorders>
        <w:shd w:val="solid" w:color="92CCDC" w:fill="auto"/>
      </w:tcPr>
    </w:tblStylePr>
    <w:tblStylePr w:type="lastRow">
      <w:rPr>
        <w:b/>
        <w:color w:val="auto"/>
        <w:sz w:val="22"/>
      </w:rPr>
    </w:tblStylePr>
    <w:tblStylePr w:type="firstCol">
      <w:rPr>
        <w:b/>
        <w:color w:val="auto"/>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solid" w:color="92CCDC" w:fill="auto"/>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solid" w:color="92CCDC" w:fill="auto"/>
      </w:tcPr>
    </w:tblStylePr>
    <w:tblStylePr w:type="band2Horz">
      <w:tblPr/>
      <w:tcPr>
        <w:tcBorders>
          <w:top w:val="single" w:sz="4" w:space="0" w:color="FFFFFF"/>
          <w:bottom w:val="single" w:sz="4" w:space="0" w:color="FFFFFF"/>
        </w:tcBorders>
        <w:shd w:val="solid" w:color="92CCDC" w:fill="auto"/>
      </w:tcPr>
    </w:tblStylePr>
  </w:style>
  <w:style w:type="table" w:customStyle="1" w:styleId="ListTable5Dark-Accent61">
    <w:name w:val="List Table 5 Dark - Accent 61"/>
    <w:basedOn w:val="TableNormal"/>
    <w:qFormat/>
    <w:tblPr>
      <w:tblBorders>
        <w:top w:val="single" w:sz="32" w:space="0" w:color="FAC090"/>
        <w:left w:val="single" w:sz="32" w:space="0" w:color="FAC090"/>
        <w:bottom w:val="single" w:sz="32" w:space="0" w:color="FAC090"/>
        <w:right w:val="single" w:sz="32" w:space="0" w:color="FAC090"/>
      </w:tblBorders>
    </w:tblPr>
    <w:tblStylePr w:type="firstRow">
      <w:rPr>
        <w:b/>
        <w:color w:val="auto"/>
        <w:sz w:val="22"/>
      </w:rPr>
      <w:tblPr/>
      <w:tcPr>
        <w:tcBorders>
          <w:top w:val="single" w:sz="32" w:space="0" w:color="FAC090"/>
          <w:bottom w:val="single" w:sz="12" w:space="0" w:color="FFFFFF"/>
        </w:tcBorders>
        <w:shd w:val="solid" w:color="FAC090" w:fill="auto"/>
      </w:tcPr>
    </w:tblStylePr>
    <w:tblStylePr w:type="lastRow">
      <w:rPr>
        <w:b/>
        <w:color w:val="auto"/>
        <w:sz w:val="22"/>
      </w:rPr>
    </w:tblStylePr>
    <w:tblStylePr w:type="firstCol">
      <w:rPr>
        <w:b/>
        <w:color w:val="auto"/>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solid" w:color="FAC090" w:fill="auto"/>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solid" w:color="FAC090" w:fill="auto"/>
      </w:tcPr>
    </w:tblStylePr>
    <w:tblStylePr w:type="band2Horz">
      <w:tblPr/>
      <w:tcPr>
        <w:tcBorders>
          <w:top w:val="single" w:sz="4" w:space="0" w:color="FFFFFF"/>
          <w:bottom w:val="single" w:sz="4" w:space="0" w:color="FFFFFF"/>
        </w:tcBorders>
        <w:shd w:val="solid" w:color="FAC090" w:fill="auto"/>
      </w:tcPr>
    </w:tblStylePr>
  </w:style>
  <w:style w:type="table" w:customStyle="1" w:styleId="Tabelalisty6kolorowa1">
    <w:name w:val="Tabela listy 6 — kolorowa1"/>
    <w:basedOn w:val="TableNormal"/>
    <w:qFormat/>
    <w:tblPr>
      <w:tblBorders>
        <w:top w:val="single" w:sz="4" w:space="0" w:color="7E7E7E"/>
        <w:bottom w:val="single" w:sz="4" w:space="0" w:color="7E7E7E"/>
      </w:tblBorders>
    </w:tblPr>
    <w:tblStylePr w:type="firstRow">
      <w:rPr>
        <w:b/>
        <w:color w:val="auto"/>
      </w:rPr>
      <w:tblPr/>
      <w:tcPr>
        <w:tcBorders>
          <w:bottom w:val="single" w:sz="4" w:space="0" w:color="7E7E7E"/>
        </w:tcBorders>
      </w:tcPr>
    </w:tblStylePr>
    <w:tblStylePr w:type="lastRow">
      <w:rPr>
        <w:b/>
        <w:color w:val="auto"/>
      </w:rPr>
      <w:tblPr/>
      <w:tcPr>
        <w:tcBorders>
          <w:top w:val="single" w:sz="4" w:space="0" w:color="7E7E7E"/>
        </w:tcBorders>
      </w:tcPr>
    </w:tblStylePr>
    <w:tblStylePr w:type="firstCol">
      <w:rPr>
        <w:b/>
        <w:color w:val="auto"/>
      </w:rPr>
    </w:tblStylePr>
    <w:tblStylePr w:type="lastCol">
      <w:rPr>
        <w:b/>
        <w:color w:val="auto"/>
      </w:rPr>
    </w:tblStylePr>
    <w:tblStylePr w:type="band1Vert">
      <w:tblPr/>
      <w:tcPr>
        <w:shd w:val="solid" w:color="BEBEBE" w:fill="auto"/>
      </w:tcPr>
    </w:tblStylePr>
    <w:tblStylePr w:type="band1Horz">
      <w:rPr>
        <w:color w:val="auto"/>
        <w:sz w:val="22"/>
      </w:rPr>
      <w:tblPr/>
      <w:tcPr>
        <w:shd w:val="solid" w:color="BEBEBE" w:fill="auto"/>
      </w:tcPr>
    </w:tblStylePr>
    <w:tblStylePr w:type="band2Horz">
      <w:rPr>
        <w:color w:val="auto"/>
        <w:sz w:val="22"/>
      </w:rPr>
    </w:tblStylePr>
  </w:style>
  <w:style w:type="table" w:customStyle="1" w:styleId="ListTable6Colorful-Accent11">
    <w:name w:val="List Table 6 Colorful - Accent 11"/>
    <w:basedOn w:val="TableNormal"/>
    <w:qFormat/>
    <w:tblPr>
      <w:tblBorders>
        <w:top w:val="single" w:sz="4" w:space="0" w:color="4F81BD"/>
        <w:bottom w:val="single" w:sz="4" w:space="0" w:color="4F81BD"/>
      </w:tblBorders>
    </w:tblPr>
    <w:tblStylePr w:type="firstRow">
      <w:rPr>
        <w:b/>
        <w:color w:val="auto"/>
      </w:rPr>
      <w:tblPr/>
      <w:tcPr>
        <w:tcBorders>
          <w:bottom w:val="single" w:sz="4" w:space="0" w:color="4F81BD"/>
        </w:tcBorders>
      </w:tcPr>
    </w:tblStylePr>
    <w:tblStylePr w:type="lastRow">
      <w:rPr>
        <w:b/>
        <w:color w:val="auto"/>
      </w:rPr>
      <w:tblPr/>
      <w:tcPr>
        <w:tcBorders>
          <w:top w:val="single" w:sz="4" w:space="0" w:color="4F81BD"/>
        </w:tcBorders>
      </w:tcPr>
    </w:tblStylePr>
    <w:tblStylePr w:type="firstCol">
      <w:rPr>
        <w:b/>
        <w:color w:val="auto"/>
      </w:rPr>
    </w:tblStylePr>
    <w:tblStylePr w:type="lastCol">
      <w:rPr>
        <w:b/>
        <w:color w:val="auto"/>
      </w:rPr>
    </w:tblStylePr>
    <w:tblStylePr w:type="band1Vert">
      <w:tblPr/>
      <w:tcPr>
        <w:shd w:val="solid" w:color="D2DFEE" w:fill="auto"/>
      </w:tcPr>
    </w:tblStylePr>
    <w:tblStylePr w:type="band1Horz">
      <w:rPr>
        <w:color w:val="auto"/>
        <w:sz w:val="22"/>
      </w:rPr>
      <w:tblPr/>
      <w:tcPr>
        <w:shd w:val="solid" w:color="D2DFEE" w:fill="auto"/>
      </w:tcPr>
    </w:tblStylePr>
    <w:tblStylePr w:type="band2Horz">
      <w:rPr>
        <w:color w:val="auto"/>
        <w:sz w:val="22"/>
      </w:rPr>
    </w:tblStylePr>
  </w:style>
  <w:style w:type="table" w:customStyle="1" w:styleId="ListTable6Colorful-Accent21">
    <w:name w:val="List Table 6 Colorful - Accent 21"/>
    <w:basedOn w:val="TableNormal"/>
    <w:qFormat/>
    <w:tblPr>
      <w:tblBorders>
        <w:top w:val="single" w:sz="4" w:space="0" w:color="D99795"/>
        <w:bottom w:val="single" w:sz="4" w:space="0" w:color="D99795"/>
      </w:tblBorders>
    </w:tblPr>
    <w:tblStylePr w:type="firstRow">
      <w:rPr>
        <w:b/>
        <w:color w:val="auto"/>
      </w:rPr>
      <w:tblPr/>
      <w:tcPr>
        <w:tcBorders>
          <w:bottom w:val="single" w:sz="4" w:space="0" w:color="D99795"/>
        </w:tcBorders>
      </w:tcPr>
    </w:tblStylePr>
    <w:tblStylePr w:type="lastRow">
      <w:rPr>
        <w:b/>
        <w:color w:val="auto"/>
      </w:rPr>
      <w:tblPr/>
      <w:tcPr>
        <w:tcBorders>
          <w:top w:val="single" w:sz="4" w:space="0" w:color="D99795"/>
        </w:tcBorders>
      </w:tcPr>
    </w:tblStylePr>
    <w:tblStylePr w:type="firstCol">
      <w:rPr>
        <w:b/>
        <w:color w:val="auto"/>
      </w:rPr>
    </w:tblStylePr>
    <w:tblStylePr w:type="lastCol">
      <w:rPr>
        <w:b/>
        <w:color w:val="auto"/>
      </w:rPr>
    </w:tblStylePr>
    <w:tblStylePr w:type="band1Vert">
      <w:tblPr/>
      <w:tcPr>
        <w:shd w:val="solid" w:color="EFD3D2" w:fill="auto"/>
      </w:tcPr>
    </w:tblStylePr>
    <w:tblStylePr w:type="band1Horz">
      <w:rPr>
        <w:color w:val="auto"/>
        <w:sz w:val="22"/>
      </w:rPr>
      <w:tblPr/>
      <w:tcPr>
        <w:shd w:val="solid" w:color="EFD3D2" w:fill="auto"/>
      </w:tcPr>
    </w:tblStylePr>
    <w:tblStylePr w:type="band2Horz">
      <w:rPr>
        <w:color w:val="auto"/>
        <w:sz w:val="22"/>
      </w:rPr>
    </w:tblStylePr>
  </w:style>
  <w:style w:type="table" w:customStyle="1" w:styleId="ListTable6Colorful-Accent31">
    <w:name w:val="List Table 6 Colorful - Accent 31"/>
    <w:basedOn w:val="TableNormal"/>
    <w:qFormat/>
    <w:tblPr>
      <w:tblBorders>
        <w:top w:val="single" w:sz="4" w:space="0" w:color="C3D69C"/>
        <w:bottom w:val="single" w:sz="4" w:space="0" w:color="C3D69C"/>
      </w:tblBorders>
    </w:tblPr>
    <w:tblStylePr w:type="firstRow">
      <w:rPr>
        <w:b/>
        <w:color w:val="auto"/>
      </w:rPr>
      <w:tblPr/>
      <w:tcPr>
        <w:tcBorders>
          <w:bottom w:val="single" w:sz="4" w:space="0" w:color="C3D69C"/>
        </w:tcBorders>
      </w:tcPr>
    </w:tblStylePr>
    <w:tblStylePr w:type="lastRow">
      <w:rPr>
        <w:b/>
        <w:color w:val="auto"/>
      </w:rPr>
      <w:tblPr/>
      <w:tcPr>
        <w:tcBorders>
          <w:top w:val="single" w:sz="4" w:space="0" w:color="C3D69C"/>
        </w:tcBorders>
      </w:tcPr>
    </w:tblStylePr>
    <w:tblStylePr w:type="firstCol">
      <w:rPr>
        <w:b/>
        <w:color w:val="auto"/>
      </w:rPr>
    </w:tblStylePr>
    <w:tblStylePr w:type="lastCol">
      <w:rPr>
        <w:b/>
        <w:color w:val="auto"/>
      </w:rPr>
    </w:tblStylePr>
    <w:tblStylePr w:type="band1Vert">
      <w:tblPr/>
      <w:tcPr>
        <w:shd w:val="solid" w:color="E5EDD5" w:fill="auto"/>
      </w:tcPr>
    </w:tblStylePr>
    <w:tblStylePr w:type="band1Horz">
      <w:rPr>
        <w:color w:val="auto"/>
        <w:sz w:val="22"/>
      </w:rPr>
      <w:tblPr/>
      <w:tcPr>
        <w:shd w:val="solid" w:color="E5EDD5" w:fill="auto"/>
      </w:tcPr>
    </w:tblStylePr>
    <w:tblStylePr w:type="band2Horz">
      <w:rPr>
        <w:color w:val="auto"/>
        <w:sz w:val="22"/>
      </w:rPr>
    </w:tblStylePr>
  </w:style>
  <w:style w:type="table" w:customStyle="1" w:styleId="ListTable6Colorful-Accent41">
    <w:name w:val="List Table 6 Colorful - Accent 41"/>
    <w:basedOn w:val="TableNormal"/>
    <w:qFormat/>
    <w:tblPr>
      <w:tblBorders>
        <w:top w:val="single" w:sz="4" w:space="0" w:color="B2A1C6"/>
        <w:bottom w:val="single" w:sz="4" w:space="0" w:color="B2A1C6"/>
      </w:tblBorders>
    </w:tblPr>
    <w:tblStylePr w:type="firstRow">
      <w:rPr>
        <w:b/>
        <w:color w:val="auto"/>
      </w:rPr>
      <w:tblPr/>
      <w:tcPr>
        <w:tcBorders>
          <w:bottom w:val="single" w:sz="4" w:space="0" w:color="B2A1C6"/>
        </w:tcBorders>
      </w:tcPr>
    </w:tblStylePr>
    <w:tblStylePr w:type="lastRow">
      <w:rPr>
        <w:b/>
        <w:color w:val="auto"/>
      </w:rPr>
      <w:tblPr/>
      <w:tcPr>
        <w:tcBorders>
          <w:top w:val="single" w:sz="4" w:space="0" w:color="B2A1C6"/>
        </w:tcBorders>
      </w:tcPr>
    </w:tblStylePr>
    <w:tblStylePr w:type="firstCol">
      <w:rPr>
        <w:b/>
        <w:color w:val="auto"/>
      </w:rPr>
    </w:tblStylePr>
    <w:tblStylePr w:type="lastCol">
      <w:rPr>
        <w:b/>
        <w:color w:val="auto"/>
      </w:rPr>
    </w:tblStylePr>
    <w:tblStylePr w:type="band1Vert">
      <w:tblPr/>
      <w:tcPr>
        <w:shd w:val="solid" w:color="DFD8E7" w:fill="auto"/>
      </w:tcPr>
    </w:tblStylePr>
    <w:tblStylePr w:type="band1Horz">
      <w:rPr>
        <w:color w:val="auto"/>
        <w:sz w:val="22"/>
      </w:rPr>
      <w:tblPr/>
      <w:tcPr>
        <w:shd w:val="solid" w:color="DFD8E7" w:fill="auto"/>
      </w:tcPr>
    </w:tblStylePr>
    <w:tblStylePr w:type="band2Horz">
      <w:rPr>
        <w:color w:val="auto"/>
        <w:sz w:val="22"/>
      </w:rPr>
    </w:tblStylePr>
  </w:style>
  <w:style w:type="table" w:customStyle="1" w:styleId="ListTable6Colorful-Accent51">
    <w:name w:val="List Table 6 Colorful - Accent 51"/>
    <w:basedOn w:val="TableNormal"/>
    <w:qFormat/>
    <w:tblPr>
      <w:tblBorders>
        <w:top w:val="single" w:sz="4" w:space="0" w:color="92CCDC"/>
        <w:bottom w:val="single" w:sz="4" w:space="0" w:color="92CCDC"/>
      </w:tblBorders>
    </w:tblPr>
    <w:tblStylePr w:type="firstRow">
      <w:rPr>
        <w:b/>
        <w:color w:val="auto"/>
      </w:rPr>
      <w:tblPr/>
      <w:tcPr>
        <w:tcBorders>
          <w:bottom w:val="single" w:sz="4" w:space="0" w:color="92CCDC"/>
        </w:tcBorders>
      </w:tcPr>
    </w:tblStylePr>
    <w:tblStylePr w:type="lastRow">
      <w:rPr>
        <w:b/>
        <w:color w:val="auto"/>
      </w:rPr>
      <w:tblPr/>
      <w:tcPr>
        <w:tcBorders>
          <w:top w:val="single" w:sz="4" w:space="0" w:color="92CCDC"/>
        </w:tcBorders>
      </w:tcPr>
    </w:tblStylePr>
    <w:tblStylePr w:type="firstCol">
      <w:rPr>
        <w:b/>
        <w:color w:val="auto"/>
      </w:rPr>
    </w:tblStylePr>
    <w:tblStylePr w:type="lastCol">
      <w:rPr>
        <w:b/>
        <w:color w:val="auto"/>
      </w:rPr>
    </w:tblStylePr>
    <w:tblStylePr w:type="band1Vert">
      <w:tblPr/>
      <w:tcPr>
        <w:shd w:val="solid" w:color="D1EAF0" w:fill="auto"/>
      </w:tcPr>
    </w:tblStylePr>
    <w:tblStylePr w:type="band1Horz">
      <w:rPr>
        <w:color w:val="auto"/>
        <w:sz w:val="22"/>
      </w:rPr>
      <w:tblPr/>
      <w:tcPr>
        <w:shd w:val="solid" w:color="D1EAF0" w:fill="auto"/>
      </w:tcPr>
    </w:tblStylePr>
    <w:tblStylePr w:type="band2Horz">
      <w:rPr>
        <w:color w:val="auto"/>
        <w:sz w:val="22"/>
      </w:rPr>
    </w:tblStylePr>
  </w:style>
  <w:style w:type="table" w:customStyle="1" w:styleId="ListTable6Colorful-Accent61">
    <w:name w:val="List Table 6 Colorful - Accent 61"/>
    <w:basedOn w:val="TableNormal"/>
    <w:qFormat/>
    <w:tblPr>
      <w:tblBorders>
        <w:top w:val="single" w:sz="4" w:space="0" w:color="FAC090"/>
        <w:bottom w:val="single" w:sz="4" w:space="0" w:color="FAC090"/>
      </w:tblBorders>
    </w:tblPr>
    <w:tblStylePr w:type="firstRow">
      <w:rPr>
        <w:b/>
        <w:color w:val="auto"/>
      </w:rPr>
      <w:tblPr/>
      <w:tcPr>
        <w:tcBorders>
          <w:bottom w:val="single" w:sz="4" w:space="0" w:color="FAC090"/>
        </w:tcBorders>
      </w:tcPr>
    </w:tblStylePr>
    <w:tblStylePr w:type="lastRow">
      <w:rPr>
        <w:b/>
        <w:color w:val="auto"/>
      </w:rPr>
      <w:tblPr/>
      <w:tcPr>
        <w:tcBorders>
          <w:top w:val="single" w:sz="4" w:space="0" w:color="FAC090"/>
        </w:tcBorders>
      </w:tcPr>
    </w:tblStylePr>
    <w:tblStylePr w:type="firstCol">
      <w:rPr>
        <w:b/>
        <w:color w:val="auto"/>
      </w:rPr>
    </w:tblStylePr>
    <w:tblStylePr w:type="lastCol">
      <w:rPr>
        <w:b/>
        <w:color w:val="auto"/>
      </w:rPr>
    </w:tblStylePr>
    <w:tblStylePr w:type="band1Vert">
      <w:tblPr/>
      <w:tcPr>
        <w:shd w:val="solid" w:color="FCE4D0" w:fill="auto"/>
      </w:tcPr>
    </w:tblStylePr>
    <w:tblStylePr w:type="band1Horz">
      <w:rPr>
        <w:color w:val="auto"/>
        <w:sz w:val="22"/>
      </w:rPr>
      <w:tblPr/>
      <w:tcPr>
        <w:shd w:val="solid" w:color="FCE4D0" w:fill="auto"/>
      </w:tcPr>
    </w:tblStylePr>
    <w:tblStylePr w:type="band2Horz">
      <w:rPr>
        <w:color w:val="auto"/>
        <w:sz w:val="22"/>
      </w:rPr>
    </w:tblStylePr>
  </w:style>
  <w:style w:type="table" w:customStyle="1" w:styleId="Tabelalisty7kolorowa1">
    <w:name w:val="Tabela listy 7 — kolorowa1"/>
    <w:basedOn w:val="TableNormal"/>
    <w:qFormat/>
    <w:tblPr>
      <w:tblBorders>
        <w:right w:val="single" w:sz="4" w:space="0" w:color="7E7E7E"/>
      </w:tblBorders>
    </w:tblPr>
    <w:tblStylePr w:type="firstRow">
      <w:rPr>
        <w:i/>
        <w:color w:val="auto"/>
        <w:sz w:val="22"/>
      </w:rPr>
      <w:tblPr/>
      <w:tcPr>
        <w:tcBorders>
          <w:bottom w:val="single" w:sz="4" w:space="0" w:color="7E7E7E"/>
        </w:tcBorders>
        <w:shd w:val="solid" w:color="FFFFFF" w:fill="auto"/>
      </w:tcPr>
    </w:tblStylePr>
    <w:tblStylePr w:type="lastRow">
      <w:rPr>
        <w:i/>
        <w:color w:val="auto"/>
        <w:sz w:val="22"/>
      </w:rPr>
      <w:tblPr/>
      <w:tcPr>
        <w:tcBorders>
          <w:top w:val="single" w:sz="4" w:space="0" w:color="7E7E7E"/>
        </w:tcBorders>
        <w:shd w:val="solid" w:color="FFFFFF" w:fill="auto"/>
      </w:tcPr>
    </w:tblStylePr>
    <w:tblStylePr w:type="firstCol">
      <w:pPr>
        <w:jc w:val="right"/>
      </w:pPr>
      <w:rPr>
        <w:i/>
        <w:color w:val="auto"/>
        <w:sz w:val="22"/>
      </w:rPr>
      <w:tblPr/>
      <w:tcPr>
        <w:tcBorders>
          <w:right w:val="single" w:sz="4" w:space="0" w:color="7E7E7E"/>
        </w:tcBorders>
        <w:shd w:val="clear" w:color="auto" w:fill="auto"/>
      </w:tcPr>
    </w:tblStylePr>
    <w:tblStylePr w:type="lastCol">
      <w:rPr>
        <w:i/>
        <w:color w:val="auto"/>
        <w:sz w:val="22"/>
      </w:rPr>
      <w:tblPr/>
      <w:tcPr>
        <w:tcBorders>
          <w:left w:val="single" w:sz="4" w:space="0" w:color="7E7E7E"/>
        </w:tcBorders>
        <w:shd w:val="clear" w:color="auto" w:fill="auto"/>
      </w:tcPr>
    </w:tblStylePr>
    <w:tblStylePr w:type="band1Vert">
      <w:tblPr/>
      <w:tcPr>
        <w:shd w:val="solid" w:color="BEBEBE" w:fill="auto"/>
      </w:tcPr>
    </w:tblStylePr>
    <w:tblStylePr w:type="band1Horz">
      <w:rPr>
        <w:color w:val="auto"/>
        <w:sz w:val="22"/>
      </w:rPr>
      <w:tblPr/>
      <w:tcPr>
        <w:shd w:val="solid" w:color="BEBEBE" w:fill="auto"/>
      </w:tcPr>
    </w:tblStylePr>
    <w:tblStylePr w:type="band2Horz">
      <w:rPr>
        <w:color w:val="auto"/>
        <w:sz w:val="22"/>
      </w:rPr>
    </w:tblStylePr>
  </w:style>
  <w:style w:type="table" w:customStyle="1" w:styleId="ListTable7Colorful-Accent11">
    <w:name w:val="List Table 7 Colorful - Accent 11"/>
    <w:basedOn w:val="TableNormal"/>
    <w:qFormat/>
    <w:tblPr>
      <w:tblBorders>
        <w:right w:val="single" w:sz="4" w:space="0" w:color="4F81BD"/>
      </w:tblBorders>
    </w:tblPr>
    <w:tblStylePr w:type="firstRow">
      <w:rPr>
        <w:i/>
        <w:color w:val="auto"/>
        <w:sz w:val="22"/>
      </w:rPr>
      <w:tblPr/>
      <w:tcPr>
        <w:tcBorders>
          <w:bottom w:val="single" w:sz="4" w:space="0" w:color="4F81BD"/>
        </w:tcBorders>
        <w:shd w:val="solid" w:color="FFFFFF" w:fill="auto"/>
      </w:tcPr>
    </w:tblStylePr>
    <w:tblStylePr w:type="lastRow">
      <w:rPr>
        <w:i/>
        <w:color w:val="auto"/>
        <w:sz w:val="22"/>
      </w:rPr>
      <w:tblPr/>
      <w:tcPr>
        <w:tcBorders>
          <w:top w:val="single" w:sz="4" w:space="0" w:color="4F81BD"/>
        </w:tcBorders>
        <w:shd w:val="solid" w:color="FFFFFF" w:fill="auto"/>
      </w:tcPr>
    </w:tblStylePr>
    <w:tblStylePr w:type="firstCol">
      <w:pPr>
        <w:jc w:val="right"/>
      </w:pPr>
      <w:rPr>
        <w:i/>
        <w:color w:val="auto"/>
        <w:sz w:val="22"/>
      </w:rPr>
      <w:tblPr/>
      <w:tcPr>
        <w:tcBorders>
          <w:right w:val="single" w:sz="4" w:space="0" w:color="4F81BD"/>
        </w:tcBorders>
        <w:shd w:val="clear" w:color="auto" w:fill="auto"/>
      </w:tcPr>
    </w:tblStylePr>
    <w:tblStylePr w:type="lastCol">
      <w:rPr>
        <w:i/>
        <w:color w:val="auto"/>
        <w:sz w:val="22"/>
      </w:rPr>
      <w:tblPr/>
      <w:tcPr>
        <w:tcBorders>
          <w:left w:val="single" w:sz="4" w:space="0" w:color="4F81BD"/>
        </w:tcBorders>
        <w:shd w:val="clear" w:color="auto" w:fill="auto"/>
      </w:tcPr>
    </w:tblStylePr>
    <w:tblStylePr w:type="band1Vert">
      <w:tblPr/>
      <w:tcPr>
        <w:shd w:val="solid" w:color="D2DFEE" w:fill="auto"/>
      </w:tcPr>
    </w:tblStylePr>
    <w:tblStylePr w:type="band1Horz">
      <w:rPr>
        <w:color w:val="auto"/>
        <w:sz w:val="22"/>
      </w:rPr>
      <w:tblPr/>
      <w:tcPr>
        <w:shd w:val="solid" w:color="D2DFEE" w:fill="auto"/>
      </w:tcPr>
    </w:tblStylePr>
    <w:tblStylePr w:type="band2Horz">
      <w:rPr>
        <w:color w:val="auto"/>
        <w:sz w:val="22"/>
      </w:rPr>
    </w:tblStylePr>
  </w:style>
  <w:style w:type="table" w:customStyle="1" w:styleId="ListTable7Colorful-Accent21">
    <w:name w:val="List Table 7 Colorful - Accent 21"/>
    <w:basedOn w:val="TableNormal"/>
    <w:qFormat/>
    <w:tblPr>
      <w:tblBorders>
        <w:right w:val="single" w:sz="4" w:space="0" w:color="D99795"/>
      </w:tblBorders>
    </w:tblPr>
    <w:tblStylePr w:type="firstRow">
      <w:rPr>
        <w:i/>
        <w:color w:val="auto"/>
        <w:sz w:val="22"/>
      </w:rPr>
      <w:tblPr/>
      <w:tcPr>
        <w:tcBorders>
          <w:bottom w:val="single" w:sz="4" w:space="0" w:color="D99795"/>
        </w:tcBorders>
        <w:shd w:val="solid" w:color="FFFFFF" w:fill="auto"/>
      </w:tcPr>
    </w:tblStylePr>
    <w:tblStylePr w:type="lastRow">
      <w:rPr>
        <w:i/>
        <w:color w:val="auto"/>
        <w:sz w:val="22"/>
      </w:rPr>
      <w:tblPr/>
      <w:tcPr>
        <w:tcBorders>
          <w:top w:val="single" w:sz="4" w:space="0" w:color="D99795"/>
        </w:tcBorders>
        <w:shd w:val="solid" w:color="FFFFFF" w:fill="auto"/>
      </w:tcPr>
    </w:tblStylePr>
    <w:tblStylePr w:type="firstCol">
      <w:pPr>
        <w:jc w:val="right"/>
      </w:pPr>
      <w:rPr>
        <w:i/>
        <w:color w:val="auto"/>
        <w:sz w:val="22"/>
      </w:rPr>
      <w:tblPr/>
      <w:tcPr>
        <w:tcBorders>
          <w:right w:val="single" w:sz="4" w:space="0" w:color="D99795"/>
        </w:tcBorders>
        <w:shd w:val="clear" w:color="auto" w:fill="auto"/>
      </w:tcPr>
    </w:tblStylePr>
    <w:tblStylePr w:type="lastCol">
      <w:rPr>
        <w:i/>
        <w:color w:val="auto"/>
        <w:sz w:val="22"/>
      </w:rPr>
      <w:tblPr/>
      <w:tcPr>
        <w:tcBorders>
          <w:left w:val="single" w:sz="4" w:space="0" w:color="D99795"/>
        </w:tcBorders>
        <w:shd w:val="clear" w:color="auto" w:fill="auto"/>
      </w:tcPr>
    </w:tblStylePr>
    <w:tblStylePr w:type="band1Vert">
      <w:tblPr/>
      <w:tcPr>
        <w:shd w:val="solid" w:color="EFD3D2" w:fill="auto"/>
      </w:tcPr>
    </w:tblStylePr>
    <w:tblStylePr w:type="band1Horz">
      <w:rPr>
        <w:color w:val="auto"/>
        <w:sz w:val="22"/>
      </w:rPr>
      <w:tblPr/>
      <w:tcPr>
        <w:shd w:val="solid" w:color="EFD3D2" w:fill="auto"/>
      </w:tcPr>
    </w:tblStylePr>
    <w:tblStylePr w:type="band2Horz">
      <w:rPr>
        <w:color w:val="auto"/>
        <w:sz w:val="22"/>
      </w:rPr>
    </w:tblStylePr>
  </w:style>
  <w:style w:type="table" w:customStyle="1" w:styleId="ListTable7Colorful-Accent31">
    <w:name w:val="List Table 7 Colorful - Accent 31"/>
    <w:basedOn w:val="TableNormal"/>
    <w:qFormat/>
    <w:tblPr>
      <w:tblBorders>
        <w:right w:val="single" w:sz="4" w:space="0" w:color="C3D69C"/>
      </w:tblBorders>
    </w:tblPr>
    <w:tblStylePr w:type="firstRow">
      <w:rPr>
        <w:i/>
        <w:color w:val="auto"/>
        <w:sz w:val="22"/>
      </w:rPr>
      <w:tblPr/>
      <w:tcPr>
        <w:tcBorders>
          <w:bottom w:val="single" w:sz="4" w:space="0" w:color="C3D69C"/>
        </w:tcBorders>
        <w:shd w:val="solid" w:color="FFFFFF" w:fill="auto"/>
      </w:tcPr>
    </w:tblStylePr>
    <w:tblStylePr w:type="lastRow">
      <w:rPr>
        <w:i/>
        <w:color w:val="auto"/>
        <w:sz w:val="22"/>
      </w:rPr>
      <w:tblPr/>
      <w:tcPr>
        <w:tcBorders>
          <w:top w:val="single" w:sz="4" w:space="0" w:color="C3D69C"/>
        </w:tcBorders>
        <w:shd w:val="solid" w:color="FFFFFF" w:fill="auto"/>
      </w:tcPr>
    </w:tblStylePr>
    <w:tblStylePr w:type="firstCol">
      <w:pPr>
        <w:jc w:val="right"/>
      </w:pPr>
      <w:rPr>
        <w:i/>
        <w:color w:val="auto"/>
        <w:sz w:val="22"/>
      </w:rPr>
      <w:tblPr/>
      <w:tcPr>
        <w:tcBorders>
          <w:right w:val="single" w:sz="4" w:space="0" w:color="C3D69C"/>
        </w:tcBorders>
        <w:shd w:val="clear" w:color="auto" w:fill="auto"/>
      </w:tcPr>
    </w:tblStylePr>
    <w:tblStylePr w:type="lastCol">
      <w:rPr>
        <w:i/>
        <w:color w:val="auto"/>
        <w:sz w:val="22"/>
      </w:rPr>
      <w:tblPr/>
      <w:tcPr>
        <w:tcBorders>
          <w:left w:val="single" w:sz="4" w:space="0" w:color="C3D69C"/>
        </w:tcBorders>
        <w:shd w:val="clear" w:color="auto" w:fill="auto"/>
      </w:tcPr>
    </w:tblStylePr>
    <w:tblStylePr w:type="band1Vert">
      <w:tblPr/>
      <w:tcPr>
        <w:shd w:val="solid" w:color="E5EDD5" w:fill="auto"/>
      </w:tcPr>
    </w:tblStylePr>
    <w:tblStylePr w:type="band1Horz">
      <w:rPr>
        <w:color w:val="auto"/>
        <w:sz w:val="22"/>
      </w:rPr>
      <w:tblPr/>
      <w:tcPr>
        <w:shd w:val="solid" w:color="E5EDD5" w:fill="auto"/>
      </w:tcPr>
    </w:tblStylePr>
    <w:tblStylePr w:type="band2Horz">
      <w:rPr>
        <w:color w:val="auto"/>
        <w:sz w:val="22"/>
      </w:rPr>
    </w:tblStylePr>
  </w:style>
  <w:style w:type="table" w:customStyle="1" w:styleId="ListTable7Colorful-Accent41">
    <w:name w:val="List Table 7 Colorful - Accent 41"/>
    <w:basedOn w:val="TableNormal"/>
    <w:qFormat/>
    <w:tblPr>
      <w:tblBorders>
        <w:right w:val="single" w:sz="4" w:space="0" w:color="B2A1C6"/>
      </w:tblBorders>
    </w:tblPr>
    <w:tblStylePr w:type="firstRow">
      <w:rPr>
        <w:i/>
        <w:color w:val="auto"/>
        <w:sz w:val="22"/>
      </w:rPr>
      <w:tblPr/>
      <w:tcPr>
        <w:tcBorders>
          <w:bottom w:val="single" w:sz="4" w:space="0" w:color="B2A1C6"/>
        </w:tcBorders>
        <w:shd w:val="solid" w:color="FFFFFF" w:fill="auto"/>
      </w:tcPr>
    </w:tblStylePr>
    <w:tblStylePr w:type="lastRow">
      <w:rPr>
        <w:i/>
        <w:color w:val="auto"/>
        <w:sz w:val="22"/>
      </w:rPr>
      <w:tblPr/>
      <w:tcPr>
        <w:tcBorders>
          <w:top w:val="single" w:sz="4" w:space="0" w:color="B2A1C6"/>
        </w:tcBorders>
        <w:shd w:val="solid" w:color="FFFFFF" w:fill="auto"/>
      </w:tcPr>
    </w:tblStylePr>
    <w:tblStylePr w:type="firstCol">
      <w:pPr>
        <w:jc w:val="right"/>
      </w:pPr>
      <w:rPr>
        <w:i/>
        <w:color w:val="auto"/>
        <w:sz w:val="22"/>
      </w:rPr>
      <w:tblPr/>
      <w:tcPr>
        <w:tcBorders>
          <w:right w:val="single" w:sz="4" w:space="0" w:color="B2A1C6"/>
        </w:tcBorders>
        <w:shd w:val="clear" w:color="auto" w:fill="auto"/>
      </w:tcPr>
    </w:tblStylePr>
    <w:tblStylePr w:type="lastCol">
      <w:rPr>
        <w:i/>
        <w:color w:val="auto"/>
        <w:sz w:val="22"/>
      </w:rPr>
      <w:tblPr/>
      <w:tcPr>
        <w:tcBorders>
          <w:left w:val="single" w:sz="4" w:space="0" w:color="B2A1C6"/>
        </w:tcBorders>
        <w:shd w:val="clear" w:color="auto" w:fill="auto"/>
      </w:tcPr>
    </w:tblStylePr>
    <w:tblStylePr w:type="band1Vert">
      <w:tblPr/>
      <w:tcPr>
        <w:shd w:val="solid" w:color="DFD8E7" w:fill="auto"/>
      </w:tcPr>
    </w:tblStylePr>
    <w:tblStylePr w:type="band1Horz">
      <w:rPr>
        <w:color w:val="auto"/>
        <w:sz w:val="22"/>
      </w:rPr>
      <w:tblPr/>
      <w:tcPr>
        <w:shd w:val="solid" w:color="DFD8E7" w:fill="auto"/>
      </w:tcPr>
    </w:tblStylePr>
    <w:tblStylePr w:type="band2Horz">
      <w:rPr>
        <w:color w:val="auto"/>
        <w:sz w:val="22"/>
      </w:rPr>
    </w:tblStylePr>
  </w:style>
  <w:style w:type="table" w:customStyle="1" w:styleId="ListTable7Colorful-Accent51">
    <w:name w:val="List Table 7 Colorful - Accent 51"/>
    <w:basedOn w:val="TableNormal"/>
    <w:qFormat/>
    <w:tblPr>
      <w:tblBorders>
        <w:right w:val="single" w:sz="4" w:space="0" w:color="92CCDC"/>
      </w:tblBorders>
    </w:tblPr>
    <w:tblStylePr w:type="firstRow">
      <w:rPr>
        <w:i/>
        <w:color w:val="auto"/>
        <w:sz w:val="22"/>
      </w:rPr>
      <w:tblPr/>
      <w:tcPr>
        <w:tcBorders>
          <w:bottom w:val="single" w:sz="4" w:space="0" w:color="92CCDC"/>
        </w:tcBorders>
        <w:shd w:val="solid" w:color="FFFFFF" w:fill="auto"/>
      </w:tcPr>
    </w:tblStylePr>
    <w:tblStylePr w:type="lastRow">
      <w:rPr>
        <w:i/>
        <w:color w:val="auto"/>
        <w:sz w:val="22"/>
      </w:rPr>
      <w:tblPr/>
      <w:tcPr>
        <w:tcBorders>
          <w:top w:val="single" w:sz="4" w:space="0" w:color="92CCDC"/>
        </w:tcBorders>
        <w:shd w:val="solid" w:color="FFFFFF" w:fill="auto"/>
      </w:tcPr>
    </w:tblStylePr>
    <w:tblStylePr w:type="firstCol">
      <w:pPr>
        <w:jc w:val="right"/>
      </w:pPr>
      <w:rPr>
        <w:i/>
        <w:color w:val="auto"/>
        <w:sz w:val="22"/>
      </w:rPr>
      <w:tblPr/>
      <w:tcPr>
        <w:tcBorders>
          <w:right w:val="single" w:sz="4" w:space="0" w:color="92CCDC"/>
        </w:tcBorders>
        <w:shd w:val="clear" w:color="auto" w:fill="auto"/>
      </w:tcPr>
    </w:tblStylePr>
    <w:tblStylePr w:type="lastCol">
      <w:rPr>
        <w:i/>
        <w:color w:val="auto"/>
        <w:sz w:val="22"/>
      </w:rPr>
      <w:tblPr/>
      <w:tcPr>
        <w:tcBorders>
          <w:left w:val="single" w:sz="4" w:space="0" w:color="92CCDC"/>
        </w:tcBorders>
        <w:shd w:val="clear" w:color="auto" w:fill="auto"/>
      </w:tcPr>
    </w:tblStylePr>
    <w:tblStylePr w:type="band1Vert">
      <w:tblPr/>
      <w:tcPr>
        <w:shd w:val="solid" w:color="D1EAF0" w:fill="auto"/>
      </w:tcPr>
    </w:tblStylePr>
    <w:tblStylePr w:type="band1Horz">
      <w:rPr>
        <w:color w:val="auto"/>
        <w:sz w:val="22"/>
      </w:rPr>
      <w:tblPr/>
      <w:tcPr>
        <w:shd w:val="solid" w:color="D1EAF0" w:fill="auto"/>
      </w:tcPr>
    </w:tblStylePr>
    <w:tblStylePr w:type="band2Horz">
      <w:rPr>
        <w:color w:val="auto"/>
        <w:sz w:val="22"/>
      </w:rPr>
    </w:tblStylePr>
  </w:style>
  <w:style w:type="table" w:customStyle="1" w:styleId="ListTable7Colorful-Accent61">
    <w:name w:val="List Table 7 Colorful - Accent 61"/>
    <w:basedOn w:val="TableNormal"/>
    <w:qFormat/>
    <w:tblPr>
      <w:tblBorders>
        <w:right w:val="single" w:sz="4" w:space="0" w:color="FAC090"/>
      </w:tblBorders>
    </w:tblPr>
    <w:tblStylePr w:type="firstRow">
      <w:rPr>
        <w:i/>
        <w:color w:val="auto"/>
        <w:sz w:val="22"/>
      </w:rPr>
      <w:tblPr/>
      <w:tcPr>
        <w:tcBorders>
          <w:bottom w:val="single" w:sz="4" w:space="0" w:color="FAC090"/>
        </w:tcBorders>
        <w:shd w:val="solid" w:color="FFFFFF" w:fill="auto"/>
      </w:tcPr>
    </w:tblStylePr>
    <w:tblStylePr w:type="lastRow">
      <w:rPr>
        <w:i/>
        <w:color w:val="auto"/>
        <w:sz w:val="22"/>
      </w:rPr>
      <w:tblPr/>
      <w:tcPr>
        <w:tcBorders>
          <w:top w:val="single" w:sz="4" w:space="0" w:color="FAC090"/>
        </w:tcBorders>
        <w:shd w:val="solid" w:color="FFFFFF" w:fill="auto"/>
      </w:tcPr>
    </w:tblStylePr>
    <w:tblStylePr w:type="firstCol">
      <w:pPr>
        <w:jc w:val="right"/>
      </w:pPr>
      <w:rPr>
        <w:i/>
        <w:color w:val="auto"/>
        <w:sz w:val="22"/>
      </w:rPr>
      <w:tblPr/>
      <w:tcPr>
        <w:tcBorders>
          <w:right w:val="single" w:sz="4" w:space="0" w:color="FAC090"/>
        </w:tcBorders>
        <w:shd w:val="clear" w:color="auto" w:fill="auto"/>
      </w:tcPr>
    </w:tblStylePr>
    <w:tblStylePr w:type="lastCol">
      <w:rPr>
        <w:i/>
        <w:color w:val="auto"/>
        <w:sz w:val="22"/>
      </w:rPr>
      <w:tblPr/>
      <w:tcPr>
        <w:tcBorders>
          <w:left w:val="single" w:sz="4" w:space="0" w:color="FAC090"/>
        </w:tcBorders>
        <w:shd w:val="clear" w:color="auto" w:fill="auto"/>
      </w:tcPr>
    </w:tblStylePr>
    <w:tblStylePr w:type="band1Vert">
      <w:tblPr/>
      <w:tcPr>
        <w:shd w:val="solid" w:color="FCE4D0" w:fill="auto"/>
      </w:tcPr>
    </w:tblStylePr>
    <w:tblStylePr w:type="band1Horz">
      <w:rPr>
        <w:color w:val="auto"/>
        <w:sz w:val="22"/>
      </w:rPr>
      <w:tblPr/>
      <w:tcPr>
        <w:shd w:val="solid" w:color="FCE4D0" w:fill="auto"/>
      </w:tcPr>
    </w:tblStylePr>
    <w:tblStylePr w:type="band2Horz">
      <w:rPr>
        <w:color w:val="auto"/>
        <w:sz w:val="22"/>
      </w:rPr>
    </w:tblStylePr>
  </w:style>
  <w:style w:type="table" w:customStyle="1" w:styleId="Lined-Accent">
    <w:name w:val="Lined - Accent"/>
    <w:basedOn w:val="TableNormal"/>
    <w:qFormat/>
    <w:tblPr/>
    <w:tblStylePr w:type="firstRow">
      <w:rPr>
        <w:sz w:val="22"/>
      </w:rPr>
      <w:tblPr/>
      <w:tcPr>
        <w:shd w:val="solid" w:color="7E7E7E" w:fill="auto"/>
      </w:tcPr>
    </w:tblStylePr>
    <w:tblStylePr w:type="lastRow">
      <w:rPr>
        <w:sz w:val="22"/>
      </w:rPr>
      <w:tblPr/>
      <w:tcPr>
        <w:shd w:val="solid" w:color="7E7E7E" w:fill="auto"/>
      </w:tcPr>
    </w:tblStylePr>
    <w:tblStylePr w:type="firstCol">
      <w:rPr>
        <w:sz w:val="22"/>
      </w:rPr>
      <w:tblPr/>
      <w:tcPr>
        <w:shd w:val="solid" w:color="7E7E7E" w:fill="auto"/>
      </w:tcPr>
    </w:tblStylePr>
    <w:tblStylePr w:type="lastCol">
      <w:rPr>
        <w:sz w:val="22"/>
      </w:rPr>
      <w:tblPr/>
      <w:tcPr>
        <w:shd w:val="solid" w:color="7E7E7E" w:fill="auto"/>
      </w:tcPr>
    </w:tblStylePr>
    <w:tblStylePr w:type="band1Vert">
      <w:rPr>
        <w:sz w:val="22"/>
      </w:rPr>
    </w:tblStylePr>
    <w:tblStylePr w:type="band2Vert">
      <w:rPr>
        <w:sz w:val="22"/>
      </w:rPr>
      <w:tblPr/>
      <w:tcPr>
        <w:shd w:val="solid" w:color="F1F1F1" w:fill="auto"/>
      </w:tcPr>
    </w:tblStylePr>
    <w:tblStylePr w:type="band1Horz">
      <w:rPr>
        <w:sz w:val="22"/>
      </w:rPr>
    </w:tblStylePr>
    <w:tblStylePr w:type="band2Horz">
      <w:rPr>
        <w:sz w:val="22"/>
      </w:rPr>
      <w:tblPr/>
      <w:tcPr>
        <w:shd w:val="solid" w:color="F1F1F1" w:fill="auto"/>
      </w:tcPr>
    </w:tblStylePr>
  </w:style>
  <w:style w:type="table" w:customStyle="1" w:styleId="Lined-Accent1">
    <w:name w:val="Lined - Accent 1"/>
    <w:basedOn w:val="TableNormal"/>
    <w:qFormat/>
    <w:tblPr/>
    <w:tblStylePr w:type="firstRow">
      <w:rPr>
        <w:sz w:val="22"/>
      </w:rPr>
      <w:tblPr/>
      <w:tcPr>
        <w:shd w:val="solid" w:color="5D8BC2" w:fill="auto"/>
      </w:tcPr>
    </w:tblStylePr>
    <w:tblStylePr w:type="lastRow">
      <w:rPr>
        <w:sz w:val="22"/>
      </w:rPr>
      <w:tblPr/>
      <w:tcPr>
        <w:shd w:val="solid" w:color="5D8BC2" w:fill="auto"/>
      </w:tcPr>
    </w:tblStylePr>
    <w:tblStylePr w:type="firstCol">
      <w:rPr>
        <w:sz w:val="22"/>
      </w:rPr>
      <w:tblPr/>
      <w:tcPr>
        <w:shd w:val="solid" w:color="5D8BC2" w:fill="auto"/>
      </w:tcPr>
    </w:tblStylePr>
    <w:tblStylePr w:type="lastCol">
      <w:rPr>
        <w:sz w:val="22"/>
      </w:rPr>
      <w:tblPr/>
      <w:tcPr>
        <w:shd w:val="solid" w:color="5D8BC2" w:fill="auto"/>
      </w:tcPr>
    </w:tblStylePr>
    <w:tblStylePr w:type="band1Vert">
      <w:rPr>
        <w:sz w:val="22"/>
      </w:rPr>
    </w:tblStylePr>
    <w:tblStylePr w:type="band2Vert">
      <w:rPr>
        <w:sz w:val="22"/>
      </w:rPr>
      <w:tblPr/>
      <w:tcPr>
        <w:shd w:val="solid" w:color="C7D7EA" w:fill="auto"/>
      </w:tcPr>
    </w:tblStylePr>
    <w:tblStylePr w:type="band1Horz">
      <w:rPr>
        <w:sz w:val="22"/>
      </w:rPr>
    </w:tblStylePr>
    <w:tblStylePr w:type="band2Horz">
      <w:rPr>
        <w:sz w:val="22"/>
      </w:rPr>
      <w:tblPr/>
      <w:tcPr>
        <w:shd w:val="solid" w:color="C7D7EA" w:fill="auto"/>
      </w:tcPr>
    </w:tblStylePr>
  </w:style>
  <w:style w:type="table" w:customStyle="1" w:styleId="Lined-Accent2">
    <w:name w:val="Lined - Accent 2"/>
    <w:basedOn w:val="TableNormal"/>
    <w:qFormat/>
    <w:tblPr/>
    <w:tblStylePr w:type="firstRow">
      <w:rPr>
        <w:sz w:val="22"/>
      </w:rPr>
      <w:tblPr/>
      <w:tcPr>
        <w:shd w:val="solid" w:color="D99795" w:fill="auto"/>
      </w:tcPr>
    </w:tblStylePr>
    <w:tblStylePr w:type="lastRow">
      <w:rPr>
        <w:sz w:val="22"/>
      </w:rPr>
      <w:tblPr/>
      <w:tcPr>
        <w:shd w:val="solid" w:color="D99795" w:fill="auto"/>
      </w:tcPr>
    </w:tblStylePr>
    <w:tblStylePr w:type="firstCol">
      <w:rPr>
        <w:sz w:val="22"/>
      </w:rPr>
      <w:tblPr/>
      <w:tcPr>
        <w:shd w:val="solid" w:color="D99795" w:fill="auto"/>
      </w:tcPr>
    </w:tblStylePr>
    <w:tblStylePr w:type="lastCol">
      <w:rPr>
        <w:sz w:val="22"/>
      </w:rPr>
      <w:tblPr/>
      <w:tcPr>
        <w:shd w:val="solid" w:color="D99795" w:fill="auto"/>
      </w:tcPr>
    </w:tblStylePr>
    <w:tblStylePr w:type="band1Vert">
      <w:rPr>
        <w:sz w:val="22"/>
      </w:rPr>
    </w:tblStylePr>
    <w:tblStylePr w:type="band2Vert">
      <w:rPr>
        <w:sz w:val="22"/>
      </w:rPr>
      <w:tblPr/>
      <w:tcPr>
        <w:shd w:val="solid" w:color="F2DCDC" w:fill="auto"/>
      </w:tcPr>
    </w:tblStylePr>
    <w:tblStylePr w:type="band1Horz">
      <w:rPr>
        <w:sz w:val="22"/>
      </w:rPr>
    </w:tblStylePr>
    <w:tblStylePr w:type="band2Horz">
      <w:rPr>
        <w:sz w:val="22"/>
      </w:rPr>
      <w:tblPr/>
      <w:tcPr>
        <w:shd w:val="solid" w:color="F2DCDC" w:fill="auto"/>
      </w:tcPr>
    </w:tblStylePr>
  </w:style>
  <w:style w:type="table" w:customStyle="1" w:styleId="Lined-Accent3">
    <w:name w:val="Lined - Accent 3"/>
    <w:basedOn w:val="TableNormal"/>
    <w:qFormat/>
    <w:tblPr/>
    <w:tblStylePr w:type="firstRow">
      <w:rPr>
        <w:sz w:val="22"/>
      </w:rPr>
      <w:tblPr/>
      <w:tcPr>
        <w:shd w:val="solid" w:color="9BBB59" w:fill="auto"/>
      </w:tcPr>
    </w:tblStylePr>
    <w:tblStylePr w:type="lastRow">
      <w:rPr>
        <w:sz w:val="22"/>
      </w:rPr>
      <w:tblPr/>
      <w:tcPr>
        <w:shd w:val="solid" w:color="9BBB59" w:fill="auto"/>
      </w:tcPr>
    </w:tblStylePr>
    <w:tblStylePr w:type="firstCol">
      <w:rPr>
        <w:sz w:val="22"/>
      </w:rPr>
      <w:tblPr/>
      <w:tcPr>
        <w:shd w:val="solid" w:color="9BBB59" w:fill="auto"/>
      </w:tcPr>
    </w:tblStylePr>
    <w:tblStylePr w:type="lastCol">
      <w:rPr>
        <w:sz w:val="22"/>
      </w:rPr>
      <w:tblPr/>
      <w:tcPr>
        <w:shd w:val="solid" w:color="9BBB59" w:fill="auto"/>
      </w:tcPr>
    </w:tblStylePr>
    <w:tblStylePr w:type="band1Vert">
      <w:rPr>
        <w:sz w:val="22"/>
      </w:rPr>
    </w:tblStylePr>
    <w:tblStylePr w:type="band2Vert">
      <w:rPr>
        <w:sz w:val="22"/>
      </w:rPr>
      <w:tblPr/>
      <w:tcPr>
        <w:shd w:val="solid" w:color="EAF1DD" w:fill="auto"/>
      </w:tcPr>
    </w:tblStylePr>
    <w:tblStylePr w:type="band1Horz">
      <w:rPr>
        <w:sz w:val="22"/>
      </w:rPr>
    </w:tblStylePr>
    <w:tblStylePr w:type="band2Horz">
      <w:rPr>
        <w:sz w:val="22"/>
      </w:rPr>
      <w:tblPr/>
      <w:tcPr>
        <w:shd w:val="solid" w:color="EAF1DD" w:fill="auto"/>
      </w:tcPr>
    </w:tblStylePr>
  </w:style>
  <w:style w:type="table" w:customStyle="1" w:styleId="Lined-Accent4">
    <w:name w:val="Lined - Accent 4"/>
    <w:basedOn w:val="TableNormal"/>
    <w:qFormat/>
    <w:tblPr/>
    <w:tblStylePr w:type="firstRow">
      <w:rPr>
        <w:sz w:val="22"/>
      </w:rPr>
      <w:tblPr/>
      <w:tcPr>
        <w:shd w:val="solid" w:color="B2A1C6" w:fill="auto"/>
      </w:tcPr>
    </w:tblStylePr>
    <w:tblStylePr w:type="lastRow">
      <w:rPr>
        <w:sz w:val="22"/>
      </w:rPr>
      <w:tblPr/>
      <w:tcPr>
        <w:shd w:val="solid" w:color="B2A1C6" w:fill="auto"/>
      </w:tcPr>
    </w:tblStylePr>
    <w:tblStylePr w:type="firstCol">
      <w:rPr>
        <w:sz w:val="22"/>
      </w:rPr>
      <w:tblPr/>
      <w:tcPr>
        <w:shd w:val="solid" w:color="B2A1C6" w:fill="auto"/>
      </w:tcPr>
    </w:tblStylePr>
    <w:tblStylePr w:type="lastCol">
      <w:rPr>
        <w:sz w:val="22"/>
      </w:rPr>
      <w:tblPr/>
      <w:tcPr>
        <w:shd w:val="solid" w:color="B2A1C6" w:fill="auto"/>
      </w:tcPr>
    </w:tblStylePr>
    <w:tblStylePr w:type="band1Vert">
      <w:rPr>
        <w:sz w:val="22"/>
      </w:rPr>
    </w:tblStylePr>
    <w:tblStylePr w:type="band2Vert">
      <w:rPr>
        <w:sz w:val="22"/>
      </w:rPr>
      <w:tblPr/>
      <w:tcPr>
        <w:shd w:val="solid" w:color="E5DFEC" w:fill="auto"/>
      </w:tcPr>
    </w:tblStylePr>
    <w:tblStylePr w:type="band1Horz">
      <w:rPr>
        <w:sz w:val="22"/>
      </w:rPr>
    </w:tblStylePr>
    <w:tblStylePr w:type="band2Horz">
      <w:rPr>
        <w:sz w:val="22"/>
      </w:rPr>
      <w:tblPr/>
      <w:tcPr>
        <w:shd w:val="solid" w:color="E5DFEC" w:fill="auto"/>
      </w:tcPr>
    </w:tblStylePr>
  </w:style>
  <w:style w:type="table" w:customStyle="1" w:styleId="Lined-Accent5">
    <w:name w:val="Lined - Accent 5"/>
    <w:basedOn w:val="TableNormal"/>
    <w:qFormat/>
    <w:tblPr/>
    <w:tblStylePr w:type="firstRow">
      <w:rPr>
        <w:sz w:val="22"/>
      </w:rPr>
      <w:tblPr/>
      <w:tcPr>
        <w:shd w:val="solid" w:color="4BACC6" w:fill="auto"/>
      </w:tcPr>
    </w:tblStylePr>
    <w:tblStylePr w:type="lastRow">
      <w:rPr>
        <w:sz w:val="22"/>
      </w:rPr>
      <w:tblPr/>
      <w:tcPr>
        <w:shd w:val="solid" w:color="4BACC6" w:fill="auto"/>
      </w:tcPr>
    </w:tblStylePr>
    <w:tblStylePr w:type="firstCol">
      <w:rPr>
        <w:sz w:val="22"/>
      </w:rPr>
      <w:tblPr/>
      <w:tcPr>
        <w:shd w:val="solid" w:color="4BACC6" w:fill="auto"/>
      </w:tcPr>
    </w:tblStylePr>
    <w:tblStylePr w:type="lastCol">
      <w:rPr>
        <w:sz w:val="22"/>
      </w:rPr>
      <w:tblPr/>
      <w:tcPr>
        <w:shd w:val="solid" w:color="4BACC6" w:fill="auto"/>
      </w:tcPr>
    </w:tblStylePr>
    <w:tblStylePr w:type="band1Vert">
      <w:rPr>
        <w:sz w:val="22"/>
      </w:rPr>
    </w:tblStylePr>
    <w:tblStylePr w:type="band2Vert">
      <w:rPr>
        <w:sz w:val="22"/>
      </w:rPr>
      <w:tblPr/>
      <w:tcPr>
        <w:shd w:val="solid" w:color="DAEEF3" w:fill="auto"/>
      </w:tcPr>
    </w:tblStylePr>
    <w:tblStylePr w:type="band1Horz">
      <w:rPr>
        <w:sz w:val="22"/>
      </w:rPr>
    </w:tblStylePr>
    <w:tblStylePr w:type="band2Horz">
      <w:rPr>
        <w:sz w:val="22"/>
      </w:rPr>
      <w:tblPr/>
      <w:tcPr>
        <w:shd w:val="solid" w:color="DAEEF3" w:fill="auto"/>
      </w:tcPr>
    </w:tblStylePr>
  </w:style>
  <w:style w:type="table" w:customStyle="1" w:styleId="Lined-Accent6">
    <w:name w:val="Lined - Accent 6"/>
    <w:basedOn w:val="TableNormal"/>
    <w:qFormat/>
    <w:tblPr/>
    <w:tblStylePr w:type="firstRow">
      <w:rPr>
        <w:sz w:val="22"/>
      </w:rPr>
      <w:tblPr/>
      <w:tcPr>
        <w:shd w:val="solid" w:color="F79646" w:fill="auto"/>
      </w:tcPr>
    </w:tblStylePr>
    <w:tblStylePr w:type="lastRow">
      <w:rPr>
        <w:sz w:val="22"/>
      </w:rPr>
      <w:tblPr/>
      <w:tcPr>
        <w:shd w:val="solid" w:color="F79646" w:fill="auto"/>
      </w:tcPr>
    </w:tblStylePr>
    <w:tblStylePr w:type="firstCol">
      <w:rPr>
        <w:sz w:val="22"/>
      </w:rPr>
      <w:tblPr/>
      <w:tcPr>
        <w:shd w:val="solid" w:color="F79646" w:fill="auto"/>
      </w:tcPr>
    </w:tblStylePr>
    <w:tblStylePr w:type="lastCol">
      <w:rPr>
        <w:sz w:val="22"/>
      </w:rPr>
      <w:tblPr/>
      <w:tcPr>
        <w:shd w:val="solid" w:color="F79646" w:fill="auto"/>
      </w:tcPr>
    </w:tblStylePr>
    <w:tblStylePr w:type="band1Vert">
      <w:rPr>
        <w:sz w:val="22"/>
      </w:rPr>
    </w:tblStylePr>
    <w:tblStylePr w:type="band2Vert">
      <w:rPr>
        <w:sz w:val="22"/>
      </w:rPr>
      <w:tblPr/>
      <w:tcPr>
        <w:shd w:val="solid" w:color="FDE9D9" w:fill="auto"/>
      </w:tcPr>
    </w:tblStylePr>
    <w:tblStylePr w:type="band1Horz">
      <w:rPr>
        <w:sz w:val="22"/>
      </w:rPr>
    </w:tblStylePr>
    <w:tblStylePr w:type="band2Horz">
      <w:rPr>
        <w:sz w:val="22"/>
      </w:rPr>
      <w:tblPr/>
      <w:tcPr>
        <w:shd w:val="solid" w:color="FDE9D9" w:fill="auto"/>
      </w:tcPr>
    </w:tblStylePr>
  </w:style>
  <w:style w:type="table" w:customStyle="1" w:styleId="BorderedLined-Accent">
    <w:name w:val="Bordered &amp; Lined - Accent"/>
    <w:basedOn w:val="TableNormal"/>
    <w:qFormat/>
    <w:tblPr>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Pr>
    <w:tblStylePr w:type="firstRow">
      <w:rPr>
        <w:sz w:val="22"/>
      </w:rPr>
      <w:tblPr/>
      <w:tcPr>
        <w:shd w:val="solid" w:color="7E7E7E" w:fill="auto"/>
      </w:tcPr>
    </w:tblStylePr>
    <w:tblStylePr w:type="lastRow">
      <w:rPr>
        <w:sz w:val="22"/>
      </w:rPr>
      <w:tblPr/>
      <w:tcPr>
        <w:shd w:val="solid" w:color="7E7E7E" w:fill="auto"/>
      </w:tcPr>
    </w:tblStylePr>
    <w:tblStylePr w:type="firstCol">
      <w:rPr>
        <w:sz w:val="22"/>
      </w:rPr>
      <w:tblPr/>
      <w:tcPr>
        <w:shd w:val="solid" w:color="7E7E7E" w:fill="auto"/>
      </w:tcPr>
    </w:tblStylePr>
    <w:tblStylePr w:type="lastCol">
      <w:rPr>
        <w:sz w:val="22"/>
      </w:rPr>
      <w:tblPr/>
      <w:tcPr>
        <w:shd w:val="solid" w:color="7E7E7E" w:fill="auto"/>
      </w:tcPr>
    </w:tblStylePr>
    <w:tblStylePr w:type="band1Vert">
      <w:rPr>
        <w:sz w:val="22"/>
      </w:rPr>
    </w:tblStylePr>
    <w:tblStylePr w:type="band2Vert">
      <w:rPr>
        <w:sz w:val="22"/>
      </w:rPr>
      <w:tblPr/>
      <w:tcPr>
        <w:shd w:val="solid" w:color="F1F1F1" w:fill="auto"/>
      </w:tcPr>
    </w:tblStylePr>
    <w:tblStylePr w:type="band1Horz">
      <w:rPr>
        <w:sz w:val="22"/>
      </w:rPr>
    </w:tblStylePr>
    <w:tblStylePr w:type="band2Horz">
      <w:rPr>
        <w:sz w:val="22"/>
      </w:rPr>
      <w:tblPr/>
      <w:tcPr>
        <w:shd w:val="solid" w:color="F1F1F1" w:fill="auto"/>
      </w:tcPr>
    </w:tblStylePr>
  </w:style>
  <w:style w:type="table" w:customStyle="1" w:styleId="BorderedLined-Accent1">
    <w:name w:val="Bordered &amp; Lined - Accent 1"/>
    <w:basedOn w:val="TableNormal"/>
    <w:qFormat/>
    <w:tblPr>
      <w:tblBorders>
        <w:top w:val="single" w:sz="4" w:space="0" w:color="2A4B71"/>
        <w:left w:val="single" w:sz="4" w:space="0" w:color="2A4B71"/>
        <w:bottom w:val="single" w:sz="4" w:space="0" w:color="2A4B71"/>
        <w:right w:val="single" w:sz="4" w:space="0" w:color="2A4B71"/>
        <w:insideH w:val="single" w:sz="4" w:space="0" w:color="2A4B71"/>
        <w:insideV w:val="single" w:sz="4" w:space="0" w:color="2A4B71"/>
      </w:tblBorders>
    </w:tblPr>
    <w:tblStylePr w:type="firstRow">
      <w:rPr>
        <w:sz w:val="22"/>
      </w:rPr>
      <w:tblPr/>
      <w:tcPr>
        <w:shd w:val="solid" w:color="5D8BC2" w:fill="auto"/>
      </w:tcPr>
    </w:tblStylePr>
    <w:tblStylePr w:type="lastRow">
      <w:rPr>
        <w:sz w:val="22"/>
      </w:rPr>
      <w:tblPr/>
      <w:tcPr>
        <w:shd w:val="solid" w:color="5D8BC2" w:fill="auto"/>
      </w:tcPr>
    </w:tblStylePr>
    <w:tblStylePr w:type="firstCol">
      <w:rPr>
        <w:sz w:val="22"/>
      </w:rPr>
      <w:tblPr/>
      <w:tcPr>
        <w:shd w:val="solid" w:color="5D8BC2" w:fill="auto"/>
      </w:tcPr>
    </w:tblStylePr>
    <w:tblStylePr w:type="lastCol">
      <w:rPr>
        <w:sz w:val="22"/>
      </w:rPr>
      <w:tblPr/>
      <w:tcPr>
        <w:shd w:val="solid" w:color="5D8BC2" w:fill="auto"/>
      </w:tcPr>
    </w:tblStylePr>
    <w:tblStylePr w:type="band1Vert">
      <w:rPr>
        <w:sz w:val="22"/>
      </w:rPr>
    </w:tblStylePr>
    <w:tblStylePr w:type="band2Vert">
      <w:rPr>
        <w:sz w:val="22"/>
      </w:rPr>
      <w:tblPr/>
      <w:tcPr>
        <w:shd w:val="solid" w:color="C7D7EA" w:fill="auto"/>
      </w:tcPr>
    </w:tblStylePr>
    <w:tblStylePr w:type="band1Horz">
      <w:rPr>
        <w:sz w:val="22"/>
      </w:rPr>
    </w:tblStylePr>
    <w:tblStylePr w:type="band2Horz">
      <w:rPr>
        <w:sz w:val="22"/>
      </w:rPr>
      <w:tblPr/>
      <w:tcPr>
        <w:shd w:val="solid" w:color="C7D7EA" w:fill="auto"/>
      </w:tcPr>
    </w:tblStylePr>
  </w:style>
  <w:style w:type="table" w:customStyle="1" w:styleId="BorderedLined-Accent2">
    <w:name w:val="Bordered &amp; Lined - Accent 2"/>
    <w:basedOn w:val="TableNormal"/>
    <w:qFormat/>
    <w:tblPr>
      <w:tblBorders>
        <w:top w:val="single" w:sz="4" w:space="0" w:color="742B29"/>
        <w:left w:val="single" w:sz="4" w:space="0" w:color="742B29"/>
        <w:bottom w:val="single" w:sz="4" w:space="0" w:color="742B29"/>
        <w:right w:val="single" w:sz="4" w:space="0" w:color="742B29"/>
        <w:insideH w:val="single" w:sz="4" w:space="0" w:color="742B29"/>
        <w:insideV w:val="single" w:sz="4" w:space="0" w:color="742B29"/>
      </w:tblBorders>
    </w:tblPr>
    <w:tblStylePr w:type="firstRow">
      <w:rPr>
        <w:sz w:val="22"/>
      </w:rPr>
      <w:tblPr/>
      <w:tcPr>
        <w:shd w:val="solid" w:color="D99795" w:fill="auto"/>
      </w:tcPr>
    </w:tblStylePr>
    <w:tblStylePr w:type="lastRow">
      <w:rPr>
        <w:sz w:val="22"/>
      </w:rPr>
      <w:tblPr/>
      <w:tcPr>
        <w:shd w:val="solid" w:color="D99795" w:fill="auto"/>
      </w:tcPr>
    </w:tblStylePr>
    <w:tblStylePr w:type="firstCol">
      <w:rPr>
        <w:sz w:val="22"/>
      </w:rPr>
      <w:tblPr/>
      <w:tcPr>
        <w:shd w:val="solid" w:color="D99795" w:fill="auto"/>
      </w:tcPr>
    </w:tblStylePr>
    <w:tblStylePr w:type="lastCol">
      <w:rPr>
        <w:sz w:val="22"/>
      </w:rPr>
      <w:tblPr/>
      <w:tcPr>
        <w:shd w:val="solid" w:color="D99795" w:fill="auto"/>
      </w:tcPr>
    </w:tblStylePr>
    <w:tblStylePr w:type="band1Vert">
      <w:rPr>
        <w:sz w:val="22"/>
      </w:rPr>
    </w:tblStylePr>
    <w:tblStylePr w:type="band2Vert">
      <w:rPr>
        <w:sz w:val="22"/>
      </w:rPr>
      <w:tblPr/>
      <w:tcPr>
        <w:shd w:val="solid" w:color="F2DCDC" w:fill="auto"/>
      </w:tcPr>
    </w:tblStylePr>
    <w:tblStylePr w:type="band1Horz">
      <w:rPr>
        <w:sz w:val="22"/>
      </w:rPr>
    </w:tblStylePr>
    <w:tblStylePr w:type="band2Horz">
      <w:rPr>
        <w:sz w:val="22"/>
      </w:rPr>
      <w:tblPr/>
      <w:tcPr>
        <w:shd w:val="solid" w:color="F2DCDC" w:fill="auto"/>
      </w:tcPr>
    </w:tblStylePr>
  </w:style>
  <w:style w:type="table" w:customStyle="1" w:styleId="BorderedLined-Accent3">
    <w:name w:val="Bordered &amp; Lined - Accent 3"/>
    <w:basedOn w:val="TableNormal"/>
    <w:qFormat/>
    <w:tblPr>
      <w:tblBorders>
        <w:top w:val="single" w:sz="4" w:space="0" w:color="5C722E"/>
        <w:left w:val="single" w:sz="4" w:space="0" w:color="5C722E"/>
        <w:bottom w:val="single" w:sz="4" w:space="0" w:color="5C722E"/>
        <w:right w:val="single" w:sz="4" w:space="0" w:color="5C722E"/>
        <w:insideH w:val="single" w:sz="4" w:space="0" w:color="5C722E"/>
        <w:insideV w:val="single" w:sz="4" w:space="0" w:color="5C722E"/>
      </w:tblBorders>
    </w:tblPr>
    <w:tblStylePr w:type="firstRow">
      <w:rPr>
        <w:sz w:val="22"/>
      </w:rPr>
      <w:tblPr/>
      <w:tcPr>
        <w:shd w:val="solid" w:color="9BBB59" w:fill="auto"/>
      </w:tcPr>
    </w:tblStylePr>
    <w:tblStylePr w:type="lastRow">
      <w:rPr>
        <w:sz w:val="22"/>
      </w:rPr>
      <w:tblPr/>
      <w:tcPr>
        <w:shd w:val="solid" w:color="9BBB59" w:fill="auto"/>
      </w:tcPr>
    </w:tblStylePr>
    <w:tblStylePr w:type="firstCol">
      <w:rPr>
        <w:sz w:val="22"/>
      </w:rPr>
      <w:tblPr/>
      <w:tcPr>
        <w:shd w:val="solid" w:color="9BBB59" w:fill="auto"/>
      </w:tcPr>
    </w:tblStylePr>
    <w:tblStylePr w:type="lastCol">
      <w:rPr>
        <w:sz w:val="22"/>
      </w:rPr>
      <w:tblPr/>
      <w:tcPr>
        <w:shd w:val="solid" w:color="9BBB59" w:fill="auto"/>
      </w:tcPr>
    </w:tblStylePr>
    <w:tblStylePr w:type="band1Vert">
      <w:rPr>
        <w:sz w:val="22"/>
      </w:rPr>
    </w:tblStylePr>
    <w:tblStylePr w:type="band2Vert">
      <w:rPr>
        <w:sz w:val="22"/>
      </w:rPr>
      <w:tblPr/>
      <w:tcPr>
        <w:shd w:val="solid" w:color="EAF1DD" w:fill="auto"/>
      </w:tcPr>
    </w:tblStylePr>
    <w:tblStylePr w:type="band1Horz">
      <w:rPr>
        <w:sz w:val="22"/>
      </w:rPr>
    </w:tblStylePr>
    <w:tblStylePr w:type="band2Horz">
      <w:rPr>
        <w:sz w:val="22"/>
      </w:rPr>
      <w:tblPr/>
      <w:tcPr>
        <w:shd w:val="solid" w:color="EAF1DD" w:fill="auto"/>
      </w:tcPr>
    </w:tblStylePr>
  </w:style>
  <w:style w:type="table" w:customStyle="1" w:styleId="BorderedLined-Accent4">
    <w:name w:val="Bordered &amp; Lined - Accent 4"/>
    <w:basedOn w:val="TableNormal"/>
    <w:qFormat/>
    <w:tblPr>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sz w:val="22"/>
      </w:rPr>
      <w:tblPr/>
      <w:tcPr>
        <w:shd w:val="solid" w:color="B2A1C6" w:fill="auto"/>
      </w:tcPr>
    </w:tblStylePr>
    <w:tblStylePr w:type="lastRow">
      <w:rPr>
        <w:sz w:val="22"/>
      </w:rPr>
      <w:tblPr/>
      <w:tcPr>
        <w:shd w:val="solid" w:color="B2A1C6" w:fill="auto"/>
      </w:tcPr>
    </w:tblStylePr>
    <w:tblStylePr w:type="firstCol">
      <w:rPr>
        <w:sz w:val="22"/>
      </w:rPr>
      <w:tblPr/>
      <w:tcPr>
        <w:shd w:val="solid" w:color="B2A1C6" w:fill="auto"/>
      </w:tcPr>
    </w:tblStylePr>
    <w:tblStylePr w:type="lastCol">
      <w:rPr>
        <w:sz w:val="22"/>
      </w:rPr>
      <w:tblPr/>
      <w:tcPr>
        <w:shd w:val="solid" w:color="B2A1C6" w:fill="auto"/>
      </w:tcPr>
    </w:tblStylePr>
    <w:tblStylePr w:type="band1Vert">
      <w:rPr>
        <w:sz w:val="22"/>
      </w:rPr>
    </w:tblStylePr>
    <w:tblStylePr w:type="band2Vert">
      <w:rPr>
        <w:sz w:val="22"/>
      </w:rPr>
      <w:tblPr/>
      <w:tcPr>
        <w:shd w:val="solid" w:color="E5DFEC" w:fill="auto"/>
      </w:tcPr>
    </w:tblStylePr>
    <w:tblStylePr w:type="band1Horz">
      <w:rPr>
        <w:sz w:val="22"/>
      </w:rPr>
    </w:tblStylePr>
    <w:tblStylePr w:type="band2Horz">
      <w:rPr>
        <w:sz w:val="22"/>
      </w:rPr>
      <w:tblPr/>
      <w:tcPr>
        <w:shd w:val="solid" w:color="E5DFEC" w:fill="auto"/>
      </w:tcPr>
    </w:tblStylePr>
  </w:style>
  <w:style w:type="table" w:customStyle="1" w:styleId="BorderedLined-Accent5">
    <w:name w:val="Bordered &amp; Lined - Accent 5"/>
    <w:basedOn w:val="TableNormal"/>
    <w:qFormat/>
    <w:tblPr>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sz w:val="22"/>
      </w:rPr>
      <w:tblPr/>
      <w:tcPr>
        <w:shd w:val="solid" w:color="4BACC6" w:fill="auto"/>
      </w:tcPr>
    </w:tblStylePr>
    <w:tblStylePr w:type="lastRow">
      <w:rPr>
        <w:sz w:val="22"/>
      </w:rPr>
      <w:tblPr/>
      <w:tcPr>
        <w:shd w:val="solid" w:color="4BACC6" w:fill="auto"/>
      </w:tcPr>
    </w:tblStylePr>
    <w:tblStylePr w:type="firstCol">
      <w:rPr>
        <w:sz w:val="22"/>
      </w:rPr>
      <w:tblPr/>
      <w:tcPr>
        <w:shd w:val="solid" w:color="4BACC6" w:fill="auto"/>
      </w:tcPr>
    </w:tblStylePr>
    <w:tblStylePr w:type="lastCol">
      <w:rPr>
        <w:sz w:val="22"/>
      </w:rPr>
      <w:tblPr/>
      <w:tcPr>
        <w:shd w:val="solid" w:color="4BACC6" w:fill="auto"/>
      </w:tcPr>
    </w:tblStylePr>
    <w:tblStylePr w:type="band1Vert">
      <w:rPr>
        <w:sz w:val="22"/>
      </w:rPr>
    </w:tblStylePr>
    <w:tblStylePr w:type="band2Vert">
      <w:rPr>
        <w:sz w:val="22"/>
      </w:rPr>
      <w:tblPr/>
      <w:tcPr>
        <w:shd w:val="solid" w:color="DAEEF3" w:fill="auto"/>
      </w:tcPr>
    </w:tblStylePr>
    <w:tblStylePr w:type="band1Horz">
      <w:rPr>
        <w:sz w:val="22"/>
      </w:rPr>
    </w:tblStylePr>
    <w:tblStylePr w:type="band2Horz">
      <w:rPr>
        <w:sz w:val="22"/>
      </w:rPr>
      <w:tblPr/>
      <w:tcPr>
        <w:shd w:val="solid" w:color="DAEEF3" w:fill="auto"/>
      </w:tcPr>
    </w:tblStylePr>
  </w:style>
  <w:style w:type="table" w:customStyle="1" w:styleId="BorderedLined-Accent6">
    <w:name w:val="Bordered &amp; Lined - Accent 6"/>
    <w:basedOn w:val="TableNormal"/>
    <w:qFormat/>
    <w:tblPr>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sz w:val="22"/>
      </w:rPr>
      <w:tblPr/>
      <w:tcPr>
        <w:shd w:val="solid" w:color="F79646" w:fill="auto"/>
      </w:tcPr>
    </w:tblStylePr>
    <w:tblStylePr w:type="lastRow">
      <w:rPr>
        <w:sz w:val="22"/>
      </w:rPr>
      <w:tblPr/>
      <w:tcPr>
        <w:shd w:val="solid" w:color="F79646" w:fill="auto"/>
      </w:tcPr>
    </w:tblStylePr>
    <w:tblStylePr w:type="firstCol">
      <w:rPr>
        <w:sz w:val="22"/>
      </w:rPr>
      <w:tblPr/>
      <w:tcPr>
        <w:shd w:val="solid" w:color="F79646" w:fill="auto"/>
      </w:tcPr>
    </w:tblStylePr>
    <w:tblStylePr w:type="lastCol">
      <w:rPr>
        <w:sz w:val="22"/>
      </w:rPr>
      <w:tblPr/>
      <w:tcPr>
        <w:shd w:val="solid" w:color="F79646" w:fill="auto"/>
      </w:tcPr>
    </w:tblStylePr>
    <w:tblStylePr w:type="band1Vert">
      <w:rPr>
        <w:sz w:val="22"/>
      </w:rPr>
    </w:tblStylePr>
    <w:tblStylePr w:type="band2Vert">
      <w:rPr>
        <w:sz w:val="22"/>
      </w:rPr>
      <w:tblPr/>
      <w:tcPr>
        <w:shd w:val="solid" w:color="FDE9D9" w:fill="auto"/>
      </w:tcPr>
    </w:tblStylePr>
    <w:tblStylePr w:type="band1Horz">
      <w:rPr>
        <w:sz w:val="22"/>
      </w:rPr>
    </w:tblStylePr>
    <w:tblStylePr w:type="band2Horz">
      <w:rPr>
        <w:sz w:val="22"/>
      </w:rPr>
      <w:tblPr/>
      <w:tcPr>
        <w:shd w:val="solid" w:color="FDE9D9" w:fill="auto"/>
      </w:tcPr>
    </w:tblStylePr>
  </w:style>
  <w:style w:type="table" w:customStyle="1" w:styleId="Bordered">
    <w:name w:val="Bordered"/>
    <w:basedOn w:val="TableNormal"/>
    <w:qFormat/>
    <w:tblPr>
      <w:tblBorders>
        <w:top w:val="single" w:sz="4" w:space="0" w:color="D8D8D8"/>
        <w:left w:val="single" w:sz="4" w:space="0" w:color="D8D8D8"/>
        <w:bottom w:val="single" w:sz="4" w:space="0" w:color="D8D8D8"/>
        <w:right w:val="single" w:sz="4" w:space="0" w:color="D8D8D8"/>
        <w:insideH w:val="single" w:sz="4" w:space="0" w:color="D8D8D8"/>
        <w:insideV w:val="single" w:sz="4" w:space="0" w:color="D8D8D8"/>
      </w:tblBorders>
    </w:tblPr>
    <w:tblStylePr w:type="firstRow">
      <w:rPr>
        <w:sz w:val="22"/>
      </w:rPr>
      <w:tblPr/>
      <w:tcPr>
        <w:tcBorders>
          <w:bottom w:val="single" w:sz="12" w:space="0" w:color="7E7E7E"/>
        </w:tcBorders>
      </w:tcPr>
    </w:tblStylePr>
    <w:tblStylePr w:type="lastRow">
      <w:rPr>
        <w:sz w:val="22"/>
      </w:rPr>
      <w:tblPr/>
      <w:tcPr>
        <w:tcBorders>
          <w:top w:val="single" w:sz="12" w:space="0" w:color="7E7E7E"/>
        </w:tcBorders>
      </w:tcPr>
    </w:tblStylePr>
    <w:tblStylePr w:type="firstCol">
      <w:rPr>
        <w:sz w:val="22"/>
      </w:rPr>
    </w:tblStylePr>
    <w:tblStylePr w:type="lastCol">
      <w:rPr>
        <w:sz w:val="22"/>
      </w:rPr>
      <w:tblPr/>
      <w:tcPr>
        <w:tcBorders>
          <w:left w:val="single" w:sz="12" w:space="0" w:color="7E7E7E"/>
        </w:tcBorders>
      </w:tcPr>
    </w:tblStylePr>
    <w:tblStylePr w:type="band1Horz">
      <w:rPr>
        <w:sz w:val="22"/>
      </w:rPr>
      <w:tblPr/>
      <w:tcPr>
        <w:tcBorders>
          <w:top w:val="single" w:sz="4" w:space="0" w:color="D8D8D8"/>
          <w:left w:val="single" w:sz="4" w:space="0" w:color="D8D8D8"/>
          <w:bottom w:val="single" w:sz="4" w:space="0" w:color="D8D8D8"/>
          <w:right w:val="single" w:sz="4" w:space="0" w:color="D8D8D8"/>
        </w:tcBorders>
      </w:tcPr>
    </w:tblStylePr>
  </w:style>
  <w:style w:type="table" w:customStyle="1" w:styleId="Bordered-Accent1">
    <w:name w:val="Bordered - Accent 1"/>
    <w:basedOn w:val="TableNormal"/>
    <w:qFormat/>
    <w:tblPr>
      <w:tblBorders>
        <w:top w:val="single" w:sz="4" w:space="0" w:color="B7CCE4"/>
        <w:left w:val="single" w:sz="4" w:space="0" w:color="B7CCE4"/>
        <w:bottom w:val="single" w:sz="4" w:space="0" w:color="B7CCE4"/>
        <w:right w:val="single" w:sz="4" w:space="0" w:color="B7CCE4"/>
        <w:insideH w:val="single" w:sz="4" w:space="0" w:color="B7CCE4"/>
        <w:insideV w:val="single" w:sz="4" w:space="0" w:color="B7CCE4"/>
      </w:tblBorders>
    </w:tblPr>
    <w:tblStylePr w:type="firstRow">
      <w:rPr>
        <w:sz w:val="22"/>
      </w:rPr>
      <w:tblPr/>
      <w:tcPr>
        <w:tcBorders>
          <w:bottom w:val="single" w:sz="12" w:space="0" w:color="4F81BD"/>
        </w:tcBorders>
      </w:tcPr>
    </w:tblStylePr>
    <w:tblStylePr w:type="lastRow">
      <w:rPr>
        <w:sz w:val="22"/>
      </w:rPr>
      <w:tblPr/>
      <w:tcPr>
        <w:tcBorders>
          <w:top w:val="single" w:sz="12" w:space="0" w:color="4F81BD"/>
        </w:tcBorders>
      </w:tcPr>
    </w:tblStylePr>
    <w:tblStylePr w:type="firstCol">
      <w:rPr>
        <w:sz w:val="22"/>
      </w:rPr>
    </w:tblStylePr>
    <w:tblStylePr w:type="lastCol">
      <w:rPr>
        <w:sz w:val="22"/>
      </w:rPr>
      <w:tblPr/>
      <w:tcPr>
        <w:tcBorders>
          <w:left w:val="single" w:sz="12" w:space="0" w:color="4F81BD"/>
        </w:tcBorders>
      </w:tcPr>
    </w:tblStylePr>
    <w:tblStylePr w:type="band1Horz">
      <w:rPr>
        <w:sz w:val="22"/>
      </w:rPr>
      <w:tblPr/>
      <w:tcPr>
        <w:tcBorders>
          <w:top w:val="single" w:sz="4" w:space="0" w:color="B7CCE4"/>
          <w:left w:val="single" w:sz="4" w:space="0" w:color="B7CCE4"/>
          <w:bottom w:val="single" w:sz="4" w:space="0" w:color="B7CCE4"/>
          <w:right w:val="single" w:sz="4" w:space="0" w:color="B7CCE4"/>
        </w:tcBorders>
      </w:tcPr>
    </w:tblStylePr>
  </w:style>
  <w:style w:type="table" w:customStyle="1" w:styleId="Bordered-Accent2">
    <w:name w:val="Bordered - Accent 2"/>
    <w:basedOn w:val="TableNormal"/>
    <w:qFormat/>
    <w:tblPr>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sz w:val="22"/>
      </w:rPr>
      <w:tblPr/>
      <w:tcPr>
        <w:tcBorders>
          <w:bottom w:val="single" w:sz="12" w:space="0" w:color="D99795"/>
        </w:tcBorders>
      </w:tcPr>
    </w:tblStylePr>
    <w:tblStylePr w:type="lastRow">
      <w:rPr>
        <w:sz w:val="22"/>
      </w:rPr>
      <w:tblPr/>
      <w:tcPr>
        <w:tcBorders>
          <w:top w:val="single" w:sz="12" w:space="0" w:color="D99795"/>
        </w:tcBorders>
      </w:tcPr>
    </w:tblStylePr>
    <w:tblStylePr w:type="firstCol">
      <w:rPr>
        <w:sz w:val="22"/>
      </w:rPr>
    </w:tblStylePr>
    <w:tblStylePr w:type="lastCol">
      <w:rPr>
        <w:sz w:val="22"/>
      </w:rPr>
      <w:tblPr/>
      <w:tcPr>
        <w:tcBorders>
          <w:left w:val="single" w:sz="12" w:space="0" w:color="D99795"/>
        </w:tcBorders>
      </w:tcPr>
    </w:tblStylePr>
    <w:tblStylePr w:type="band1Horz">
      <w:rPr>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TableNormal"/>
    <w:qFormat/>
    <w:tblPr>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sz w:val="22"/>
      </w:rPr>
      <w:tblPr/>
      <w:tcPr>
        <w:tcBorders>
          <w:bottom w:val="single" w:sz="12" w:space="0" w:color="C3D69C"/>
        </w:tcBorders>
      </w:tcPr>
    </w:tblStylePr>
    <w:tblStylePr w:type="lastRow">
      <w:rPr>
        <w:sz w:val="22"/>
      </w:rPr>
      <w:tblPr/>
      <w:tcPr>
        <w:tcBorders>
          <w:top w:val="single" w:sz="12" w:space="0" w:color="C3D69C"/>
        </w:tcBorders>
      </w:tcPr>
    </w:tblStylePr>
    <w:tblStylePr w:type="firstCol">
      <w:rPr>
        <w:sz w:val="22"/>
      </w:rPr>
    </w:tblStylePr>
    <w:tblStylePr w:type="lastCol">
      <w:rPr>
        <w:sz w:val="22"/>
      </w:rPr>
      <w:tblPr/>
      <w:tcPr>
        <w:tcBorders>
          <w:left w:val="single" w:sz="12" w:space="0" w:color="C3D69C"/>
        </w:tcBorders>
      </w:tcPr>
    </w:tblStylePr>
    <w:tblStylePr w:type="band1Horz">
      <w:rPr>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TableNormal"/>
    <w:qFormat/>
    <w:tblPr>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sz w:val="22"/>
      </w:rPr>
      <w:tblPr/>
      <w:tcPr>
        <w:tcBorders>
          <w:bottom w:val="single" w:sz="12" w:space="0" w:color="B2A1C6"/>
        </w:tcBorders>
      </w:tcPr>
    </w:tblStylePr>
    <w:tblStylePr w:type="lastRow">
      <w:rPr>
        <w:sz w:val="22"/>
      </w:rPr>
      <w:tblPr/>
      <w:tcPr>
        <w:tcBorders>
          <w:top w:val="single" w:sz="12" w:space="0" w:color="B2A1C6"/>
        </w:tcBorders>
      </w:tcPr>
    </w:tblStylePr>
    <w:tblStylePr w:type="firstCol">
      <w:rPr>
        <w:sz w:val="22"/>
      </w:rPr>
    </w:tblStylePr>
    <w:tblStylePr w:type="lastCol">
      <w:rPr>
        <w:sz w:val="22"/>
      </w:rPr>
      <w:tblPr/>
      <w:tcPr>
        <w:tcBorders>
          <w:left w:val="single" w:sz="12" w:space="0" w:color="B2A1C6"/>
        </w:tcBorders>
      </w:tcPr>
    </w:tblStylePr>
    <w:tblStylePr w:type="band1Horz">
      <w:rPr>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TableNormal"/>
    <w:qFormat/>
    <w:tblPr>
      <w:tblBorders>
        <w:top w:val="single" w:sz="4" w:space="0" w:color="B6DDE7"/>
        <w:left w:val="single" w:sz="4" w:space="0" w:color="B6DDE7"/>
        <w:bottom w:val="single" w:sz="4" w:space="0" w:color="B6DDE7"/>
        <w:right w:val="single" w:sz="4" w:space="0" w:color="B6DDE7"/>
        <w:insideH w:val="single" w:sz="4" w:space="0" w:color="B6DDE7"/>
        <w:insideV w:val="single" w:sz="4" w:space="0" w:color="B6DDE7"/>
      </w:tblBorders>
    </w:tblPr>
    <w:tblStylePr w:type="firstRow">
      <w:rPr>
        <w:sz w:val="22"/>
      </w:rPr>
      <w:tblPr/>
      <w:tcPr>
        <w:tcBorders>
          <w:bottom w:val="single" w:sz="12" w:space="0" w:color="92CCDC"/>
        </w:tcBorders>
      </w:tcPr>
    </w:tblStylePr>
    <w:tblStylePr w:type="lastRow">
      <w:rPr>
        <w:sz w:val="22"/>
      </w:rPr>
      <w:tblPr/>
      <w:tcPr>
        <w:tcBorders>
          <w:top w:val="single" w:sz="12" w:space="0" w:color="92CCDC"/>
        </w:tcBorders>
      </w:tcPr>
    </w:tblStylePr>
    <w:tblStylePr w:type="firstCol">
      <w:rPr>
        <w:sz w:val="22"/>
      </w:rPr>
    </w:tblStylePr>
    <w:tblStylePr w:type="lastCol">
      <w:rPr>
        <w:sz w:val="22"/>
      </w:rPr>
      <w:tblPr/>
      <w:tcPr>
        <w:tcBorders>
          <w:left w:val="single" w:sz="12" w:space="0" w:color="92CCDC"/>
        </w:tcBorders>
      </w:tcPr>
    </w:tblStylePr>
    <w:tblStylePr w:type="band1Horz">
      <w:rPr>
        <w:sz w:val="22"/>
      </w:rPr>
      <w:tblPr/>
      <w:tcPr>
        <w:tcBorders>
          <w:top w:val="single" w:sz="4" w:space="0" w:color="B6DDE7"/>
          <w:left w:val="single" w:sz="4" w:space="0" w:color="B6DDE7"/>
          <w:bottom w:val="single" w:sz="4" w:space="0" w:color="B6DDE7"/>
          <w:right w:val="single" w:sz="4" w:space="0" w:color="B6DDE7"/>
        </w:tcBorders>
      </w:tcPr>
    </w:tblStylePr>
  </w:style>
  <w:style w:type="table" w:customStyle="1" w:styleId="Bordered-Accent6">
    <w:name w:val="Bordered - Accent 6"/>
    <w:basedOn w:val="TableNormal"/>
    <w:qFormat/>
    <w:tblPr>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sz w:val="22"/>
      </w:rPr>
      <w:tblPr/>
      <w:tcPr>
        <w:tcBorders>
          <w:bottom w:val="single" w:sz="12" w:space="0" w:color="FAC090"/>
        </w:tcBorders>
      </w:tcPr>
    </w:tblStylePr>
    <w:tblStylePr w:type="lastRow">
      <w:rPr>
        <w:sz w:val="22"/>
      </w:rPr>
      <w:tblPr/>
      <w:tcPr>
        <w:tcBorders>
          <w:top w:val="single" w:sz="12" w:space="0" w:color="FAC090"/>
        </w:tcBorders>
      </w:tcPr>
    </w:tblStylePr>
    <w:tblStylePr w:type="firstCol">
      <w:rPr>
        <w:sz w:val="22"/>
      </w:rPr>
    </w:tblStylePr>
    <w:tblStylePr w:type="lastCol">
      <w:rPr>
        <w:sz w:val="22"/>
      </w:rPr>
      <w:tblPr/>
      <w:tcPr>
        <w:tcBorders>
          <w:left w:val="single" w:sz="12" w:space="0" w:color="FAC090"/>
        </w:tcBorders>
      </w:tcPr>
    </w:tblStylePr>
    <w:tblStylePr w:type="band1Horz">
      <w:rPr>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TableNormal1">
    <w:name w:val="Table Normal1"/>
    <w:qFormat/>
    <w:tblPr>
      <w:tblCellMar>
        <w:top w:w="0" w:type="dxa"/>
        <w:left w:w="0" w:type="dxa"/>
        <w:bottom w:w="0" w:type="dxa"/>
        <w:right w:w="0" w:type="dxa"/>
      </w:tblCellMar>
    </w:tblPr>
  </w:style>
  <w:style w:type="table" w:customStyle="1" w:styleId="Style12">
    <w:name w:val="_Style 12"/>
    <w:basedOn w:val="TableNormal"/>
    <w:qFormat/>
    <w:tblPr>
      <w:tblCellMar>
        <w:top w:w="100" w:type="dxa"/>
        <w:left w:w="100" w:type="dxa"/>
        <w:bottom w:w="100" w:type="dxa"/>
        <w:right w:w="100" w:type="dxa"/>
      </w:tblCellMar>
    </w:tblPr>
  </w:style>
  <w:style w:type="table" w:customStyle="1" w:styleId="Style13">
    <w:name w:val="_Style 13"/>
    <w:basedOn w:val="TableNormal"/>
    <w:qFormat/>
    <w:tblPr>
      <w:tblCellMar>
        <w:top w:w="100" w:type="dxa"/>
        <w:left w:w="100" w:type="dxa"/>
        <w:bottom w:w="100" w:type="dxa"/>
        <w:right w:w="100" w:type="dxa"/>
      </w:tblCellMar>
    </w:tblPr>
  </w:style>
  <w:style w:type="table" w:customStyle="1" w:styleId="MDPI41threelinetable">
    <w:name w:val="MDPI_4.1_three_line_table"/>
    <w:basedOn w:val="TableNormal"/>
    <w:qFormat/>
    <w:pPr>
      <w:jc w:val="center"/>
    </w:pPr>
    <w:tblPr>
      <w:tblBorders>
        <w:top w:val="single" w:sz="8" w:space="0" w:color="000000"/>
        <w:bottom w:val="single" w:sz="8" w:space="0" w:color="000000"/>
      </w:tblBorders>
    </w:tblPr>
    <w:tblStylePr w:type="firstRow">
      <w:rPr>
        <w:b/>
        <w:i w:val="0"/>
        <w:sz w:val="20"/>
      </w:rPr>
      <w:tblPr/>
      <w:tcPr>
        <w:tcBorders>
          <w:bottom w:val="single" w:sz="4" w:space="0" w:color="000000"/>
        </w:tcBorders>
      </w:tcPr>
    </w:tblStylePr>
  </w:style>
  <w:style w:type="table" w:customStyle="1" w:styleId="Zwykatabela42">
    <w:name w:val="Zwykła tabela 42"/>
    <w:basedOn w:val="TableNormal"/>
    <w:qFormat/>
    <w:tblPr/>
    <w:tblStylePr w:type="firstRow">
      <w:rPr>
        <w:b/>
        <w:bCs/>
      </w:rPr>
    </w:tblStylePr>
    <w:tblStylePr w:type="lastRow">
      <w:rPr>
        <w:b/>
        <w:bCs/>
      </w:rPr>
    </w:tblStylePr>
    <w:tblStylePr w:type="firstCol">
      <w:rPr>
        <w:b/>
        <w:bCs/>
      </w:rPr>
    </w:tblStylePr>
    <w:tblStylePr w:type="lastCol">
      <w:rPr>
        <w:b/>
        <w:bCs/>
      </w:rPr>
    </w:tblStylePr>
    <w:tblStylePr w:type="band1Vert">
      <w:tblPr/>
      <w:tcPr>
        <w:shd w:val="solid" w:color="F2F2F2" w:fill="auto"/>
      </w:tcPr>
    </w:tblStylePr>
    <w:tblStylePr w:type="band1Horz">
      <w:tblPr/>
      <w:tcPr>
        <w:shd w:val="solid" w:color="F2F2F2" w:fill="auto"/>
      </w:tcPr>
    </w:tblStylePr>
  </w:style>
  <w:style w:type="table" w:customStyle="1" w:styleId="MDPITable">
    <w:name w:val="MDPI_Table"/>
    <w:basedOn w:val="TableNormal"/>
    <w:qFormat/>
    <w:rPr>
      <w:lang w:val="en-CA"/>
    </w:rPr>
    <w:tblPr>
      <w:tblCellMar>
        <w:left w:w="0" w:type="dxa"/>
        <w:right w:w="0" w:type="dxa"/>
      </w:tblCellMar>
    </w:tblPr>
  </w:style>
  <w:style w:type="table" w:customStyle="1" w:styleId="Style26">
    <w:name w:val="_Style 26"/>
    <w:basedOn w:val="TableNormal"/>
    <w:qFormat/>
    <w:tblPr>
      <w:tblCellMar>
        <w:top w:w="55" w:type="dxa"/>
        <w:left w:w="54" w:type="dxa"/>
        <w:bottom w:w="55" w:type="dxa"/>
        <w:right w:w="55" w:type="dxa"/>
      </w:tblCellMar>
    </w:tblPr>
  </w:style>
  <w:style w:type="table" w:customStyle="1" w:styleId="Style27">
    <w:name w:val="_Style 27"/>
    <w:basedOn w:val="TableNormal"/>
    <w:qFormat/>
    <w:tblPr>
      <w:tblCellMar>
        <w:top w:w="100" w:type="dxa"/>
        <w:left w:w="100" w:type="dxa"/>
        <w:bottom w:w="100" w:type="dxa"/>
        <w:right w:w="100" w:type="dxa"/>
      </w:tblCellMar>
    </w:tblPr>
  </w:style>
  <w:style w:type="table" w:customStyle="1" w:styleId="Zwykatabela22">
    <w:name w:val="Zwykła tabela 22"/>
    <w:basedOn w:val="TableNormal"/>
    <w:qFormat/>
    <w:tblPr>
      <w:tblBorders>
        <w:top w:val="single" w:sz="4" w:space="0" w:color="7E7E7E"/>
        <w:bottom w:val="single" w:sz="4" w:space="0" w:color="7E7E7E"/>
      </w:tblBorders>
    </w:tblPr>
    <w:tblStylePr w:type="firstRow">
      <w:rPr>
        <w:b/>
        <w:bCs/>
      </w:rPr>
      <w:tblPr/>
      <w:tcPr>
        <w:tcBorders>
          <w:bottom w:val="single" w:sz="4" w:space="0" w:color="7E7E7E"/>
        </w:tcBorders>
      </w:tcPr>
    </w:tblStylePr>
    <w:tblStylePr w:type="lastRow">
      <w:rPr>
        <w:b/>
        <w:bCs/>
      </w:rPr>
      <w:tblPr/>
      <w:tcPr>
        <w:tcBorders>
          <w:top w:val="single" w:sz="4" w:space="0" w:color="7E7E7E"/>
        </w:tcBorders>
      </w:tcPr>
    </w:tblStylePr>
    <w:tblStylePr w:type="firstCol">
      <w:rPr>
        <w:b/>
        <w:bCs/>
      </w:rPr>
    </w:tblStylePr>
    <w:tblStylePr w:type="lastCol">
      <w:rPr>
        <w:b/>
        <w:bCs/>
      </w:rPr>
    </w:tblStylePr>
    <w:tblStylePr w:type="band1Vert">
      <w:tblPr/>
      <w:tcPr>
        <w:tcBorders>
          <w:left w:val="single" w:sz="4" w:space="0" w:color="7E7E7E"/>
          <w:right w:val="single" w:sz="4" w:space="0" w:color="7E7E7E"/>
        </w:tcBorders>
      </w:tcPr>
    </w:tblStylePr>
    <w:tblStylePr w:type="band2Vert">
      <w:tblPr/>
      <w:tcPr>
        <w:tcBorders>
          <w:left w:val="single" w:sz="4" w:space="0" w:color="7E7E7E"/>
          <w:right w:val="single" w:sz="4" w:space="0" w:color="7E7E7E"/>
        </w:tcBorders>
      </w:tcPr>
    </w:tblStylePr>
    <w:tblStylePr w:type="band1Horz">
      <w:tblPr/>
      <w:tcPr>
        <w:tcBorders>
          <w:top w:val="single" w:sz="4" w:space="0" w:color="7E7E7E"/>
          <w:bottom w:val="single" w:sz="4" w:space="0" w:color="7E7E7E"/>
        </w:tcBorders>
      </w:tcPr>
    </w:tblStylePr>
  </w:style>
  <w:style w:type="table" w:customStyle="1" w:styleId="TableGrid0">
    <w:name w:val="TableGrid"/>
    <w:qFormat/>
    <w:rPr>
      <w:rFonts w:eastAsia="Times New Roman"/>
      <w:sz w:val="24"/>
      <w:szCs w:val="24"/>
    </w:rPr>
    <w:tblPr>
      <w:tblCellMar>
        <w:top w:w="0" w:type="dxa"/>
        <w:left w:w="0" w:type="dxa"/>
        <w:bottom w:w="0" w:type="dxa"/>
        <w:right w:w="0" w:type="dxa"/>
      </w:tblCellMar>
    </w:tblPr>
  </w:style>
  <w:style w:type="table" w:customStyle="1" w:styleId="Tabelasiatki3akcent11">
    <w:name w:val="Tabela siatki 3 — akcent 11"/>
    <w:basedOn w:val="TableNormal"/>
    <w:qFormat/>
    <w:rPr>
      <w:rFonts w:eastAsia="Times New Roman"/>
      <w:sz w:val="24"/>
      <w:szCs w:val="24"/>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shd w:val="solid" w:color="FFFFFF" w:fill="auto"/>
      </w:tcPr>
    </w:tblStylePr>
    <w:tblStylePr w:type="lastRow">
      <w:rPr>
        <w:b/>
        <w:bCs/>
      </w:rPr>
      <w:tblPr/>
      <w:tcPr>
        <w:shd w:val="solid" w:color="FFFFFF" w:fill="auto"/>
      </w:tcPr>
    </w:tblStylePr>
    <w:tblStylePr w:type="firstCol">
      <w:pPr>
        <w:jc w:val="right"/>
      </w:pPr>
      <w:rPr>
        <w:i/>
      </w:rPr>
      <w:tblPr/>
      <w:tcPr>
        <w:shd w:val="solid" w:color="FFFFFF" w:fill="auto"/>
      </w:tcPr>
    </w:tblStylePr>
    <w:tblStylePr w:type="lastCol">
      <w:rPr>
        <w:i/>
      </w:rPr>
      <w:tblPr/>
      <w:tcPr>
        <w:shd w:val="solid" w:color="FFFFFF" w:fill="auto"/>
      </w:tcPr>
    </w:tblStylePr>
    <w:tblStylePr w:type="band1Vert">
      <w:tblPr/>
      <w:tcPr>
        <w:shd w:val="solid" w:color="DBE5F1" w:fill="auto"/>
      </w:tcPr>
    </w:tblStylePr>
    <w:tblStylePr w:type="band1Horz">
      <w:tblPr/>
      <w:tcPr>
        <w:shd w:val="solid" w:color="DBE5F1" w:fill="auto"/>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Tabelasiatki7kolorowaakcent11">
    <w:name w:val="Tabela siatki 7 — kolorowa — akcent 11"/>
    <w:basedOn w:val="TableNormal"/>
    <w:qFormat/>
    <w:rPr>
      <w:rFonts w:eastAsia="Times New Roman"/>
      <w:sz w:val="24"/>
      <w:szCs w:val="24"/>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shd w:val="solid" w:color="FFFFFF" w:fill="auto"/>
      </w:tcPr>
    </w:tblStylePr>
    <w:tblStylePr w:type="lastRow">
      <w:rPr>
        <w:b/>
        <w:bCs/>
      </w:rPr>
      <w:tblPr/>
      <w:tcPr>
        <w:shd w:val="solid" w:color="FFFFFF" w:fill="auto"/>
      </w:tcPr>
    </w:tblStylePr>
    <w:tblStylePr w:type="firstCol">
      <w:pPr>
        <w:jc w:val="right"/>
      </w:pPr>
      <w:rPr>
        <w:i/>
      </w:rPr>
      <w:tblPr/>
      <w:tcPr>
        <w:shd w:val="solid" w:color="FFFFFF" w:fill="auto"/>
      </w:tcPr>
    </w:tblStylePr>
    <w:tblStylePr w:type="lastCol">
      <w:rPr>
        <w:i/>
      </w:rPr>
      <w:tblPr/>
      <w:tcPr>
        <w:shd w:val="solid" w:color="FFFFFF" w:fill="auto"/>
      </w:tcPr>
    </w:tblStylePr>
    <w:tblStylePr w:type="band1Vert">
      <w:tblPr/>
      <w:tcPr>
        <w:shd w:val="solid" w:color="DBE5F1" w:fill="auto"/>
      </w:tcPr>
    </w:tblStylePr>
    <w:tblStylePr w:type="band1Horz">
      <w:tblPr/>
      <w:tcPr>
        <w:shd w:val="solid" w:color="DBE5F1" w:fill="auto"/>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TableNormal2">
    <w:name w:val="Table Normal2"/>
    <w:qFormat/>
    <w:rPr>
      <w:rFonts w:eastAsia="Times New Roman"/>
      <w:sz w:val="22"/>
      <w:szCs w:val="22"/>
    </w:rPr>
    <w:tblPr>
      <w:tblCellMar>
        <w:top w:w="0" w:type="dxa"/>
        <w:left w:w="0" w:type="dxa"/>
        <w:bottom w:w="0" w:type="dxa"/>
        <w:right w:w="0" w:type="dxa"/>
      </w:tblCellMar>
    </w:tblPr>
  </w:style>
  <w:style w:type="table" w:customStyle="1" w:styleId="a2">
    <w:name w:val="三线表"/>
    <w:qFormat/>
    <w:tblPr>
      <w:tblCellMar>
        <w:top w:w="0" w:type="dxa"/>
        <w:left w:w="0" w:type="dxa"/>
        <w:bottom w:w="0" w:type="dxa"/>
        <w:right w:w="0" w:type="dxa"/>
      </w:tblCellMar>
    </w:tblPr>
  </w:style>
  <w:style w:type="character" w:customStyle="1" w:styleId="IntenseEmphasis1">
    <w:name w:val="Intense Emphasis1"/>
    <w:basedOn w:val="DefaultParagraphFont"/>
    <w:uiPriority w:val="21"/>
    <w:qFormat/>
    <w:rPr>
      <w:rFonts w:asciiTheme="minorHAnsi" w:eastAsiaTheme="minorHAnsi" w:hAnsiTheme="minorHAnsi" w:cstheme="minorBidi"/>
      <w:i/>
      <w:iCs/>
      <w:color w:val="365F91" w:themeColor="accent1" w:themeShade="BF"/>
      <w:kern w:val="2"/>
      <w:sz w:val="22"/>
      <w:szCs w:val="22"/>
      <w:lang w:val="pl-PL" w:eastAsia="en-US" w:bidi="ar-SA"/>
      <w14:ligatures w14:val="standardContextual"/>
    </w:rPr>
  </w:style>
  <w:style w:type="character" w:customStyle="1" w:styleId="IntenseReference1">
    <w:name w:val="Intense Reference1"/>
    <w:basedOn w:val="DefaultParagraphFont"/>
    <w:uiPriority w:val="32"/>
    <w:qFormat/>
    <w:rPr>
      <w:rFonts w:asciiTheme="minorHAnsi" w:eastAsiaTheme="minorHAnsi" w:hAnsiTheme="minorHAnsi" w:cstheme="minorBidi"/>
      <w:b/>
      <w:bCs/>
      <w:smallCaps/>
      <w:color w:val="365F91" w:themeColor="accent1" w:themeShade="BF"/>
      <w:spacing w:val="5"/>
      <w:kern w:val="2"/>
      <w:sz w:val="22"/>
      <w:szCs w:val="22"/>
      <w:lang w:val="pl-PL" w:eastAsia="en-US" w:bidi="ar-SA"/>
      <w14:ligatures w14:val="standardContextual"/>
    </w:rPr>
  </w:style>
  <w:style w:type="paragraph" w:customStyle="1" w:styleId="p2">
    <w:name w:val="p2"/>
    <w:basedOn w:val="Normal"/>
    <w:qFormat/>
    <w:pPr>
      <w:widowControl w:val="0"/>
    </w:pPr>
    <w:rPr>
      <w:rFonts w:ascii=".sf ns" w:eastAsia=".sf ns" w:hAnsi=".sf ns"/>
      <w:color w:val="0E0E0E"/>
      <w:kern w:val="0"/>
      <w:sz w:val="28"/>
      <w:szCs w:val="28"/>
    </w:rPr>
  </w:style>
  <w:style w:type="paragraph" w:customStyle="1" w:styleId="p3">
    <w:name w:val="p3"/>
    <w:basedOn w:val="Normal"/>
    <w:qFormat/>
    <w:pPr>
      <w:widowControl w:val="0"/>
      <w:spacing w:before="240"/>
      <w:ind w:left="420"/>
    </w:pPr>
    <w:rPr>
      <w:rFonts w:eastAsiaTheme="minorEastAsia"/>
      <w:color w:val="0E0E0E"/>
      <w:kern w:val="0"/>
      <w:sz w:val="28"/>
      <w:szCs w:val="28"/>
    </w:rPr>
  </w:style>
  <w:style w:type="paragraph" w:customStyle="1" w:styleId="p4">
    <w:name w:val="p4"/>
    <w:basedOn w:val="Normal"/>
    <w:qFormat/>
    <w:pPr>
      <w:widowControl w:val="0"/>
      <w:spacing w:before="240"/>
      <w:ind w:left="660"/>
    </w:pPr>
    <w:rPr>
      <w:rFonts w:eastAsiaTheme="minorEastAsia"/>
      <w:color w:val="0E0E0E"/>
      <w:kern w:val="0"/>
      <w:sz w:val="28"/>
      <w:szCs w:val="28"/>
    </w:rPr>
  </w:style>
  <w:style w:type="character" w:customStyle="1" w:styleId="s1">
    <w:name w:val="s1"/>
    <w:basedOn w:val="DefaultParagraphFont"/>
    <w:qFormat/>
    <w:rPr>
      <w:rFonts w:ascii="Times New Roman" w:eastAsia="SimSun" w:hAnsi="Times New Roman" w:cs="Times New Roman"/>
      <w:sz w:val="28"/>
      <w:szCs w:val="28"/>
    </w:rPr>
  </w:style>
  <w:style w:type="character" w:customStyle="1" w:styleId="Domylnaczcionkaakapitu1">
    <w:name w:val="Domyślna czcionka akapitu1"/>
    <w:qFormat/>
    <w:rPr>
      <w:rFonts w:ascii="Aptos" w:eastAsia="Yu Mincho" w:hAnsi="Aptos" w:cs="Arial"/>
      <w:kern w:val="3"/>
      <w:sz w:val="24"/>
      <w:szCs w:val="24"/>
      <w:lang w:val="pl-PL" w:eastAsia="pl-PL" w:bidi="ar-SA"/>
    </w:rPr>
  </w:style>
  <w:style w:type="paragraph" w:customStyle="1" w:styleId="p9">
    <w:name w:val="p9"/>
    <w:basedOn w:val="Normal"/>
    <w:qFormat/>
    <w:pPr>
      <w:widowControl w:val="0"/>
      <w:spacing w:before="240"/>
      <w:ind w:left="820"/>
    </w:pPr>
    <w:rPr>
      <w:rFonts w:ascii=".sf ns" w:eastAsia=".sf ns" w:hAnsi=".sf ns"/>
      <w:color w:val="0E0E0E"/>
      <w:kern w:val="0"/>
      <w:sz w:val="28"/>
      <w:szCs w:val="28"/>
    </w:rPr>
  </w:style>
  <w:style w:type="paragraph" w:customStyle="1" w:styleId="p5">
    <w:name w:val="p5"/>
    <w:basedOn w:val="Normal"/>
    <w:qFormat/>
    <w:pPr>
      <w:widowControl w:val="0"/>
      <w:spacing w:before="240"/>
      <w:ind w:left="260"/>
    </w:pPr>
    <w:rPr>
      <w:rFonts w:ascii=".sf ns" w:eastAsia=".sf ns" w:hAnsi=".sf ns"/>
      <w:color w:val="0E0E0E"/>
      <w:kern w:val="0"/>
      <w:sz w:val="28"/>
      <w:szCs w:val="28"/>
    </w:rPr>
  </w:style>
  <w:style w:type="paragraph" w:customStyle="1" w:styleId="p6">
    <w:name w:val="p6"/>
    <w:basedOn w:val="Normal"/>
    <w:qFormat/>
    <w:pPr>
      <w:widowControl w:val="0"/>
      <w:spacing w:before="240"/>
      <w:ind w:left="260"/>
    </w:pPr>
    <w:rPr>
      <w:rFonts w:ascii=".sf ns" w:eastAsia=".sf ns" w:hAnsi=".sf ns"/>
      <w:color w:val="0E0E0E"/>
      <w:kern w:val="0"/>
      <w:sz w:val="28"/>
      <w:szCs w:val="28"/>
    </w:rPr>
  </w:style>
  <w:style w:type="paragraph" w:customStyle="1" w:styleId="p7">
    <w:name w:val="p7"/>
    <w:basedOn w:val="Normal"/>
    <w:qFormat/>
    <w:pPr>
      <w:widowControl w:val="0"/>
      <w:spacing w:before="240"/>
      <w:ind w:left="420"/>
    </w:pPr>
    <w:rPr>
      <w:rFonts w:eastAsiaTheme="minorEastAsia"/>
      <w:color w:val="0E0E0E"/>
      <w:kern w:val="0"/>
      <w:sz w:val="28"/>
      <w:szCs w:val="28"/>
    </w:rPr>
  </w:style>
  <w:style w:type="paragraph" w:customStyle="1" w:styleId="p8">
    <w:name w:val="p8"/>
    <w:basedOn w:val="Normal"/>
    <w:qFormat/>
    <w:pPr>
      <w:widowControl w:val="0"/>
      <w:spacing w:before="240"/>
      <w:ind w:left="420"/>
    </w:pPr>
    <w:rPr>
      <w:rFonts w:eastAsiaTheme="minorEastAsia"/>
      <w:color w:val="0E0E0E"/>
      <w:kern w:val="0"/>
      <w:sz w:val="28"/>
      <w:szCs w:val="28"/>
    </w:rPr>
  </w:style>
  <w:style w:type="character" w:customStyle="1" w:styleId="Nierozpoznanawzmianka6">
    <w:name w:val="Nierozpoznana wzmianka6"/>
    <w:basedOn w:val="DefaultParagraphFont"/>
    <w:uiPriority w:val="99"/>
    <w:semiHidden/>
    <w:unhideWhenUsed/>
    <w:qFormat/>
    <w:rPr>
      <w:color w:val="605E5C"/>
      <w:shd w:val="clear" w:color="auto" w:fill="E1DFDD"/>
    </w:rPr>
  </w:style>
  <w:style w:type="character" w:customStyle="1" w:styleId="PlainTextChar">
    <w:name w:val="Plain Text Char"/>
    <w:basedOn w:val="DefaultParagraphFont"/>
    <w:link w:val="PlainText"/>
    <w:uiPriority w:val="99"/>
    <w:qFormat/>
    <w:rPr>
      <w:rFonts w:ascii="Consolas" w:eastAsiaTheme="minorHAnsi" w:hAnsi="Consolas" w:cstheme="minorBidi"/>
      <w:sz w:val="21"/>
      <w:szCs w:val="21"/>
      <w:lang w:val="pl-PL"/>
    </w:rPr>
  </w:style>
  <w:style w:type="paragraph" w:customStyle="1" w:styleId="Normalny2">
    <w:name w:val="Normalny2"/>
    <w:qFormat/>
    <w:pPr>
      <w:spacing w:line="276" w:lineRule="auto"/>
    </w:pPr>
    <w:rPr>
      <w:rFonts w:ascii="Arial" w:eastAsia="Arial" w:hAnsi="Arial" w:cs="Arial"/>
      <w:sz w:val="22"/>
      <w:szCs w:val="22"/>
      <w:lang w:val="pl-PL" w:eastAsia="pl-PL"/>
    </w:rPr>
  </w:style>
  <w:style w:type="character" w:customStyle="1" w:styleId="Wyrnienieintensywne5">
    <w:name w:val="Wyróżnienie intensywne5"/>
    <w:basedOn w:val="DefaultParagraphFont"/>
    <w:uiPriority w:val="21"/>
    <w:qFormat/>
    <w:rPr>
      <w:rFonts w:asciiTheme="minorHAnsi" w:eastAsiaTheme="minorHAnsi" w:hAnsiTheme="minorHAnsi" w:cstheme="minorBidi"/>
      <w:i/>
      <w:iCs/>
      <w:color w:val="365F91" w:themeColor="accent1" w:themeShade="BF"/>
      <w:kern w:val="2"/>
      <w:sz w:val="24"/>
      <w:szCs w:val="24"/>
      <w:lang w:val="pl-PL" w:eastAsia="en-US" w:bidi="ar-SA"/>
      <w14:ligatures w14:val="standardContextual"/>
    </w:rPr>
  </w:style>
  <w:style w:type="character" w:customStyle="1" w:styleId="Odwoanieintensywne5">
    <w:name w:val="Odwołanie intensywne5"/>
    <w:basedOn w:val="DefaultParagraphFont"/>
    <w:uiPriority w:val="32"/>
    <w:qFormat/>
    <w:rPr>
      <w:rFonts w:asciiTheme="minorHAnsi" w:eastAsiaTheme="minorHAnsi" w:hAnsiTheme="minorHAnsi" w:cstheme="minorBidi"/>
      <w:b/>
      <w:bCs/>
      <w:smallCaps/>
      <w:color w:val="365F91" w:themeColor="accent1" w:themeShade="BF"/>
      <w:spacing w:val="5"/>
      <w:kern w:val="2"/>
      <w:sz w:val="24"/>
      <w:szCs w:val="24"/>
      <w:lang w:val="pl-PL" w:eastAsia="en-US" w:bidi="ar-SA"/>
      <w14:ligatures w14:val="standardContextual"/>
    </w:rPr>
  </w:style>
  <w:style w:type="character" w:customStyle="1" w:styleId="UnresolvedMention2">
    <w:name w:val="Unresolved Mention2"/>
    <w:basedOn w:val="DefaultParagraphFont"/>
    <w:uiPriority w:val="99"/>
    <w:semiHidden/>
    <w:unhideWhenUsed/>
    <w:qFormat/>
    <w:rPr>
      <w:color w:val="605E5C"/>
      <w:shd w:val="clear" w:color="auto" w:fill="E1DFDD"/>
    </w:rPr>
  </w:style>
  <w:style w:type="character" w:customStyle="1" w:styleId="CommentTextChar">
    <w:name w:val="Comment Text Char"/>
    <w:basedOn w:val="DefaultParagraphFont"/>
    <w:link w:val="CommentText"/>
    <w:uiPriority w:val="99"/>
    <w:semiHidden/>
    <w:qFormat/>
    <w:rPr>
      <w:rFonts w:eastAsia="Times New Roman"/>
      <w:kern w:val="1"/>
      <w:lang w:eastAsia="zh-CN"/>
    </w:rPr>
  </w:style>
  <w:style w:type="character" w:customStyle="1" w:styleId="CommentSubjectChar">
    <w:name w:val="Comment Subject Char"/>
    <w:basedOn w:val="CommentTextChar"/>
    <w:link w:val="CommentSubject"/>
    <w:uiPriority w:val="99"/>
    <w:semiHidden/>
    <w:qFormat/>
    <w:rPr>
      <w:rFonts w:eastAsia="Times New Roman"/>
      <w:b/>
      <w:bCs/>
      <w:kern w:val="1"/>
      <w:lang w:eastAsia="zh-CN"/>
    </w:rPr>
  </w:style>
  <w:style w:type="character" w:customStyle="1" w:styleId="IntenseEmphasis2">
    <w:name w:val="Intense Emphasis2"/>
    <w:basedOn w:val="DefaultParagraphFont"/>
    <w:uiPriority w:val="21"/>
    <w:qFormat/>
    <w:rPr>
      <w:i/>
      <w:iCs/>
      <w:color w:val="365F91" w:themeColor="accent1" w:themeShade="BF"/>
    </w:rPr>
  </w:style>
  <w:style w:type="character" w:customStyle="1" w:styleId="IntenseReference2">
    <w:name w:val="Intense Reference2"/>
    <w:basedOn w:val="DefaultParagraphFont"/>
    <w:uiPriority w:val="32"/>
    <w:qFormat/>
    <w:rPr>
      <w:b/>
      <w:bCs/>
      <w:smallCaps/>
      <w:color w:val="365F91" w:themeColor="accent1" w:themeShade="BF"/>
      <w:spacing w:val="5"/>
    </w:rPr>
  </w:style>
  <w:style w:type="paragraph" w:customStyle="1" w:styleId="chatpanelchathistoryitemcontentfooterebsey">
    <w:name w:val="chatpanel__chathistoryitemcontentfooter___ebsey"/>
    <w:basedOn w:val="Normal"/>
    <w:qFormat/>
    <w:pPr>
      <w:suppressAutoHyphens w:val="0"/>
      <w:spacing w:before="100" w:beforeAutospacing="1" w:after="100" w:afterAutospacing="1"/>
    </w:pPr>
    <w:rPr>
      <w:kern w:val="0"/>
      <w:lang w:eastAsia="pl-PL"/>
    </w:rPr>
  </w:style>
  <w:style w:type="character" w:customStyle="1" w:styleId="name">
    <w:name w:val="name"/>
    <w:basedOn w:val="DefaultParagraphFont"/>
    <w:qFormat/>
  </w:style>
  <w:style w:type="character" w:customStyle="1" w:styleId="url">
    <w:name w:val="url"/>
    <w:basedOn w:val="DefaultParagraphFont"/>
    <w:qFormat/>
  </w:style>
  <w:style w:type="paragraph" w:customStyle="1" w:styleId="DomylneA">
    <w:name w:val="Domyślne A"/>
    <w:qFormat/>
    <w:pPr>
      <w:spacing w:before="160" w:line="288" w:lineRule="auto"/>
    </w:pPr>
    <w:rPr>
      <w:rFonts w:ascii="Helvetica Neue" w:eastAsia="Helvetica Neue" w:hAnsi="Helvetica Neue" w:cs="Helvetica Neue"/>
      <w:color w:val="000000"/>
      <w:sz w:val="24"/>
      <w:szCs w:val="24"/>
      <w:u w:color="000000"/>
    </w:rPr>
  </w:style>
  <w:style w:type="paragraph" w:customStyle="1" w:styleId="Bibliography2">
    <w:name w:val="Bibliography2"/>
    <w:basedOn w:val="Normal"/>
    <w:next w:val="Normal"/>
    <w:uiPriority w:val="37"/>
    <w:unhideWhenUsed/>
    <w:qFormat/>
    <w:pPr>
      <w:tabs>
        <w:tab w:val="left" w:pos="260"/>
      </w:tabs>
      <w:spacing w:after="240"/>
      <w:ind w:left="264" w:hanging="264"/>
    </w:pPr>
    <w:rPr>
      <w:rFonts w:asciiTheme="minorHAnsi" w:eastAsiaTheme="minorHAnsi" w:hAnsiTheme="minorHAnsi" w:cstheme="minorBidi"/>
      <w:kern w:val="0"/>
      <w:lang w:eastAsia="en-US"/>
    </w:rPr>
  </w:style>
  <w:style w:type="table" w:customStyle="1" w:styleId="Style22">
    <w:name w:val="_Style 22"/>
    <w:basedOn w:val="TableNormal"/>
    <w:qFormat/>
    <w:tblPr/>
  </w:style>
  <w:style w:type="character" w:customStyle="1" w:styleId="BrakA">
    <w:name w:val="Brak A"/>
    <w:qFormat/>
    <w:rPr>
      <w:rFonts w:ascii="Times New Roman" w:eastAsia="Arial Unicode MS" w:hAnsi="Times New Roman" w:cs="Times New Roman"/>
      <w:color w:val="auto"/>
      <w:spacing w:val="0"/>
      <w:w w:val="100"/>
      <w:kern w:val="0"/>
      <w:position w:val="0"/>
      <w:sz w:val="20"/>
      <w:szCs w:val="20"/>
      <w:u w:val="none"/>
      <w:vertAlign w:val="baseline"/>
      <w:lang w:val="en-US"/>
    </w:rPr>
  </w:style>
  <w:style w:type="character" w:customStyle="1" w:styleId="identifier">
    <w:name w:val="identifier"/>
    <w:basedOn w:val="DefaultParagraphFont"/>
    <w:qFormat/>
    <w:rPr>
      <w:rFonts w:asciiTheme="minorHAnsi" w:eastAsiaTheme="minorHAnsi" w:hAnsiTheme="minorHAnsi" w:cstheme="minorBidi"/>
      <w:sz w:val="24"/>
      <w:szCs w:val="24"/>
      <w:lang w:val="pl-PL" w:eastAsia="en-US" w:bidi="ar-SA"/>
    </w:rPr>
  </w:style>
  <w:style w:type="table" w:customStyle="1" w:styleId="Style19">
    <w:name w:val="_Style 19"/>
    <w:basedOn w:val="TableNormal"/>
    <w:qFormat/>
    <w:tblPr>
      <w:tblCellMar>
        <w:top w:w="100" w:type="dxa"/>
        <w:left w:w="100" w:type="dxa"/>
        <w:bottom w:w="100" w:type="dxa"/>
        <w:right w:w="100" w:type="dxa"/>
      </w:tblCellMar>
    </w:tblPr>
  </w:style>
  <w:style w:type="table" w:customStyle="1" w:styleId="Style20">
    <w:name w:val="_Style 20"/>
    <w:basedOn w:val="TableNormal"/>
    <w:qFormat/>
    <w:tblPr>
      <w:tblCellMar>
        <w:top w:w="100" w:type="dxa"/>
        <w:left w:w="100" w:type="dxa"/>
        <w:bottom w:w="100" w:type="dxa"/>
        <w:right w:w="100" w:type="dxa"/>
      </w:tblCellMar>
    </w:tblPr>
  </w:style>
  <w:style w:type="table" w:customStyle="1" w:styleId="Style23">
    <w:name w:val="_Style 23"/>
    <w:qFormat/>
    <w:tblPr>
      <w:tblCellMar>
        <w:top w:w="100" w:type="dxa"/>
        <w:left w:w="100" w:type="dxa"/>
        <w:bottom w:w="100" w:type="dxa"/>
        <w:right w:w="100" w:type="dxa"/>
      </w:tblCellMar>
    </w:tblPr>
  </w:style>
  <w:style w:type="character" w:customStyle="1" w:styleId="Nagwek4Znak1">
    <w:name w:val="Nagłówek 4 Znak1"/>
    <w:basedOn w:val="DefaultParagraphFont"/>
    <w:uiPriority w:val="9"/>
    <w:qFormat/>
    <w:rPr>
      <w:rFonts w:asciiTheme="majorHAnsi" w:eastAsiaTheme="majorEastAsia" w:hAnsiTheme="majorHAnsi" w:cstheme="majorBidi"/>
      <w:b/>
      <w:bCs/>
      <w:i/>
      <w:iCs/>
      <w:color w:val="4F81BD" w:themeColor="accent1"/>
    </w:rPr>
  </w:style>
  <w:style w:type="character" w:customStyle="1" w:styleId="PodtytuZnak1">
    <w:name w:val="Podtytuł Znak1"/>
    <w:basedOn w:val="DefaultParagraphFont"/>
    <w:uiPriority w:val="11"/>
    <w:qFormat/>
    <w:rPr>
      <w:rFonts w:asciiTheme="majorHAnsi" w:eastAsiaTheme="majorEastAsia" w:hAnsiTheme="majorHAnsi" w:cstheme="majorBidi"/>
      <w:i/>
      <w:iCs/>
      <w:color w:val="4F81BD" w:themeColor="accent1"/>
      <w:spacing w:val="15"/>
      <w:sz w:val="24"/>
      <w:szCs w:val="24"/>
    </w:rPr>
  </w:style>
  <w:style w:type="character" w:customStyle="1" w:styleId="TytuZnak1">
    <w:name w:val="Tytuł Znak1"/>
    <w:basedOn w:val="DefaultParagraphFont"/>
    <w:uiPriority w:val="10"/>
    <w:qFormat/>
    <w:rPr>
      <w:rFonts w:asciiTheme="majorHAnsi" w:eastAsiaTheme="majorEastAsia" w:hAnsiTheme="majorHAnsi" w:cstheme="majorBidi"/>
      <w:color w:val="17365D" w:themeColor="text2" w:themeShade="BF"/>
      <w:spacing w:val="5"/>
      <w:kern w:val="28"/>
      <w:sz w:val="52"/>
      <w:szCs w:val="52"/>
    </w:rPr>
  </w:style>
  <w:style w:type="paragraph" w:customStyle="1" w:styleId="TOCHeading1">
    <w:name w:val="TOC Heading1"/>
    <w:next w:val="Normal"/>
    <w:uiPriority w:val="39"/>
    <w:semiHidden/>
    <w:unhideWhenUsed/>
    <w:qFormat/>
    <w:pPr>
      <w:keepNext/>
      <w:keepLines/>
      <w:spacing w:before="480" w:line="276" w:lineRule="auto"/>
    </w:pPr>
    <w:rPr>
      <w:rFonts w:asciiTheme="majorHAnsi" w:eastAsiaTheme="majorEastAsia" w:hAnsiTheme="majorHAnsi" w:cstheme="majorBidi"/>
      <w:b/>
      <w:bCs/>
      <w:color w:val="365F91" w:themeColor="accent1" w:themeShade="BF"/>
      <w:sz w:val="28"/>
      <w:szCs w:val="28"/>
    </w:rPr>
  </w:style>
  <w:style w:type="paragraph" w:customStyle="1" w:styleId="dx-doi">
    <w:name w:val="dx-doi"/>
    <w:basedOn w:val="Normal"/>
    <w:qFormat/>
    <w:pPr>
      <w:spacing w:before="100" w:beforeAutospacing="1" w:after="100" w:afterAutospacing="1"/>
    </w:pPr>
    <w:rPr>
      <w:kern w:val="0"/>
      <w:lang w:eastAsia="pl-PL"/>
    </w:rPr>
  </w:style>
  <w:style w:type="paragraph" w:customStyle="1" w:styleId="TimesNewRoman20">
    <w:name w:val="样式 普通(网站) + Times New Roman 两端对齐 段前: 自动 段后: 自动 行距: 固定值 20 磅"/>
    <w:basedOn w:val="NormalWeb"/>
    <w:qFormat/>
    <w:pPr>
      <w:widowControl w:val="0"/>
      <w:spacing w:beforeAutospacing="0" w:after="0" w:line="400" w:lineRule="exact"/>
      <w:ind w:firstLineChars="200" w:firstLine="200"/>
      <w:jc w:val="both"/>
    </w:pPr>
    <w:rPr>
      <w:rFonts w:eastAsia="SimSun"/>
      <w:kern w:val="44"/>
      <w:sz w:val="24"/>
      <w:szCs w:val="24"/>
    </w:rPr>
  </w:style>
  <w:style w:type="paragraph" w:customStyle="1" w:styleId="Normal1">
    <w:name w:val="Normal1"/>
    <w:qFormat/>
    <w:rPr>
      <w:rFonts w:eastAsia="Times New Roman"/>
      <w:lang w:val="pl-PL" w:eastAsia="pl-PL"/>
    </w:rPr>
  </w:style>
  <w:style w:type="character" w:customStyle="1" w:styleId="A5">
    <w:name w:val="A5"/>
    <w:uiPriority w:val="99"/>
    <w:qFormat/>
    <w:rPr>
      <w:rFonts w:ascii="Museo Sans 100" w:eastAsiaTheme="minorHAnsi" w:hAnsi="Museo Sans 100" w:cs="Museo Sans 100"/>
      <w:color w:val="211D1E"/>
      <w:kern w:val="2"/>
      <w:sz w:val="16"/>
      <w:szCs w:val="16"/>
      <w:lang w:val="pl-PL" w:eastAsia="en-US" w:bidi="ar-SA"/>
      <w14:ligatures w14:val="standardContextual"/>
    </w:rPr>
  </w:style>
  <w:style w:type="character" w:customStyle="1" w:styleId="overflow-hidden">
    <w:name w:val="overflow-hidden"/>
    <w:basedOn w:val="DefaultParagraphFont"/>
    <w:qFormat/>
    <w:rPr>
      <w:rFonts w:asciiTheme="minorHAnsi" w:eastAsiaTheme="minorEastAsia" w:hAnsiTheme="minorHAnsi" w:cstheme="minorBidi"/>
      <w:sz w:val="22"/>
      <w:szCs w:val="22"/>
      <w:lang w:val="pl-PL" w:eastAsia="pl-PL" w:bidi="ar-SA"/>
    </w:rPr>
  </w:style>
  <w:style w:type="paragraph" w:customStyle="1" w:styleId="placeholder">
    <w:name w:val="placeholder"/>
    <w:basedOn w:val="Normal"/>
    <w:qFormat/>
    <w:pPr>
      <w:spacing w:before="100" w:beforeAutospacing="1" w:after="100" w:afterAutospacing="1"/>
    </w:pPr>
    <w:rPr>
      <w:kern w:val="0"/>
      <w:lang w:eastAsia="pl-PL"/>
    </w:rPr>
  </w:style>
  <w:style w:type="character" w:customStyle="1" w:styleId="pointer-events-none">
    <w:name w:val="pointer-events-none"/>
    <w:basedOn w:val="DefaultParagraphFont"/>
    <w:qFormat/>
    <w:rPr>
      <w:rFonts w:asciiTheme="minorHAnsi" w:eastAsiaTheme="minorEastAsia" w:hAnsiTheme="minorHAnsi" w:cstheme="minorBidi"/>
      <w:sz w:val="22"/>
      <w:szCs w:val="22"/>
      <w:lang w:val="pl-PL" w:eastAsia="pl-PL" w:bidi="ar-SA"/>
    </w:rPr>
  </w:style>
  <w:style w:type="paragraph" w:customStyle="1" w:styleId="z-BottomofForm1">
    <w:name w:val="z-Bottom of Form1"/>
    <w:basedOn w:val="Normal"/>
    <w:next w:val="Normal"/>
    <w:link w:val="ZagicieoddouformularzaZnak"/>
    <w:uiPriority w:val="99"/>
    <w:semiHidden/>
    <w:unhideWhenUsed/>
    <w:qFormat/>
    <w:pPr>
      <w:pBdr>
        <w:top w:val="single" w:sz="6" w:space="1" w:color="auto"/>
      </w:pBdr>
      <w:jc w:val="center"/>
    </w:pPr>
    <w:rPr>
      <w:rFonts w:ascii="Arial" w:hAnsi="Arial" w:cs="Arial"/>
      <w:vanish/>
      <w:kern w:val="0"/>
      <w:sz w:val="16"/>
      <w:szCs w:val="16"/>
      <w:lang w:eastAsia="pl-PL"/>
    </w:rPr>
  </w:style>
  <w:style w:type="character" w:customStyle="1" w:styleId="ZagicieoddouformularzaZnak">
    <w:name w:val="Zagięcie od dołu formularza Znak"/>
    <w:basedOn w:val="DefaultParagraphFont"/>
    <w:link w:val="z-BottomofForm1"/>
    <w:uiPriority w:val="99"/>
    <w:semiHidden/>
    <w:qFormat/>
    <w:rPr>
      <w:rFonts w:ascii="Arial" w:eastAsia="Times New Roman" w:hAnsi="Arial" w:cs="Arial"/>
      <w:vanish/>
      <w:sz w:val="16"/>
      <w:szCs w:val="16"/>
      <w:lang w:val="pl-PL" w:eastAsia="pl-PL" w:bidi="ar-SA"/>
    </w:rPr>
  </w:style>
  <w:style w:type="character" w:customStyle="1" w:styleId="id-label">
    <w:name w:val="id-label"/>
    <w:basedOn w:val="DefaultParagraphFont"/>
    <w:qFormat/>
    <w:rPr>
      <w:rFonts w:asciiTheme="minorHAnsi" w:eastAsiaTheme="minorHAnsi" w:hAnsiTheme="minorHAnsi" w:cstheme="minorBidi"/>
      <w:kern w:val="2"/>
      <w:sz w:val="24"/>
      <w:szCs w:val="24"/>
      <w:lang w:val="pl-PL" w:eastAsia="en-US" w:bidi="ar-SA"/>
      <w14:ligatures w14:val="standardContextual"/>
    </w:rPr>
  </w:style>
  <w:style w:type="character" w:customStyle="1" w:styleId="czeinternetowe">
    <w:name w:val="Łącze internetowe"/>
    <w:basedOn w:val="DefaultParagraphFont"/>
    <w:qFormat/>
    <w:rPr>
      <w:rFonts w:ascii="Arial" w:eastAsia="Arial" w:hAnsi="Arial" w:cs="Arial"/>
      <w:color w:val="000080"/>
      <w:szCs w:val="22"/>
      <w:u w:val="single"/>
      <w:lang w:val="zh-CN" w:eastAsia="zh-CN" w:bidi="zh-CN"/>
    </w:rPr>
  </w:style>
  <w:style w:type="paragraph" w:customStyle="1" w:styleId="Nagwek22">
    <w:name w:val="Nagłówek2"/>
    <w:basedOn w:val="Normal"/>
    <w:next w:val="BodyText"/>
    <w:qFormat/>
    <w:pPr>
      <w:keepNext/>
      <w:spacing w:before="240" w:after="120" w:line="276" w:lineRule="auto"/>
    </w:pPr>
    <w:rPr>
      <w:rFonts w:ascii="Liberation Sans" w:eastAsia="Microsoft YaHei" w:hAnsi="Liberation Sans" w:cs="Arial"/>
      <w:kern w:val="0"/>
      <w:sz w:val="28"/>
      <w:szCs w:val="28"/>
      <w:lang w:val="pl" w:bidi="hi-IN"/>
    </w:rPr>
  </w:style>
  <w:style w:type="paragraph" w:customStyle="1" w:styleId="Revision1">
    <w:name w:val="Revision1"/>
    <w:hidden/>
    <w:uiPriority w:val="99"/>
    <w:semiHidden/>
    <w:qFormat/>
    <w:rPr>
      <w:rFonts w:asciiTheme="minorHAnsi" w:eastAsiaTheme="minorHAnsi" w:hAnsiTheme="minorHAnsi" w:cstheme="minorBidi"/>
      <w:sz w:val="22"/>
      <w:szCs w:val="22"/>
    </w:rPr>
  </w:style>
  <w:style w:type="character" w:customStyle="1" w:styleId="Style532">
    <w:name w:val="_Style 532"/>
    <w:uiPriority w:val="21"/>
    <w:qFormat/>
    <w:rPr>
      <w:rFonts w:ascii="Calibri" w:eastAsia="Calibri" w:hAnsi="Calibri" w:cs="Times New Roman"/>
      <w:i/>
      <w:iCs/>
      <w:color w:val="2F5496"/>
    </w:rPr>
  </w:style>
  <w:style w:type="character" w:customStyle="1" w:styleId="Style533">
    <w:name w:val="_Style 533"/>
    <w:uiPriority w:val="32"/>
    <w:qFormat/>
    <w:rPr>
      <w:rFonts w:ascii="Calibri" w:eastAsia="Calibri" w:hAnsi="Calibri" w:cs="Times New Roman"/>
      <w:b/>
      <w:bCs/>
      <w:smallCaps/>
      <w:color w:val="2F5496"/>
      <w:spacing w:val="5"/>
    </w:rPr>
  </w:style>
  <w:style w:type="character" w:customStyle="1" w:styleId="Style534">
    <w:name w:val="_Style 534"/>
    <w:uiPriority w:val="99"/>
    <w:semiHidden/>
    <w:unhideWhenUsed/>
    <w:qFormat/>
    <w:rPr>
      <w:rFonts w:ascii="Calibri" w:eastAsia="Calibri" w:hAnsi="Calibri" w:cs="Times New Roman"/>
      <w:color w:val="605E5C"/>
      <w:shd w:val="clear" w:color="auto" w:fill="E1DFDD"/>
    </w:rPr>
  </w:style>
  <w:style w:type="table" w:customStyle="1" w:styleId="Style10">
    <w:name w:val="_Style 10"/>
    <w:basedOn w:val="TableNormal"/>
    <w:qFormat/>
    <w:tblPr>
      <w:tblCellMar>
        <w:top w:w="100" w:type="dxa"/>
        <w:left w:w="100" w:type="dxa"/>
        <w:bottom w:w="100" w:type="dxa"/>
        <w:right w:w="100" w:type="dxa"/>
      </w:tblCellMar>
    </w:tblPr>
  </w:style>
  <w:style w:type="table" w:customStyle="1" w:styleId="Style11">
    <w:name w:val="_Style 11"/>
    <w:basedOn w:val="TableNormal"/>
    <w:qFormat/>
    <w:tblPr>
      <w:tblCellMar>
        <w:top w:w="100" w:type="dxa"/>
        <w:left w:w="100" w:type="dxa"/>
        <w:bottom w:w="100" w:type="dxa"/>
        <w:right w:w="100" w:type="dxa"/>
      </w:tblCellMar>
    </w:tblPr>
  </w:style>
  <w:style w:type="paragraph" w:customStyle="1" w:styleId="Heading">
    <w:name w:val="Heading"/>
    <w:basedOn w:val="Standard"/>
    <w:next w:val="BodyText"/>
    <w:qFormat/>
    <w:pPr>
      <w:keepNext/>
      <w:autoSpaceDN w:val="0"/>
      <w:spacing w:before="240" w:after="120"/>
      <w:textAlignment w:val="baseline"/>
    </w:pPr>
    <w:rPr>
      <w:rFonts w:eastAsia="Microsoft YaHei"/>
      <w:kern w:val="3"/>
      <w:sz w:val="28"/>
      <w:szCs w:val="28"/>
      <w:lang w:val="pl-PL"/>
    </w:rPr>
  </w:style>
  <w:style w:type="paragraph" w:customStyle="1" w:styleId="Index">
    <w:name w:val="Index"/>
    <w:basedOn w:val="Standard"/>
    <w:qFormat/>
    <w:pPr>
      <w:suppressLineNumbers/>
      <w:autoSpaceDN w:val="0"/>
      <w:textAlignment w:val="baseline"/>
    </w:pPr>
    <w:rPr>
      <w:kern w:val="3"/>
      <w:lang w:val="pl-PL"/>
    </w:rPr>
  </w:style>
  <w:style w:type="character" w:customStyle="1" w:styleId="ListLabel1">
    <w:name w:val="ListLabel 1"/>
    <w:qFormat/>
    <w:rPr>
      <w:rFonts w:ascii="Arial" w:eastAsia="Arial" w:hAnsi="Arial" w:cs="Arial"/>
      <w:kern w:val="3"/>
      <w:sz w:val="22"/>
      <w:szCs w:val="22"/>
      <w:u w:val="none"/>
      <w:lang w:val="pl-PL" w:eastAsia="zh-CN" w:bidi="hi-IN"/>
    </w:rPr>
  </w:style>
  <w:style w:type="character" w:customStyle="1" w:styleId="Internetlink">
    <w:name w:val="Internet link"/>
    <w:qFormat/>
    <w:rPr>
      <w:rFonts w:ascii="Arial" w:eastAsia="Arial" w:hAnsi="Arial" w:cs="Arial"/>
      <w:color w:val="000080"/>
      <w:kern w:val="3"/>
      <w:sz w:val="22"/>
      <w:szCs w:val="22"/>
      <w:u w:val="single"/>
      <w:lang w:val="pl-PL" w:eastAsia="zh-CN" w:bidi="hi-IN"/>
    </w:rPr>
  </w:style>
  <w:style w:type="character" w:customStyle="1" w:styleId="VisitedInternetLink">
    <w:name w:val="Visited Internet Link"/>
    <w:qFormat/>
    <w:rPr>
      <w:rFonts w:ascii="Arial" w:eastAsia="Arial" w:hAnsi="Arial" w:cs="Arial"/>
      <w:color w:val="800000"/>
      <w:kern w:val="3"/>
      <w:sz w:val="22"/>
      <w:szCs w:val="22"/>
      <w:u w:val="single"/>
      <w:lang w:val="pl-PL" w:eastAsia="zh-CN" w:bidi="hi-IN"/>
    </w:rPr>
  </w:style>
  <w:style w:type="character" w:customStyle="1" w:styleId="BulletSymbols">
    <w:name w:val="Bullet Symbols"/>
    <w:qFormat/>
    <w:rPr>
      <w:rFonts w:ascii="OpenSymbol" w:eastAsia="OpenSymbol" w:hAnsi="OpenSymbol" w:cs="OpenSymbol"/>
      <w:kern w:val="3"/>
      <w:sz w:val="22"/>
      <w:szCs w:val="22"/>
      <w:lang w:val="pl-PL" w:eastAsia="zh-CN" w:bidi="hi-IN"/>
    </w:rPr>
  </w:style>
  <w:style w:type="character" w:customStyle="1" w:styleId="StrongEmphasis">
    <w:name w:val="Strong Emphasis"/>
    <w:qFormat/>
    <w:rPr>
      <w:rFonts w:ascii="Arial" w:eastAsia="Arial" w:hAnsi="Arial" w:cs="Arial"/>
      <w:b/>
      <w:bCs/>
      <w:kern w:val="3"/>
      <w:sz w:val="22"/>
      <w:szCs w:val="22"/>
      <w:lang w:val="pl-PL" w:eastAsia="zh-CN" w:bidi="hi-IN"/>
    </w:rPr>
  </w:style>
  <w:style w:type="character" w:customStyle="1" w:styleId="s2">
    <w:name w:val="s2"/>
    <w:basedOn w:val="DefaultParagraphFont"/>
    <w:qFormat/>
    <w:rPr>
      <w:rFonts w:ascii="UICTFontTextStyleBody" w:eastAsiaTheme="minorEastAsia" w:hAnsi="UICTFontTextStyleBody" w:cstheme="minorBidi" w:hint="default"/>
      <w:kern w:val="2"/>
      <w:sz w:val="26"/>
      <w:szCs w:val="26"/>
      <w:lang w:val="pl-PL" w:eastAsia="pl-PL" w:bidi="ar-SA"/>
      <w14:ligatures w14:val="standardContextual"/>
    </w:rPr>
  </w:style>
  <w:style w:type="character" w:customStyle="1" w:styleId="ng-binding">
    <w:name w:val="ng-binding"/>
    <w:basedOn w:val="DefaultParagraphFont"/>
    <w:qFormat/>
  </w:style>
  <w:style w:type="paragraph" w:customStyle="1" w:styleId="html-xx">
    <w:name w:val="html-xx"/>
    <w:basedOn w:val="Normal"/>
    <w:qFormat/>
    <w:pPr>
      <w:suppressAutoHyphens w:val="0"/>
      <w:spacing w:before="100" w:beforeAutospacing="1" w:after="100" w:afterAutospacing="1"/>
    </w:pPr>
    <w:rPr>
      <w:kern w:val="0"/>
      <w:lang w:eastAsia="pl-PL"/>
    </w:rPr>
  </w:style>
  <w:style w:type="character" w:customStyle="1" w:styleId="Nierozpoznanawzmianka7">
    <w:name w:val="Nierozpoznana wzmianka7"/>
    <w:basedOn w:val="DefaultParagraphFont"/>
    <w:uiPriority w:val="99"/>
    <w:semiHidden/>
    <w:unhideWhenUsed/>
    <w:qFormat/>
    <w:rPr>
      <w:color w:val="605E5C"/>
      <w:shd w:val="clear" w:color="auto" w:fill="E1DFDD"/>
    </w:rPr>
  </w:style>
  <w:style w:type="paragraph" w:customStyle="1" w:styleId="TableContents">
    <w:name w:val="Table Contents"/>
    <w:basedOn w:val="Standard"/>
    <w:qFormat/>
    <w:pPr>
      <w:suppressLineNumbers/>
      <w:autoSpaceDN w:val="0"/>
      <w:spacing w:line="240" w:lineRule="auto"/>
      <w:textAlignment w:val="baseline"/>
    </w:pPr>
    <w:rPr>
      <w:rFonts w:ascii="Liberation Serif" w:eastAsia="NSimSun" w:hAnsi="Liberation Serif"/>
      <w:kern w:val="3"/>
      <w:sz w:val="24"/>
      <w:szCs w:val="24"/>
      <w:lang w:val="pl-PL"/>
    </w:rPr>
  </w:style>
  <w:style w:type="character" w:customStyle="1" w:styleId="EndNoteBibliographyChar">
    <w:name w:val="EndNote Bibliography Char"/>
    <w:basedOn w:val="DefaultParagraphFont"/>
    <w:qFormat/>
    <w:rPr>
      <w:rFonts w:ascii="Aptos" w:eastAsia="Times New Roman" w:hAnsi="Aptos"/>
      <w:kern w:val="1"/>
      <w:sz w:val="24"/>
      <w:szCs w:val="24"/>
      <w:lang w:eastAsia="zh-CN"/>
    </w:rPr>
  </w:style>
  <w:style w:type="character" w:customStyle="1" w:styleId="Wyrnienieintensywne6">
    <w:name w:val="Wyróżnienie intensywne6"/>
    <w:basedOn w:val="DefaultParagraphFont"/>
    <w:uiPriority w:val="21"/>
    <w:qFormat/>
    <w:rPr>
      <w:i/>
      <w:iCs/>
      <w:color w:val="365F91" w:themeColor="accent1" w:themeShade="BF"/>
    </w:rPr>
  </w:style>
  <w:style w:type="character" w:customStyle="1" w:styleId="Odwoanieintensywne6">
    <w:name w:val="Odwołanie intensywne6"/>
    <w:basedOn w:val="DefaultParagraphFont"/>
    <w:uiPriority w:val="32"/>
    <w:qFormat/>
    <w:rPr>
      <w:b/>
      <w:bCs/>
      <w:smallCaps/>
      <w:color w:val="365F91" w:themeColor="accent1" w:themeShade="BF"/>
      <w:spacing w:val="5"/>
    </w:rPr>
  </w:style>
  <w:style w:type="character" w:customStyle="1" w:styleId="EndNoteBibliographyTitleChar">
    <w:name w:val="EndNote Bibliography Title Char"/>
    <w:basedOn w:val="DefaultParagraphFont"/>
    <w:qFormat/>
    <w:rPr>
      <w:rFonts w:ascii="Aptos" w:eastAsia="Times New Roman" w:hAnsi="Aptos"/>
      <w:kern w:val="1"/>
      <w:sz w:val="24"/>
      <w:szCs w:val="24"/>
      <w:lang w:eastAsia="zh-CN"/>
    </w:rPr>
  </w:style>
  <w:style w:type="table" w:customStyle="1" w:styleId="Siatkatabelijasna1">
    <w:name w:val="Siatka tabeli — jasna1"/>
    <w:basedOn w:val="TableNormal"/>
    <w:uiPriority w:val="40"/>
    <w:qFormat/>
    <w:rPr>
      <w:rFonts w:asciiTheme="minorHAnsi" w:eastAsiaTheme="minorHAnsi" w:hAnsiTheme="minorHAnsi" w:cstheme="minorBidi"/>
      <w:kern w:val="2"/>
      <w:sz w:val="24"/>
      <w:szCs w:val="24"/>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ibliografia4">
    <w:name w:val="Bibliografia4"/>
    <w:basedOn w:val="Normal"/>
    <w:next w:val="Normal"/>
    <w:uiPriority w:val="37"/>
    <w:semiHidden/>
    <w:unhideWhenUsed/>
    <w:qFormat/>
  </w:style>
  <w:style w:type="paragraph" w:customStyle="1" w:styleId="Afiliacjeautorw">
    <w:name w:val="Afiliacje autorów"/>
    <w:basedOn w:val="Normal"/>
    <w:link w:val="AfiliacjeautorwZnak"/>
    <w:qFormat/>
    <w:pPr>
      <w:numPr>
        <w:numId w:val="14"/>
      </w:numPr>
      <w:suppressAutoHyphens w:val="0"/>
    </w:pPr>
    <w:rPr>
      <w:i/>
      <w:kern w:val="0"/>
      <w:sz w:val="20"/>
      <w:szCs w:val="20"/>
      <w:lang w:val="pl-PL" w:eastAsia="pl-PL"/>
    </w:rPr>
  </w:style>
  <w:style w:type="character" w:customStyle="1" w:styleId="AfiliacjeautorwZnak">
    <w:name w:val="Afiliacje autorów Znak"/>
    <w:basedOn w:val="DefaultParagraphFont"/>
    <w:link w:val="Afiliacjeautorw"/>
    <w:qFormat/>
    <w:rPr>
      <w:rFonts w:eastAsia="Times New Roman"/>
      <w:i/>
    </w:rPr>
  </w:style>
  <w:style w:type="paragraph" w:customStyle="1" w:styleId="2Podrozdzia">
    <w:name w:val="2. Podrozdział"/>
    <w:basedOn w:val="Normal"/>
    <w:next w:val="Normal"/>
    <w:uiPriority w:val="99"/>
    <w:qFormat/>
    <w:pPr>
      <w:numPr>
        <w:ilvl w:val="1"/>
        <w:numId w:val="15"/>
      </w:numPr>
      <w:suppressAutoHyphens w:val="0"/>
      <w:spacing w:before="360" w:after="180"/>
      <w:contextualSpacing/>
    </w:pPr>
    <w:rPr>
      <w:b/>
      <w:kern w:val="0"/>
      <w:lang w:val="pl-PL" w:eastAsia="pl-PL"/>
    </w:rPr>
  </w:style>
  <w:style w:type="paragraph" w:customStyle="1" w:styleId="1Podrozdzia">
    <w:name w:val="1. Podrozdział"/>
    <w:basedOn w:val="Normal"/>
    <w:next w:val="Normal"/>
    <w:uiPriority w:val="99"/>
    <w:qFormat/>
    <w:pPr>
      <w:numPr>
        <w:numId w:val="15"/>
      </w:numPr>
      <w:suppressAutoHyphens w:val="0"/>
      <w:spacing w:before="360" w:after="180"/>
      <w:contextualSpacing/>
    </w:pPr>
    <w:rPr>
      <w:b/>
      <w:kern w:val="0"/>
      <w:lang w:val="pl-PL" w:eastAsia="pl-PL"/>
    </w:rPr>
  </w:style>
  <w:style w:type="paragraph" w:customStyle="1" w:styleId="3Podrozdzia">
    <w:name w:val="3. Podrozdział"/>
    <w:basedOn w:val="2Podrozdzia"/>
    <w:next w:val="Normal"/>
    <w:uiPriority w:val="99"/>
    <w:qFormat/>
    <w:pPr>
      <w:numPr>
        <w:ilvl w:val="2"/>
      </w:numPr>
      <w:spacing w:before="480" w:after="300"/>
    </w:pPr>
  </w:style>
  <w:style w:type="character" w:customStyle="1" w:styleId="Mocnewyrnione">
    <w:name w:val="Mocne wyróżnione"/>
    <w:qFormat/>
    <w:rPr>
      <w:b/>
      <w:bCs/>
    </w:rPr>
  </w:style>
  <w:style w:type="character" w:customStyle="1" w:styleId="Wyrnienie">
    <w:name w:val="Wyróżnienie"/>
    <w:qFormat/>
    <w:rPr>
      <w:i/>
      <w:iCs/>
    </w:rPr>
  </w:style>
  <w:style w:type="paragraph" w:customStyle="1" w:styleId="a3">
    <w:name w:val="表标题"/>
    <w:basedOn w:val="Normal"/>
    <w:qFormat/>
    <w:pPr>
      <w:keepNext/>
      <w:widowControl w:val="0"/>
      <w:suppressAutoHyphens w:val="0"/>
      <w:jc w:val="center"/>
    </w:pPr>
    <w:rPr>
      <w:rFonts w:eastAsia="SimHei" w:cs="SimSun" w:hint="eastAsia"/>
      <w:kern w:val="2"/>
      <w:sz w:val="21"/>
      <w:szCs w:val="21"/>
    </w:rPr>
  </w:style>
  <w:style w:type="paragraph" w:customStyle="1" w:styleId="a4">
    <w:name w:val="表内文字"/>
    <w:basedOn w:val="Normal"/>
    <w:qFormat/>
    <w:pPr>
      <w:suppressAutoHyphens w:val="0"/>
      <w:spacing w:line="360" w:lineRule="exact"/>
      <w:jc w:val="center"/>
    </w:pPr>
    <w:rPr>
      <w:rFonts w:eastAsia="SimSun" w:cs="SimSun" w:hint="eastAsia"/>
      <w:kern w:val="0"/>
      <w:sz w:val="21"/>
      <w:szCs w:val="21"/>
    </w:rPr>
  </w:style>
  <w:style w:type="paragraph" w:customStyle="1" w:styleId="a6">
    <w:name w:val="图表注释"/>
    <w:basedOn w:val="Normal"/>
    <w:qFormat/>
    <w:pPr>
      <w:suppressAutoHyphens w:val="0"/>
      <w:spacing w:line="360" w:lineRule="exact"/>
      <w:jc w:val="both"/>
    </w:pPr>
    <w:rPr>
      <w:rFonts w:eastAsia="SimSun" w:cs="SimSun" w:hint="eastAsia"/>
      <w:kern w:val="0"/>
      <w:sz w:val="18"/>
      <w:szCs w:val="18"/>
    </w:rPr>
  </w:style>
  <w:style w:type="character" w:customStyle="1" w:styleId="NagwekZnak2">
    <w:name w:val="Nagłówek Znak2"/>
    <w:basedOn w:val="DefaultParagraphFont"/>
    <w:uiPriority w:val="99"/>
    <w:qFormat/>
    <w:rPr>
      <w:rFonts w:ascii="Times New Roman" w:eastAsia="SimSun" w:hAnsi="Times New Roman" w:cs="Times New Roman"/>
      <w:sz w:val="24"/>
      <w:lang w:val="en-GB" w:eastAsia="zh-CN" w:bidi="ar-SA"/>
    </w:rPr>
  </w:style>
  <w:style w:type="character" w:customStyle="1" w:styleId="StopkaZnak2">
    <w:name w:val="Stopka Znak2"/>
    <w:basedOn w:val="DefaultParagraphFont"/>
    <w:uiPriority w:val="99"/>
    <w:qFormat/>
    <w:rPr>
      <w:rFonts w:ascii="Times New Roman" w:eastAsia="SimSun" w:hAnsi="Times New Roman" w:cs="Times New Roman"/>
      <w:sz w:val="24"/>
      <w:lang w:val="en-GB" w:eastAsia="zh-CN" w:bidi="ar-SA"/>
    </w:rPr>
  </w:style>
  <w:style w:type="character" w:customStyle="1" w:styleId="Nagwek1Znak2">
    <w:name w:val="Nagłówek 1 Znak2"/>
    <w:basedOn w:val="DefaultParagraphFont"/>
    <w:uiPriority w:val="99"/>
    <w:qFormat/>
    <w:rPr>
      <w:rFonts w:ascii="Times New Roman" w:eastAsia="Cambria" w:hAnsi="Times New Roman" w:cs="Times New Roman"/>
      <w:b/>
      <w:sz w:val="24"/>
      <w:szCs w:val="24"/>
      <w:lang w:val="en-US" w:eastAsia="zh-CN" w:bidi="ar-SA"/>
    </w:rPr>
  </w:style>
  <w:style w:type="paragraph" w:customStyle="1" w:styleId="10">
    <w:name w:val="修订1"/>
    <w:hidden/>
    <w:uiPriority w:val="99"/>
    <w:semiHidden/>
    <w:qFormat/>
    <w:rPr>
      <w:rFonts w:eastAsiaTheme="minorHAnsi"/>
      <w:sz w:val="24"/>
      <w:szCs w:val="22"/>
      <w:lang w:val="en-GB"/>
    </w:rPr>
  </w:style>
  <w:style w:type="paragraph" w:customStyle="1" w:styleId="Poprawka2">
    <w:name w:val="Poprawka2"/>
    <w:hidden/>
    <w:uiPriority w:val="99"/>
    <w:semiHidden/>
    <w:qFormat/>
    <w:rPr>
      <w:rFonts w:eastAsiaTheme="minorHAnsi"/>
      <w:sz w:val="24"/>
      <w:szCs w:val="22"/>
      <w:lang w:val="en-GB"/>
    </w:rPr>
  </w:style>
  <w:style w:type="character" w:customStyle="1" w:styleId="Wyrnienieintensywne7">
    <w:name w:val="Wyróżnienie intensywne7"/>
    <w:basedOn w:val="DefaultParagraphFont"/>
    <w:uiPriority w:val="21"/>
    <w:qFormat/>
    <w:rPr>
      <w:rFonts w:ascii="Times New Roman" w:eastAsiaTheme="minorHAnsi" w:hAnsi="Times New Roman" w:cs="Times New Roman"/>
      <w:i/>
      <w:iCs/>
      <w:color w:val="365F91" w:themeColor="accent1" w:themeShade="BF"/>
      <w:kern w:val="2"/>
      <w:szCs w:val="24"/>
      <w:lang w:val="pl-PL" w:eastAsia="en-US" w:bidi="ar-SA"/>
      <w14:ligatures w14:val="standardContextual"/>
    </w:rPr>
  </w:style>
  <w:style w:type="character" w:customStyle="1" w:styleId="Odwoanieintensywne7">
    <w:name w:val="Odwołanie intensywne7"/>
    <w:basedOn w:val="DefaultParagraphFont"/>
    <w:uiPriority w:val="32"/>
    <w:qFormat/>
    <w:rPr>
      <w:rFonts w:ascii="Times New Roman" w:eastAsiaTheme="minorHAnsi" w:hAnsi="Times New Roman" w:cs="Times New Roman"/>
      <w:b/>
      <w:bCs/>
      <w:smallCaps/>
      <w:color w:val="365F91" w:themeColor="accent1" w:themeShade="BF"/>
      <w:spacing w:val="5"/>
      <w:kern w:val="2"/>
      <w:szCs w:val="24"/>
      <w:lang w:val="pl-PL" w:eastAsia="en-US" w:bidi="ar-SA"/>
      <w14:ligatures w14:val="standardContextual"/>
    </w:rPr>
  </w:style>
  <w:style w:type="character" w:customStyle="1" w:styleId="Nierozpoznanawzmianka8">
    <w:name w:val="Nierozpoznana wzmianka8"/>
    <w:basedOn w:val="DefaultParagraphFont"/>
    <w:uiPriority w:val="99"/>
    <w:semiHidden/>
    <w:unhideWhenUsed/>
    <w:qFormat/>
    <w:rPr>
      <w:rFonts w:ascii="Times New Roman" w:eastAsiaTheme="minorHAnsi" w:hAnsi="Times New Roman" w:cs="Times New Roman"/>
      <w:color w:val="605E5C"/>
      <w:kern w:val="2"/>
      <w:szCs w:val="24"/>
      <w:shd w:val="clear" w:color="auto" w:fill="E1DFDD"/>
      <w:lang w:val="pl-PL" w:eastAsia="en-US" w:bidi="ar-SA"/>
      <w14:ligatures w14:val="standardContextual"/>
    </w:rPr>
  </w:style>
  <w:style w:type="character" w:customStyle="1" w:styleId="s3">
    <w:name w:val="s3"/>
    <w:basedOn w:val="DefaultParagraphFont"/>
    <w:qFormat/>
    <w:rPr>
      <w:rFonts w:ascii="Aptos" w:eastAsia="Aptos" w:hAnsi="Aptos" w:cs="Aptos"/>
      <w:sz w:val="24"/>
      <w:szCs w:val="24"/>
      <w:lang w:val="en-US" w:eastAsia="pl-PL" w:bidi="ar-SA"/>
    </w:rPr>
  </w:style>
  <w:style w:type="character" w:customStyle="1" w:styleId="s4">
    <w:name w:val="s4"/>
    <w:basedOn w:val="DefaultParagraphFont"/>
    <w:qFormat/>
    <w:rPr>
      <w:rFonts w:ascii="Aptos" w:eastAsia="Aptos" w:hAnsi="Aptos" w:cs="Aptos"/>
      <w:sz w:val="24"/>
      <w:szCs w:val="24"/>
      <w:lang w:val="en-US" w:eastAsia="pl-PL" w:bidi="ar-SA"/>
    </w:rPr>
  </w:style>
  <w:style w:type="character" w:customStyle="1" w:styleId="s5">
    <w:name w:val="s5"/>
    <w:basedOn w:val="DefaultParagraphFont"/>
    <w:qFormat/>
    <w:rPr>
      <w:rFonts w:ascii="Aptos" w:eastAsia="Aptos" w:hAnsi="Aptos" w:cs="Aptos"/>
      <w:sz w:val="24"/>
      <w:szCs w:val="24"/>
      <w:lang w:val="en-US" w:eastAsia="pl-PL" w:bidi="ar-SA"/>
    </w:rPr>
  </w:style>
  <w:style w:type="character" w:customStyle="1" w:styleId="s7">
    <w:name w:val="s7"/>
    <w:basedOn w:val="DefaultParagraphFont"/>
    <w:qFormat/>
    <w:rPr>
      <w:rFonts w:ascii="Aptos" w:eastAsia="Aptos" w:hAnsi="Aptos" w:cs="Aptos"/>
      <w:sz w:val="24"/>
      <w:szCs w:val="24"/>
      <w:lang w:val="en-US" w:eastAsia="pl-PL" w:bidi="ar-SA"/>
    </w:rPr>
  </w:style>
  <w:style w:type="paragraph" w:customStyle="1" w:styleId="msonormal0">
    <w:name w:val="msonormal"/>
    <w:basedOn w:val="Normal"/>
    <w:qFormat/>
    <w:pPr>
      <w:spacing w:before="100" w:beforeAutospacing="1" w:after="100" w:afterAutospacing="1"/>
    </w:pPr>
    <w:rPr>
      <w:kern w:val="0"/>
      <w:lang w:eastAsia="pl-PL"/>
    </w:rPr>
  </w:style>
  <w:style w:type="paragraph" w:customStyle="1" w:styleId="paragraph">
    <w:name w:val="paragraph"/>
    <w:basedOn w:val="Normal"/>
    <w:qFormat/>
    <w:pPr>
      <w:spacing w:before="100" w:beforeAutospacing="1" w:after="100" w:afterAutospacing="1"/>
    </w:pPr>
    <w:rPr>
      <w:kern w:val="0"/>
      <w:lang w:eastAsia="pl-PL"/>
    </w:rPr>
  </w:style>
  <w:style w:type="character" w:customStyle="1" w:styleId="textrun">
    <w:name w:val="textrun"/>
    <w:basedOn w:val="DefaultParagraphFont"/>
    <w:qFormat/>
    <w:rPr>
      <w:rFonts w:ascii="Aptos" w:eastAsia="Aptos" w:hAnsi="Aptos" w:cs="Aptos"/>
      <w:sz w:val="24"/>
      <w:szCs w:val="24"/>
      <w:lang w:val="en-US" w:eastAsia="pl-PL" w:bidi="ar-SA"/>
    </w:rPr>
  </w:style>
  <w:style w:type="character" w:customStyle="1" w:styleId="normaltextrun">
    <w:name w:val="normaltextrun"/>
    <w:basedOn w:val="DefaultParagraphFont"/>
    <w:qFormat/>
    <w:rPr>
      <w:rFonts w:ascii="Aptos" w:eastAsia="Aptos" w:hAnsi="Aptos" w:cs="Aptos"/>
      <w:sz w:val="24"/>
      <w:szCs w:val="24"/>
      <w:lang w:val="en-US" w:eastAsia="pl-PL" w:bidi="ar-SA"/>
    </w:rPr>
  </w:style>
  <w:style w:type="character" w:customStyle="1" w:styleId="eop">
    <w:name w:val="eop"/>
    <w:basedOn w:val="DefaultParagraphFont"/>
    <w:qFormat/>
    <w:rPr>
      <w:rFonts w:ascii="Aptos" w:eastAsia="Aptos" w:hAnsi="Aptos" w:cs="Aptos"/>
      <w:sz w:val="24"/>
      <w:szCs w:val="24"/>
      <w:lang w:val="en-US" w:eastAsia="pl-PL" w:bidi="ar-SA"/>
    </w:rPr>
  </w:style>
  <w:style w:type="character" w:customStyle="1" w:styleId="contentcontrol">
    <w:name w:val="contentcontrol"/>
    <w:basedOn w:val="DefaultParagraphFont"/>
    <w:qFormat/>
    <w:rPr>
      <w:rFonts w:ascii="Aptos" w:eastAsia="Aptos" w:hAnsi="Aptos" w:cs="Aptos"/>
      <w:sz w:val="24"/>
      <w:szCs w:val="24"/>
      <w:lang w:val="en-US" w:eastAsia="pl-PL" w:bidi="ar-SA"/>
    </w:rPr>
  </w:style>
  <w:style w:type="character" w:customStyle="1" w:styleId="contentcontrolboundarysink">
    <w:name w:val="contentcontrolboundarysink"/>
    <w:basedOn w:val="DefaultParagraphFont"/>
    <w:qFormat/>
    <w:rPr>
      <w:rFonts w:ascii="Aptos" w:eastAsia="Aptos" w:hAnsi="Aptos" w:cs="Aptos"/>
      <w:sz w:val="24"/>
      <w:szCs w:val="24"/>
      <w:lang w:val="en-US" w:eastAsia="pl-PL" w:bidi="ar-SA"/>
    </w:rPr>
  </w:style>
  <w:style w:type="character" w:customStyle="1" w:styleId="tabrun">
    <w:name w:val="tabrun"/>
    <w:basedOn w:val="DefaultParagraphFont"/>
    <w:qFormat/>
    <w:rPr>
      <w:rFonts w:ascii="Aptos" w:eastAsia="Aptos" w:hAnsi="Aptos" w:cs="Aptos"/>
      <w:sz w:val="24"/>
      <w:szCs w:val="24"/>
      <w:lang w:val="en-US" w:eastAsia="pl-PL" w:bidi="ar-SA"/>
    </w:rPr>
  </w:style>
  <w:style w:type="character" w:customStyle="1" w:styleId="tabchar">
    <w:name w:val="tabchar"/>
    <w:basedOn w:val="DefaultParagraphFont"/>
    <w:qFormat/>
    <w:rPr>
      <w:rFonts w:ascii="Aptos" w:eastAsia="Aptos" w:hAnsi="Aptos" w:cs="Aptos"/>
      <w:sz w:val="24"/>
      <w:szCs w:val="24"/>
      <w:lang w:val="en-US" w:eastAsia="pl-PL" w:bidi="ar-SA"/>
    </w:rPr>
  </w:style>
  <w:style w:type="character" w:customStyle="1" w:styleId="tableaderchars">
    <w:name w:val="tableaderchars"/>
    <w:basedOn w:val="DefaultParagraphFont"/>
    <w:qFormat/>
    <w:rPr>
      <w:rFonts w:ascii="Aptos" w:eastAsia="Aptos" w:hAnsi="Aptos" w:cs="Aptos"/>
      <w:sz w:val="24"/>
      <w:szCs w:val="24"/>
      <w:lang w:val="en-US" w:eastAsia="pl-PL" w:bidi="ar-SA"/>
    </w:rPr>
  </w:style>
  <w:style w:type="character" w:customStyle="1" w:styleId="relative">
    <w:name w:val="relative"/>
    <w:basedOn w:val="DefaultParagraphFont"/>
    <w:qFormat/>
    <w:rPr>
      <w:rFonts w:ascii="Aptos" w:eastAsia="Aptos" w:hAnsi="Aptos" w:cs="Aptos"/>
      <w:sz w:val="24"/>
      <w:szCs w:val="24"/>
      <w:lang w:val="en-US" w:eastAsia="pl-PL" w:bidi="ar-SA"/>
    </w:rPr>
  </w:style>
  <w:style w:type="paragraph" w:customStyle="1" w:styleId="Nagwek3">
    <w:name w:val="Nagłówek3"/>
    <w:basedOn w:val="Normal"/>
    <w:next w:val="BodyText"/>
    <w:qFormat/>
    <w:pPr>
      <w:keepNext/>
      <w:spacing w:before="240" w:after="120" w:line="276" w:lineRule="auto"/>
    </w:pPr>
    <w:rPr>
      <w:rFonts w:ascii="Liberation Sans" w:eastAsia="Microsoft YaHei" w:hAnsi="Liberation Sans" w:cs="Arial"/>
      <w:kern w:val="0"/>
      <w:sz w:val="28"/>
      <w:szCs w:val="28"/>
      <w:lang w:val="pl-PL" w:bidi="hi-IN"/>
    </w:rPr>
  </w:style>
  <w:style w:type="paragraph" w:customStyle="1" w:styleId="normal10">
    <w:name w:val="normal1"/>
    <w:qFormat/>
    <w:pPr>
      <w:suppressAutoHyphens/>
      <w:spacing w:line="276" w:lineRule="auto"/>
    </w:pPr>
    <w:rPr>
      <w:rFonts w:ascii="Arial" w:eastAsia="Arial" w:hAnsi="Arial" w:cs="Arial"/>
      <w:sz w:val="22"/>
      <w:szCs w:val="22"/>
      <w:lang w:val="pl-PL" w:eastAsia="zh-CN" w:bidi="hi-IN"/>
    </w:rPr>
  </w:style>
  <w:style w:type="table" w:customStyle="1" w:styleId="Zwykatabela32">
    <w:name w:val="Zwykła tabela 32"/>
    <w:basedOn w:val="TableNormal"/>
    <w:uiPriority w:val="43"/>
    <w:qFormat/>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Bibliografia5">
    <w:name w:val="Bibliografia5"/>
    <w:basedOn w:val="Normal"/>
    <w:next w:val="Normal"/>
    <w:uiPriority w:val="37"/>
    <w:unhideWhenUsed/>
    <w:qFormat/>
    <w:pPr>
      <w:spacing w:after="160" w:line="360" w:lineRule="auto"/>
    </w:pPr>
    <w:rPr>
      <w:rFonts w:asciiTheme="minorHAnsi" w:eastAsiaTheme="minorHAnsi" w:hAnsiTheme="minorHAnsi" w:cstheme="minorBidi"/>
      <w:kern w:val="0"/>
      <w:lang w:val="en-GB" w:eastAsia="en-US"/>
    </w:rPr>
  </w:style>
  <w:style w:type="character" w:customStyle="1" w:styleId="a7">
    <w:name w:val="Текст выноски Знак"/>
    <w:basedOn w:val="DefaultParagraphFont"/>
    <w:uiPriority w:val="99"/>
    <w:semiHidden/>
    <w:qFormat/>
    <w:rPr>
      <w:rFonts w:ascii="Tahoma" w:eastAsia="Times New Roman" w:hAnsi="Tahoma" w:cs="Tahoma"/>
      <w:sz w:val="16"/>
      <w:szCs w:val="16"/>
      <w:lang w:val="ru-RU" w:eastAsia="uk-UA" w:bidi="ar-SA"/>
    </w:rPr>
  </w:style>
  <w:style w:type="paragraph" w:customStyle="1" w:styleId="referencescopy2">
    <w:name w:val="referencescopy2"/>
    <w:basedOn w:val="Normal"/>
    <w:qFormat/>
    <w:pPr>
      <w:spacing w:before="100" w:beforeAutospacing="1" w:after="100" w:afterAutospacing="1"/>
    </w:pPr>
    <w:rPr>
      <w:kern w:val="0"/>
      <w:lang w:val="uk-UA" w:eastAsia="uk-UA"/>
    </w:rPr>
  </w:style>
  <w:style w:type="paragraph" w:customStyle="1" w:styleId="Normalny3">
    <w:name w:val="Normalny3"/>
    <w:qFormat/>
    <w:pPr>
      <w:spacing w:line="276" w:lineRule="auto"/>
    </w:pPr>
    <w:rPr>
      <w:rFonts w:ascii="Arial" w:eastAsia="Arial" w:hAnsi="Arial" w:cs="Arial"/>
      <w:sz w:val="22"/>
      <w:szCs w:val="22"/>
      <w:lang w:val="ru-RU" w:eastAsia="ru-RU"/>
    </w:rPr>
  </w:style>
  <w:style w:type="character" w:customStyle="1" w:styleId="x1lliihq">
    <w:name w:val="x1lliihq"/>
    <w:basedOn w:val="DefaultParagraphFont"/>
    <w:qFormat/>
    <w:rPr>
      <w:rFonts w:asciiTheme="minorHAnsi" w:eastAsiaTheme="minorHAnsi" w:hAnsiTheme="minorHAnsi" w:cstheme="minorBidi"/>
      <w:sz w:val="24"/>
      <w:szCs w:val="24"/>
      <w:lang w:val="pl-PL" w:eastAsia="en-US" w:bidi="ar-SA"/>
    </w:rPr>
  </w:style>
  <w:style w:type="character" w:customStyle="1" w:styleId="x186z157">
    <w:name w:val="x186z157"/>
    <w:basedOn w:val="DefaultParagraphFont"/>
    <w:qFormat/>
    <w:rPr>
      <w:rFonts w:asciiTheme="minorHAnsi" w:eastAsiaTheme="minorHAnsi" w:hAnsiTheme="minorHAnsi" w:cstheme="minorBidi"/>
      <w:sz w:val="24"/>
      <w:szCs w:val="24"/>
      <w:lang w:val="pl-PL" w:eastAsia="en-US" w:bidi="ar-SA"/>
    </w:rPr>
  </w:style>
  <w:style w:type="character" w:customStyle="1" w:styleId="html-span">
    <w:name w:val="html-span"/>
    <w:basedOn w:val="DefaultParagraphFont"/>
    <w:qFormat/>
    <w:rPr>
      <w:rFonts w:asciiTheme="minorHAnsi" w:eastAsiaTheme="minorHAnsi" w:hAnsiTheme="minorHAnsi" w:cstheme="minorBidi"/>
      <w:sz w:val="24"/>
      <w:szCs w:val="24"/>
      <w:lang w:val="pl-PL" w:eastAsia="en-US" w:bidi="ar-SA"/>
    </w:rPr>
  </w:style>
  <w:style w:type="character" w:customStyle="1" w:styleId="Nagwek5Znak2">
    <w:name w:val="Nagłówek 5 Znak2"/>
    <w:basedOn w:val="DefaultParagraphFont"/>
    <w:uiPriority w:val="9"/>
    <w:semiHidden/>
    <w:qFormat/>
    <w:rPr>
      <w:rFonts w:asciiTheme="minorHAnsi" w:eastAsiaTheme="majorEastAsia" w:hAnsiTheme="minorHAnsi" w:cstheme="majorBidi"/>
      <w:color w:val="365F91" w:themeColor="accent1" w:themeShade="BF"/>
      <w:kern w:val="2"/>
      <w:sz w:val="24"/>
      <w:szCs w:val="24"/>
      <w:lang w:val="zh-CN" w:eastAsia="en-US" w:bidi="ar-SA"/>
      <w14:ligatures w14:val="standardContextual"/>
    </w:rPr>
  </w:style>
  <w:style w:type="character" w:customStyle="1" w:styleId="Nagwek6Znak2">
    <w:name w:val="Nagłówek 6 Znak2"/>
    <w:basedOn w:val="DefaultParagraphFont"/>
    <w:uiPriority w:val="9"/>
    <w:semiHidden/>
    <w:qFormat/>
    <w:rPr>
      <w:rFonts w:asciiTheme="minorHAnsi" w:eastAsiaTheme="majorEastAsia" w:hAnsiTheme="minorHAnsi" w:cstheme="majorBidi"/>
      <w:i/>
      <w:iCs/>
      <w:color w:val="595959" w:themeColor="text1" w:themeTint="A6"/>
      <w:kern w:val="2"/>
      <w:sz w:val="24"/>
      <w:szCs w:val="24"/>
      <w:lang w:val="zh-CN" w:eastAsia="en-US" w:bidi="ar-SA"/>
      <w14:ligatures w14:val="standardContextual"/>
    </w:rPr>
  </w:style>
  <w:style w:type="character" w:customStyle="1" w:styleId="Nagwek7Znak2">
    <w:name w:val="Nagłówek 7 Znak2"/>
    <w:basedOn w:val="DefaultParagraphFont"/>
    <w:uiPriority w:val="9"/>
    <w:semiHidden/>
    <w:qFormat/>
    <w:rPr>
      <w:rFonts w:asciiTheme="minorHAnsi" w:eastAsiaTheme="majorEastAsia" w:hAnsiTheme="minorHAnsi" w:cstheme="majorBidi"/>
      <w:color w:val="595959" w:themeColor="text1" w:themeTint="A6"/>
      <w:kern w:val="2"/>
      <w:sz w:val="24"/>
      <w:szCs w:val="24"/>
      <w:lang w:val="zh-CN" w:eastAsia="en-US" w:bidi="ar-SA"/>
      <w14:ligatures w14:val="standardContextual"/>
    </w:rPr>
  </w:style>
  <w:style w:type="character" w:customStyle="1" w:styleId="Nagwek8Znak2">
    <w:name w:val="Nagłówek 8 Znak2"/>
    <w:basedOn w:val="DefaultParagraphFont"/>
    <w:uiPriority w:val="9"/>
    <w:semiHidden/>
    <w:qFormat/>
    <w:rPr>
      <w:rFonts w:asciiTheme="minorHAnsi" w:eastAsiaTheme="majorEastAsia" w:hAnsiTheme="minorHAnsi" w:cstheme="majorBidi"/>
      <w:i/>
      <w:iCs/>
      <w:color w:val="262626" w:themeColor="text1" w:themeTint="D9"/>
      <w:kern w:val="2"/>
      <w:sz w:val="24"/>
      <w:szCs w:val="24"/>
      <w:lang w:val="zh-CN" w:eastAsia="en-US" w:bidi="ar-SA"/>
      <w14:ligatures w14:val="standardContextual"/>
    </w:rPr>
  </w:style>
  <w:style w:type="character" w:customStyle="1" w:styleId="Nagwek9Znak2">
    <w:name w:val="Nagłówek 9 Znak2"/>
    <w:basedOn w:val="DefaultParagraphFont"/>
    <w:uiPriority w:val="9"/>
    <w:semiHidden/>
    <w:qFormat/>
    <w:rPr>
      <w:rFonts w:asciiTheme="minorHAnsi" w:eastAsiaTheme="majorEastAsia" w:hAnsiTheme="minorHAnsi" w:cstheme="majorBidi"/>
      <w:color w:val="262626" w:themeColor="text1" w:themeTint="D9"/>
      <w:kern w:val="2"/>
      <w:sz w:val="24"/>
      <w:szCs w:val="24"/>
      <w:lang w:val="zh-CN" w:eastAsia="en-US" w:bidi="ar-SA"/>
      <w14:ligatures w14:val="standardContextual"/>
    </w:rPr>
  </w:style>
  <w:style w:type="character" w:customStyle="1" w:styleId="CytatZnak2">
    <w:name w:val="Cytat Znak2"/>
    <w:basedOn w:val="DefaultParagraphFont"/>
    <w:uiPriority w:val="29"/>
    <w:qFormat/>
    <w:rPr>
      <w:rFonts w:asciiTheme="minorHAnsi" w:eastAsiaTheme="minorHAnsi" w:hAnsiTheme="minorHAnsi" w:cstheme="minorBidi"/>
      <w:i/>
      <w:iCs/>
      <w:color w:val="404040" w:themeColor="text1" w:themeTint="BF"/>
      <w:kern w:val="2"/>
      <w:sz w:val="24"/>
      <w:szCs w:val="24"/>
      <w:lang w:val="zh-CN" w:eastAsia="en-US" w:bidi="ar-SA"/>
      <w14:ligatures w14:val="standardContextual"/>
    </w:rPr>
  </w:style>
  <w:style w:type="character" w:customStyle="1" w:styleId="CytatintensywnyZnak2">
    <w:name w:val="Cytat intensywny Znak2"/>
    <w:basedOn w:val="DefaultParagraphFont"/>
    <w:uiPriority w:val="30"/>
    <w:qFormat/>
    <w:rPr>
      <w:rFonts w:asciiTheme="minorHAnsi" w:eastAsiaTheme="minorHAnsi" w:hAnsiTheme="minorHAnsi" w:cstheme="minorBidi"/>
      <w:i/>
      <w:iCs/>
      <w:color w:val="365F91" w:themeColor="accent1" w:themeShade="BF"/>
      <w:kern w:val="2"/>
      <w:sz w:val="24"/>
      <w:szCs w:val="24"/>
      <w:lang w:val="zh-CN" w:eastAsia="en-US" w:bidi="ar-SA"/>
      <w14:ligatures w14:val="standardContextual"/>
    </w:rPr>
  </w:style>
  <w:style w:type="paragraph" w:customStyle="1" w:styleId="Domylne1">
    <w:name w:val="Domyślne 1"/>
    <w:qFormat/>
    <w:pPr>
      <w:spacing w:after="240"/>
    </w:pPr>
    <w:rPr>
      <w:rFonts w:ascii="Arial" w:eastAsia="Arial Unicode MS" w:hAnsi="Arial" w:cs="Arial Unicode MS"/>
      <w:color w:val="000000"/>
      <w:sz w:val="24"/>
      <w:szCs w:val="24"/>
      <w:shd w:val="clear" w:color="auto" w:fill="FFFFFF"/>
      <w:lang w:val="pl-PL" w:eastAsia="pl-PL"/>
    </w:rPr>
  </w:style>
  <w:style w:type="character" w:customStyle="1" w:styleId="Symbolewypunktowania">
    <w:name w:val="Symbole wypunktowania"/>
    <w:uiPriority w:val="6"/>
    <w:qFormat/>
    <w:rPr>
      <w:rFonts w:ascii="OpenSymbol" w:eastAsia="OpenSymbol" w:hAnsi="OpenSymbol" w:cs="OpenSymbol"/>
    </w:rPr>
  </w:style>
  <w:style w:type="paragraph" w:customStyle="1" w:styleId="Podpis1">
    <w:name w:val="Podpis1"/>
    <w:basedOn w:val="Normal"/>
    <w:uiPriority w:val="6"/>
    <w:qFormat/>
    <w:pPr>
      <w:widowControl w:val="0"/>
      <w:suppressLineNumbers/>
      <w:spacing w:before="120" w:after="120"/>
    </w:pPr>
    <w:rPr>
      <w:rFonts w:eastAsia="SimSun" w:cs="Arial"/>
      <w:i/>
      <w:iCs/>
      <w:lang w:val="pl-PL" w:eastAsia="hi-IN" w:bidi="hi-IN"/>
    </w:rPr>
  </w:style>
  <w:style w:type="paragraph" w:customStyle="1" w:styleId="Akapitzlist1">
    <w:name w:val="Akapit z listą1"/>
    <w:basedOn w:val="Normalny111"/>
    <w:qFormat/>
    <w:pPr>
      <w:autoSpaceDN w:val="0"/>
      <w:spacing w:after="160"/>
      <w:ind w:left="720"/>
      <w:textAlignment w:val="baseline"/>
    </w:pPr>
    <w:rPr>
      <w:rFonts w:ascii="Aptos" w:eastAsia="Yu Mincho" w:hAnsi="Aptos"/>
      <w:kern w:val="3"/>
      <w:sz w:val="24"/>
      <w:szCs w:val="24"/>
      <w:lang w:eastAsia="pl-PL"/>
    </w:rPr>
  </w:style>
  <w:style w:type="paragraph" w:customStyle="1" w:styleId="Stopka1">
    <w:name w:val="Stopka1"/>
    <w:basedOn w:val="Normalny111"/>
    <w:qFormat/>
    <w:pPr>
      <w:tabs>
        <w:tab w:val="center" w:pos="4536"/>
        <w:tab w:val="right" w:pos="9072"/>
      </w:tabs>
      <w:autoSpaceDN w:val="0"/>
      <w:spacing w:line="240" w:lineRule="auto"/>
      <w:textAlignment w:val="baseline"/>
    </w:pPr>
    <w:rPr>
      <w:rFonts w:ascii="Aptos" w:eastAsia="Yu Mincho" w:hAnsi="Aptos"/>
      <w:kern w:val="3"/>
      <w:sz w:val="24"/>
      <w:szCs w:val="24"/>
      <w:lang w:eastAsia="pl-PL"/>
    </w:rPr>
  </w:style>
  <w:style w:type="paragraph" w:customStyle="1" w:styleId="Nagwek32">
    <w:name w:val="Nagłówek 32"/>
    <w:next w:val="Tre"/>
    <w:qFormat/>
    <w:pPr>
      <w:keepNext/>
      <w:keepLines/>
      <w:spacing w:before="320" w:after="80" w:line="276" w:lineRule="auto"/>
      <w:outlineLvl w:val="2"/>
    </w:pPr>
    <w:rPr>
      <w:rFonts w:ascii="Arial" w:eastAsia="Arial" w:hAnsi="Arial" w:cs="Arial"/>
      <w:color w:val="434343"/>
      <w:sz w:val="28"/>
      <w:szCs w:val="28"/>
      <w:u w:color="434343"/>
      <w:lang w:val="pl-PL" w:eastAsia="pl-PL"/>
    </w:rPr>
  </w:style>
  <w:style w:type="character" w:customStyle="1" w:styleId="BodyText2Char">
    <w:name w:val="Body Text 2 Char"/>
    <w:basedOn w:val="DefaultParagraphFont"/>
    <w:link w:val="BodyText2"/>
    <w:uiPriority w:val="99"/>
    <w:qFormat/>
    <w:rPr>
      <w:rFonts w:asciiTheme="minorHAnsi" w:eastAsiaTheme="minorEastAsia" w:hAnsiTheme="minorHAnsi" w:cstheme="minorBidi"/>
      <w:sz w:val="22"/>
      <w:szCs w:val="22"/>
      <w:lang w:val="en-US" w:eastAsia="en-US" w:bidi="ar-SA"/>
    </w:rPr>
  </w:style>
  <w:style w:type="character" w:customStyle="1" w:styleId="BodyText3Char">
    <w:name w:val="Body Text 3 Char"/>
    <w:basedOn w:val="DefaultParagraphFont"/>
    <w:link w:val="BodyText3"/>
    <w:uiPriority w:val="99"/>
    <w:qFormat/>
    <w:rPr>
      <w:rFonts w:asciiTheme="minorHAnsi" w:eastAsiaTheme="minorEastAsia" w:hAnsiTheme="minorHAnsi" w:cstheme="minorBidi"/>
      <w:sz w:val="16"/>
      <w:szCs w:val="16"/>
      <w:lang w:val="en-US" w:eastAsia="en-US" w:bidi="ar-SA"/>
    </w:rPr>
  </w:style>
  <w:style w:type="character" w:customStyle="1" w:styleId="MacroTextChar">
    <w:name w:val="Macro Text Char"/>
    <w:basedOn w:val="DefaultParagraphFont"/>
    <w:link w:val="MacroText"/>
    <w:uiPriority w:val="99"/>
    <w:qFormat/>
    <w:rPr>
      <w:rFonts w:ascii="Courier" w:eastAsiaTheme="minorEastAsia" w:hAnsi="Courier" w:cstheme="minorBidi"/>
      <w:sz w:val="20"/>
      <w:szCs w:val="20"/>
      <w:lang w:val="en-US" w:eastAsia="en-US" w:bidi="ar-SA"/>
    </w:rPr>
  </w:style>
  <w:style w:type="character" w:customStyle="1" w:styleId="Wyrnieniedelikatne1">
    <w:name w:val="Wyróżnienie delikatne1"/>
    <w:basedOn w:val="DefaultParagraphFont"/>
    <w:uiPriority w:val="19"/>
    <w:qFormat/>
    <w:rPr>
      <w:rFonts w:asciiTheme="minorHAnsi" w:eastAsiaTheme="minorEastAsia" w:hAnsiTheme="minorHAnsi" w:cstheme="minorBidi"/>
      <w:i/>
      <w:iCs/>
      <w:color w:val="7F7F7F" w:themeColor="text1" w:themeTint="80"/>
      <w:sz w:val="22"/>
      <w:szCs w:val="22"/>
      <w:lang w:val="en-US" w:eastAsia="en-US" w:bidi="ar-SA"/>
    </w:rPr>
  </w:style>
  <w:style w:type="character" w:customStyle="1" w:styleId="Odwoaniedelikatne1">
    <w:name w:val="Odwołanie delikatne1"/>
    <w:basedOn w:val="DefaultParagraphFont"/>
    <w:uiPriority w:val="31"/>
    <w:qFormat/>
    <w:rPr>
      <w:rFonts w:asciiTheme="minorHAnsi" w:eastAsiaTheme="minorEastAsia" w:hAnsiTheme="minorHAnsi" w:cstheme="minorBidi"/>
      <w:smallCaps/>
      <w:color w:val="C0504D" w:themeColor="accent2"/>
      <w:sz w:val="22"/>
      <w:szCs w:val="22"/>
      <w:u w:val="single"/>
      <w:lang w:val="en-US" w:eastAsia="en-US" w:bidi="ar-SA"/>
    </w:rPr>
  </w:style>
  <w:style w:type="character" w:customStyle="1" w:styleId="Tytuksiki1">
    <w:name w:val="Tytuł książki1"/>
    <w:basedOn w:val="DefaultParagraphFont"/>
    <w:uiPriority w:val="33"/>
    <w:qFormat/>
    <w:rPr>
      <w:rFonts w:asciiTheme="minorHAnsi" w:eastAsiaTheme="minorEastAsia" w:hAnsiTheme="minorHAnsi" w:cstheme="minorBidi"/>
      <w:b/>
      <w:bCs/>
      <w:smallCaps/>
      <w:spacing w:val="5"/>
      <w:sz w:val="22"/>
      <w:szCs w:val="22"/>
      <w:lang w:val="en-US" w:eastAsia="en-US" w:bidi="ar-SA"/>
    </w:rPr>
  </w:style>
  <w:style w:type="paragraph" w:customStyle="1" w:styleId="Nagwekspisutreci2">
    <w:name w:val="Nagłówek spisu treści2"/>
    <w:basedOn w:val="Heading1"/>
    <w:next w:val="Normal"/>
    <w:uiPriority w:val="39"/>
    <w:semiHidden/>
    <w:unhideWhenUsed/>
    <w:qFormat/>
    <w:pPr>
      <w:spacing w:after="0"/>
      <w:outlineLvl w:val="9"/>
    </w:pPr>
    <w:rPr>
      <w:rFonts w:asciiTheme="majorHAnsi" w:eastAsiaTheme="majorEastAsia" w:hAnsiTheme="majorHAnsi" w:cstheme="majorBidi"/>
      <w:b/>
      <w:bCs/>
      <w:color w:val="365F91" w:themeColor="accent1" w:themeShade="BF"/>
      <w:sz w:val="28"/>
      <w:szCs w:val="28"/>
      <w:lang w:eastAsia="en-US"/>
    </w:rPr>
  </w:style>
  <w:style w:type="character" w:customStyle="1" w:styleId="fadein4f9by7">
    <w:name w:val="_fadein_4f9by_7"/>
    <w:basedOn w:val="DefaultParagraphFont"/>
    <w:qFormat/>
    <w:rPr>
      <w:rFonts w:asciiTheme="minorHAnsi" w:eastAsiaTheme="minorEastAsia" w:hAnsiTheme="minorHAnsi" w:cstheme="minorBidi"/>
      <w:sz w:val="22"/>
      <w:szCs w:val="22"/>
      <w:lang w:val="en-US" w:eastAsia="en-US" w:bidi="ar-SA"/>
    </w:rPr>
  </w:style>
  <w:style w:type="character" w:customStyle="1" w:styleId="HTML-wstpniesformatowanyZnak1">
    <w:name w:val="HTML - wstępnie sformatowany Znak1"/>
    <w:basedOn w:val="DefaultParagraphFont"/>
    <w:uiPriority w:val="99"/>
    <w:semiHidden/>
    <w:qFormat/>
    <w:rPr>
      <w:rFonts w:ascii="Consolas" w:eastAsiaTheme="minorHAnsi" w:hAnsi="Consolas" w:cstheme="minorBidi"/>
      <w:kern w:val="2"/>
      <w:sz w:val="20"/>
      <w:szCs w:val="20"/>
      <w:lang w:val="pl-PL" w:eastAsia="en-US" w:bidi="ar-SA"/>
      <w14:ligatures w14:val="standardContextual"/>
    </w:rPr>
  </w:style>
  <w:style w:type="character" w:customStyle="1" w:styleId="html-italic">
    <w:name w:val="html-italic"/>
    <w:basedOn w:val="DefaultParagraphFont"/>
    <w:qFormat/>
    <w:rPr>
      <w:rFonts w:asciiTheme="minorHAnsi" w:eastAsiaTheme="minorHAnsi" w:hAnsiTheme="minorHAnsi" w:cstheme="minorBidi"/>
      <w:sz w:val="24"/>
      <w:szCs w:val="24"/>
      <w:lang w:val="pl-PL" w:eastAsia="en-US" w:bidi="ar-SA"/>
    </w:rPr>
  </w:style>
  <w:style w:type="character" w:customStyle="1" w:styleId="WW8Num1z0">
    <w:name w:val="WW8Num1z0"/>
    <w:uiPriority w:val="3"/>
    <w:qFormat/>
    <w:rPr>
      <w:rFonts w:ascii="Times New Roman" w:eastAsia="Times New Roman" w:hAnsi="Times New Roman" w:cs="Times New Roman"/>
    </w:rPr>
  </w:style>
  <w:style w:type="character" w:customStyle="1" w:styleId="WW8Num1z1">
    <w:name w:val="WW8Num1z1"/>
    <w:uiPriority w:val="3"/>
    <w:qFormat/>
    <w:rPr>
      <w:rFonts w:ascii="Times New Roman" w:eastAsia="Times New Roman" w:hAnsi="Times New Roman"/>
    </w:rPr>
  </w:style>
  <w:style w:type="character" w:customStyle="1" w:styleId="WW8Num1z2">
    <w:name w:val="WW8Num1z2"/>
    <w:uiPriority w:val="3"/>
    <w:qFormat/>
    <w:rPr>
      <w:rFonts w:ascii="Times New Roman" w:eastAsia="Times New Roman" w:hAnsi="Times New Roman"/>
    </w:rPr>
  </w:style>
  <w:style w:type="character" w:customStyle="1" w:styleId="WW8Num1z3">
    <w:name w:val="WW8Num1z3"/>
    <w:uiPriority w:val="3"/>
    <w:qFormat/>
    <w:rPr>
      <w:rFonts w:ascii="Times New Roman" w:eastAsia="Times New Roman" w:hAnsi="Times New Roman"/>
    </w:rPr>
  </w:style>
  <w:style w:type="character" w:customStyle="1" w:styleId="WW8Num1z4">
    <w:name w:val="WW8Num1z4"/>
    <w:uiPriority w:val="3"/>
    <w:qFormat/>
    <w:rPr>
      <w:rFonts w:ascii="Times New Roman" w:eastAsia="Times New Roman" w:hAnsi="Times New Roman"/>
    </w:rPr>
  </w:style>
  <w:style w:type="character" w:customStyle="1" w:styleId="WW8Num1z5">
    <w:name w:val="WW8Num1z5"/>
    <w:uiPriority w:val="3"/>
    <w:qFormat/>
    <w:rPr>
      <w:rFonts w:ascii="Times New Roman" w:eastAsia="Times New Roman" w:hAnsi="Times New Roman"/>
    </w:rPr>
  </w:style>
  <w:style w:type="character" w:customStyle="1" w:styleId="WW8Num1z6">
    <w:name w:val="WW8Num1z6"/>
    <w:uiPriority w:val="3"/>
    <w:qFormat/>
    <w:rPr>
      <w:rFonts w:ascii="Times New Roman" w:eastAsia="Times New Roman" w:hAnsi="Times New Roman"/>
    </w:rPr>
  </w:style>
  <w:style w:type="character" w:customStyle="1" w:styleId="WW8Num1z7">
    <w:name w:val="WW8Num1z7"/>
    <w:uiPriority w:val="3"/>
    <w:qFormat/>
    <w:rPr>
      <w:rFonts w:ascii="Times New Roman" w:eastAsia="Times New Roman" w:hAnsi="Times New Roman"/>
    </w:rPr>
  </w:style>
  <w:style w:type="character" w:customStyle="1" w:styleId="WW8Num1z8">
    <w:name w:val="WW8Num1z8"/>
    <w:uiPriority w:val="3"/>
    <w:qFormat/>
    <w:rPr>
      <w:rFonts w:ascii="Times New Roman" w:eastAsia="Times New Roman" w:hAnsi="Times New Roman"/>
    </w:rPr>
  </w:style>
  <w:style w:type="character" w:customStyle="1" w:styleId="WW8Num2z0">
    <w:name w:val="WW8Num2z0"/>
    <w:uiPriority w:val="3"/>
    <w:qFormat/>
    <w:rPr>
      <w:rFonts w:ascii="Times New Roman" w:eastAsia="Times New Roman" w:hAnsi="Times New Roman" w:cs="Times New Roman"/>
    </w:rPr>
  </w:style>
  <w:style w:type="character" w:customStyle="1" w:styleId="WW8Num2z1">
    <w:name w:val="WW8Num2z1"/>
    <w:uiPriority w:val="3"/>
    <w:qFormat/>
    <w:rPr>
      <w:rFonts w:ascii="Times New Roman" w:eastAsia="Times New Roman" w:hAnsi="Times New Roman"/>
    </w:rPr>
  </w:style>
  <w:style w:type="character" w:customStyle="1" w:styleId="WW8Num2z2">
    <w:name w:val="WW8Num2z2"/>
    <w:uiPriority w:val="3"/>
    <w:qFormat/>
    <w:rPr>
      <w:rFonts w:ascii="Times New Roman" w:eastAsia="Times New Roman" w:hAnsi="Times New Roman"/>
    </w:rPr>
  </w:style>
  <w:style w:type="character" w:customStyle="1" w:styleId="WW8Num2z3">
    <w:name w:val="WW8Num2z3"/>
    <w:uiPriority w:val="3"/>
    <w:qFormat/>
    <w:rPr>
      <w:rFonts w:ascii="Times New Roman" w:eastAsia="Times New Roman" w:hAnsi="Times New Roman"/>
    </w:rPr>
  </w:style>
  <w:style w:type="character" w:customStyle="1" w:styleId="WW8Num2z4">
    <w:name w:val="WW8Num2z4"/>
    <w:uiPriority w:val="3"/>
    <w:qFormat/>
    <w:rPr>
      <w:rFonts w:ascii="Times New Roman" w:eastAsia="Times New Roman" w:hAnsi="Times New Roman"/>
    </w:rPr>
  </w:style>
  <w:style w:type="character" w:customStyle="1" w:styleId="WW8Num2z5">
    <w:name w:val="WW8Num2z5"/>
    <w:uiPriority w:val="3"/>
    <w:qFormat/>
    <w:rPr>
      <w:rFonts w:ascii="Times New Roman" w:eastAsia="Times New Roman" w:hAnsi="Times New Roman"/>
    </w:rPr>
  </w:style>
  <w:style w:type="character" w:customStyle="1" w:styleId="WW8Num2z6">
    <w:name w:val="WW8Num2z6"/>
    <w:uiPriority w:val="3"/>
    <w:qFormat/>
    <w:rPr>
      <w:rFonts w:ascii="Times New Roman" w:eastAsia="Times New Roman" w:hAnsi="Times New Roman"/>
    </w:rPr>
  </w:style>
  <w:style w:type="character" w:customStyle="1" w:styleId="WW8Num2z7">
    <w:name w:val="WW8Num2z7"/>
    <w:uiPriority w:val="3"/>
    <w:qFormat/>
    <w:rPr>
      <w:rFonts w:ascii="Times New Roman" w:eastAsia="Times New Roman" w:hAnsi="Times New Roman"/>
    </w:rPr>
  </w:style>
  <w:style w:type="character" w:customStyle="1" w:styleId="WW8Num2z8">
    <w:name w:val="WW8Num2z8"/>
    <w:uiPriority w:val="3"/>
    <w:qFormat/>
    <w:rPr>
      <w:rFonts w:ascii="Times New Roman" w:eastAsia="Times New Roman" w:hAnsi="Times New Roman"/>
    </w:rPr>
  </w:style>
  <w:style w:type="character" w:customStyle="1" w:styleId="WW8Num3z0">
    <w:name w:val="WW8Num3z0"/>
    <w:uiPriority w:val="3"/>
    <w:qFormat/>
    <w:rPr>
      <w:rFonts w:ascii="Times New Roman" w:eastAsia="Times New Roman" w:hAnsi="Times New Roman"/>
    </w:rPr>
  </w:style>
  <w:style w:type="character" w:customStyle="1" w:styleId="WW8Num3z1">
    <w:name w:val="WW8Num3z1"/>
    <w:uiPriority w:val="3"/>
    <w:qFormat/>
    <w:rPr>
      <w:rFonts w:ascii="Times New Roman" w:eastAsia="Times New Roman" w:hAnsi="Times New Roman"/>
    </w:rPr>
  </w:style>
  <w:style w:type="character" w:customStyle="1" w:styleId="WW8Num3z2">
    <w:name w:val="WW8Num3z2"/>
    <w:uiPriority w:val="3"/>
    <w:qFormat/>
    <w:rPr>
      <w:rFonts w:ascii="Times New Roman" w:eastAsia="Times New Roman" w:hAnsi="Times New Roman"/>
    </w:rPr>
  </w:style>
  <w:style w:type="character" w:customStyle="1" w:styleId="WW8Num3z3">
    <w:name w:val="WW8Num3z3"/>
    <w:uiPriority w:val="3"/>
    <w:qFormat/>
    <w:rPr>
      <w:rFonts w:ascii="Times New Roman" w:eastAsia="Times New Roman" w:hAnsi="Times New Roman"/>
    </w:rPr>
  </w:style>
  <w:style w:type="character" w:customStyle="1" w:styleId="WW8Num3z4">
    <w:name w:val="WW8Num3z4"/>
    <w:uiPriority w:val="3"/>
    <w:qFormat/>
    <w:rPr>
      <w:rFonts w:ascii="Times New Roman" w:eastAsia="Times New Roman" w:hAnsi="Times New Roman"/>
    </w:rPr>
  </w:style>
  <w:style w:type="character" w:customStyle="1" w:styleId="WW8Num3z5">
    <w:name w:val="WW8Num3z5"/>
    <w:uiPriority w:val="3"/>
    <w:qFormat/>
    <w:rPr>
      <w:rFonts w:ascii="Times New Roman" w:eastAsia="Times New Roman" w:hAnsi="Times New Roman"/>
    </w:rPr>
  </w:style>
  <w:style w:type="character" w:customStyle="1" w:styleId="WW8Num3z6">
    <w:name w:val="WW8Num3z6"/>
    <w:uiPriority w:val="3"/>
    <w:qFormat/>
    <w:rPr>
      <w:rFonts w:ascii="Times New Roman" w:eastAsia="Times New Roman" w:hAnsi="Times New Roman"/>
    </w:rPr>
  </w:style>
  <w:style w:type="character" w:customStyle="1" w:styleId="WW8Num3z7">
    <w:name w:val="WW8Num3z7"/>
    <w:uiPriority w:val="3"/>
    <w:qFormat/>
    <w:rPr>
      <w:rFonts w:ascii="Times New Roman" w:eastAsia="Times New Roman" w:hAnsi="Times New Roman"/>
    </w:rPr>
  </w:style>
  <w:style w:type="character" w:customStyle="1" w:styleId="WW8Num3z8">
    <w:name w:val="WW8Num3z8"/>
    <w:uiPriority w:val="3"/>
    <w:qFormat/>
    <w:rPr>
      <w:rFonts w:ascii="Times New Roman" w:eastAsia="Times New Roman" w:hAnsi="Times New Roman"/>
    </w:rPr>
  </w:style>
  <w:style w:type="character" w:customStyle="1" w:styleId="WW8Num4z0">
    <w:name w:val="WW8Num4z0"/>
    <w:uiPriority w:val="3"/>
    <w:qFormat/>
    <w:rPr>
      <w:rFonts w:ascii="Times New Roman" w:eastAsia="Times New Roman" w:hAnsi="Times New Roman"/>
    </w:rPr>
  </w:style>
  <w:style w:type="character" w:customStyle="1" w:styleId="WW8Num4z1">
    <w:name w:val="WW8Num4z1"/>
    <w:uiPriority w:val="3"/>
    <w:qFormat/>
    <w:rPr>
      <w:rFonts w:ascii="Times New Roman" w:eastAsia="Times New Roman" w:hAnsi="Times New Roman"/>
    </w:rPr>
  </w:style>
  <w:style w:type="character" w:customStyle="1" w:styleId="WW8Num4z2">
    <w:name w:val="WW8Num4z2"/>
    <w:uiPriority w:val="3"/>
    <w:qFormat/>
    <w:rPr>
      <w:rFonts w:ascii="Times New Roman" w:eastAsia="Times New Roman" w:hAnsi="Times New Roman"/>
    </w:rPr>
  </w:style>
  <w:style w:type="character" w:customStyle="1" w:styleId="WW8Num4z3">
    <w:name w:val="WW8Num4z3"/>
    <w:uiPriority w:val="3"/>
    <w:qFormat/>
    <w:rPr>
      <w:rFonts w:ascii="Times New Roman" w:eastAsia="Times New Roman" w:hAnsi="Times New Roman"/>
    </w:rPr>
  </w:style>
  <w:style w:type="character" w:customStyle="1" w:styleId="WW8Num4z4">
    <w:name w:val="WW8Num4z4"/>
    <w:uiPriority w:val="3"/>
    <w:qFormat/>
    <w:rPr>
      <w:rFonts w:ascii="Times New Roman" w:eastAsia="Times New Roman" w:hAnsi="Times New Roman"/>
    </w:rPr>
  </w:style>
  <w:style w:type="character" w:customStyle="1" w:styleId="WW8Num4z5">
    <w:name w:val="WW8Num4z5"/>
    <w:uiPriority w:val="3"/>
    <w:qFormat/>
    <w:rPr>
      <w:rFonts w:ascii="Times New Roman" w:eastAsia="Times New Roman" w:hAnsi="Times New Roman"/>
    </w:rPr>
  </w:style>
  <w:style w:type="character" w:customStyle="1" w:styleId="WW8Num4z6">
    <w:name w:val="WW8Num4z6"/>
    <w:uiPriority w:val="3"/>
    <w:qFormat/>
    <w:rPr>
      <w:rFonts w:ascii="Times New Roman" w:eastAsia="Times New Roman" w:hAnsi="Times New Roman"/>
    </w:rPr>
  </w:style>
  <w:style w:type="character" w:customStyle="1" w:styleId="WW8Num4z7">
    <w:name w:val="WW8Num4z7"/>
    <w:uiPriority w:val="3"/>
    <w:qFormat/>
    <w:rPr>
      <w:rFonts w:ascii="Times New Roman" w:eastAsia="Times New Roman" w:hAnsi="Times New Roman"/>
    </w:rPr>
  </w:style>
  <w:style w:type="character" w:customStyle="1" w:styleId="WW8Num4z8">
    <w:name w:val="WW8Num4z8"/>
    <w:uiPriority w:val="3"/>
    <w:qFormat/>
    <w:rPr>
      <w:rFonts w:ascii="Times New Roman" w:eastAsia="Times New Roman" w:hAnsi="Times New Roman"/>
    </w:rPr>
  </w:style>
  <w:style w:type="character" w:customStyle="1" w:styleId="WW8Num5z0">
    <w:name w:val="WW8Num5z0"/>
    <w:uiPriority w:val="3"/>
    <w:qFormat/>
    <w:rPr>
      <w:rFonts w:ascii="Times New Roman" w:eastAsia="Times New Roman" w:hAnsi="Times New Roman" w:cs="Times New Roman"/>
    </w:rPr>
  </w:style>
  <w:style w:type="character" w:customStyle="1" w:styleId="WW8Num5z1">
    <w:name w:val="WW8Num5z1"/>
    <w:uiPriority w:val="3"/>
    <w:qFormat/>
    <w:rPr>
      <w:rFonts w:ascii="Times New Roman" w:eastAsia="Times New Roman" w:hAnsi="Times New Roman"/>
    </w:rPr>
  </w:style>
  <w:style w:type="character" w:customStyle="1" w:styleId="WW8Num5z2">
    <w:name w:val="WW8Num5z2"/>
    <w:uiPriority w:val="3"/>
    <w:qFormat/>
    <w:rPr>
      <w:rFonts w:ascii="Times New Roman" w:eastAsia="Times New Roman" w:hAnsi="Times New Roman"/>
    </w:rPr>
  </w:style>
  <w:style w:type="character" w:customStyle="1" w:styleId="WW8Num5z3">
    <w:name w:val="WW8Num5z3"/>
    <w:uiPriority w:val="3"/>
    <w:qFormat/>
    <w:rPr>
      <w:rFonts w:ascii="Times New Roman" w:eastAsia="Times New Roman" w:hAnsi="Times New Roman"/>
    </w:rPr>
  </w:style>
  <w:style w:type="character" w:customStyle="1" w:styleId="WW8Num5z4">
    <w:name w:val="WW8Num5z4"/>
    <w:uiPriority w:val="3"/>
    <w:qFormat/>
    <w:rPr>
      <w:rFonts w:ascii="Times New Roman" w:eastAsia="Times New Roman" w:hAnsi="Times New Roman"/>
    </w:rPr>
  </w:style>
  <w:style w:type="character" w:customStyle="1" w:styleId="WW8Num5z5">
    <w:name w:val="WW8Num5z5"/>
    <w:uiPriority w:val="3"/>
    <w:qFormat/>
    <w:rPr>
      <w:rFonts w:ascii="Times New Roman" w:eastAsia="Times New Roman" w:hAnsi="Times New Roman"/>
    </w:rPr>
  </w:style>
  <w:style w:type="character" w:customStyle="1" w:styleId="WW8Num5z6">
    <w:name w:val="WW8Num5z6"/>
    <w:uiPriority w:val="3"/>
    <w:qFormat/>
    <w:rPr>
      <w:rFonts w:ascii="Times New Roman" w:eastAsia="Times New Roman" w:hAnsi="Times New Roman"/>
    </w:rPr>
  </w:style>
  <w:style w:type="character" w:customStyle="1" w:styleId="WW8Num5z7">
    <w:name w:val="WW8Num5z7"/>
    <w:uiPriority w:val="3"/>
    <w:qFormat/>
    <w:rPr>
      <w:rFonts w:ascii="Times New Roman" w:eastAsia="Times New Roman" w:hAnsi="Times New Roman"/>
    </w:rPr>
  </w:style>
  <w:style w:type="character" w:customStyle="1" w:styleId="WW8Num5z8">
    <w:name w:val="WW8Num5z8"/>
    <w:uiPriority w:val="3"/>
    <w:qFormat/>
    <w:rPr>
      <w:rFonts w:ascii="Times New Roman" w:eastAsia="Times New Roman" w:hAnsi="Times New Roman"/>
    </w:rPr>
  </w:style>
  <w:style w:type="character" w:customStyle="1" w:styleId="WW8Num6z0">
    <w:name w:val="WW8Num6z0"/>
    <w:uiPriority w:val="3"/>
    <w:qFormat/>
    <w:rPr>
      <w:rFonts w:ascii="Times New Roman" w:eastAsia="Times New Roman" w:hAnsi="Times New Roman" w:cs="Times New Roman"/>
    </w:rPr>
  </w:style>
  <w:style w:type="character" w:customStyle="1" w:styleId="WW8Num6z1">
    <w:name w:val="WW8Num6z1"/>
    <w:uiPriority w:val="3"/>
    <w:qFormat/>
    <w:rPr>
      <w:rFonts w:ascii="Times New Roman" w:eastAsia="Times New Roman" w:hAnsi="Times New Roman"/>
    </w:rPr>
  </w:style>
  <w:style w:type="character" w:customStyle="1" w:styleId="WW8Num6z2">
    <w:name w:val="WW8Num6z2"/>
    <w:uiPriority w:val="3"/>
    <w:qFormat/>
    <w:rPr>
      <w:rFonts w:ascii="Times New Roman" w:eastAsia="Times New Roman" w:hAnsi="Times New Roman"/>
    </w:rPr>
  </w:style>
  <w:style w:type="character" w:customStyle="1" w:styleId="WW8Num6z3">
    <w:name w:val="WW8Num6z3"/>
    <w:uiPriority w:val="3"/>
    <w:qFormat/>
    <w:rPr>
      <w:rFonts w:ascii="Times New Roman" w:eastAsia="Times New Roman" w:hAnsi="Times New Roman"/>
    </w:rPr>
  </w:style>
  <w:style w:type="character" w:customStyle="1" w:styleId="WW8Num6z4">
    <w:name w:val="WW8Num6z4"/>
    <w:uiPriority w:val="3"/>
    <w:qFormat/>
    <w:rPr>
      <w:rFonts w:ascii="Times New Roman" w:eastAsia="Times New Roman" w:hAnsi="Times New Roman"/>
    </w:rPr>
  </w:style>
  <w:style w:type="character" w:customStyle="1" w:styleId="WW8Num6z5">
    <w:name w:val="WW8Num6z5"/>
    <w:uiPriority w:val="3"/>
    <w:qFormat/>
    <w:rPr>
      <w:rFonts w:ascii="Times New Roman" w:eastAsia="Times New Roman" w:hAnsi="Times New Roman"/>
    </w:rPr>
  </w:style>
  <w:style w:type="character" w:customStyle="1" w:styleId="WW8Num6z6">
    <w:name w:val="WW8Num6z6"/>
    <w:uiPriority w:val="3"/>
    <w:qFormat/>
    <w:rPr>
      <w:rFonts w:ascii="Times New Roman" w:eastAsia="Times New Roman" w:hAnsi="Times New Roman"/>
    </w:rPr>
  </w:style>
  <w:style w:type="character" w:customStyle="1" w:styleId="WW8Num6z7">
    <w:name w:val="WW8Num6z7"/>
    <w:uiPriority w:val="3"/>
    <w:qFormat/>
    <w:rPr>
      <w:rFonts w:ascii="Times New Roman" w:eastAsia="Times New Roman" w:hAnsi="Times New Roman"/>
    </w:rPr>
  </w:style>
  <w:style w:type="character" w:customStyle="1" w:styleId="WW8Num6z8">
    <w:name w:val="WW8Num6z8"/>
    <w:uiPriority w:val="3"/>
    <w:qFormat/>
    <w:rPr>
      <w:rFonts w:ascii="Times New Roman" w:eastAsia="Times New Roman" w:hAnsi="Times New Roman"/>
    </w:rPr>
  </w:style>
  <w:style w:type="character" w:customStyle="1" w:styleId="WW8Num7z0">
    <w:name w:val="WW8Num7z0"/>
    <w:uiPriority w:val="3"/>
    <w:qFormat/>
    <w:rPr>
      <w:rFonts w:ascii="Times New Roman" w:eastAsia="Times New Roman" w:hAnsi="Times New Roman"/>
    </w:rPr>
  </w:style>
  <w:style w:type="character" w:customStyle="1" w:styleId="WW8Num7z1">
    <w:name w:val="WW8Num7z1"/>
    <w:uiPriority w:val="3"/>
    <w:qFormat/>
    <w:rPr>
      <w:rFonts w:ascii="Times New Roman" w:eastAsia="Times New Roman" w:hAnsi="Times New Roman"/>
    </w:rPr>
  </w:style>
  <w:style w:type="character" w:customStyle="1" w:styleId="WW8Num7z2">
    <w:name w:val="WW8Num7z2"/>
    <w:uiPriority w:val="3"/>
    <w:rPr>
      <w:rFonts w:ascii="Times New Roman" w:eastAsia="Times New Roman" w:hAnsi="Times New Roman"/>
    </w:rPr>
  </w:style>
  <w:style w:type="character" w:customStyle="1" w:styleId="WW8Num7z3">
    <w:name w:val="WW8Num7z3"/>
    <w:uiPriority w:val="3"/>
    <w:qFormat/>
    <w:rPr>
      <w:rFonts w:ascii="Times New Roman" w:eastAsia="Times New Roman" w:hAnsi="Times New Roman"/>
    </w:rPr>
  </w:style>
  <w:style w:type="character" w:customStyle="1" w:styleId="WW8Num7z4">
    <w:name w:val="WW8Num7z4"/>
    <w:uiPriority w:val="3"/>
    <w:qFormat/>
    <w:rPr>
      <w:rFonts w:ascii="Times New Roman" w:eastAsia="Times New Roman" w:hAnsi="Times New Roman"/>
    </w:rPr>
  </w:style>
  <w:style w:type="character" w:customStyle="1" w:styleId="WW8Num7z5">
    <w:name w:val="WW8Num7z5"/>
    <w:uiPriority w:val="3"/>
    <w:qFormat/>
    <w:rPr>
      <w:rFonts w:ascii="Times New Roman" w:eastAsia="Times New Roman" w:hAnsi="Times New Roman"/>
    </w:rPr>
  </w:style>
  <w:style w:type="character" w:customStyle="1" w:styleId="WW8Num7z6">
    <w:name w:val="WW8Num7z6"/>
    <w:uiPriority w:val="3"/>
    <w:qFormat/>
    <w:rPr>
      <w:rFonts w:ascii="Times New Roman" w:eastAsia="Times New Roman" w:hAnsi="Times New Roman"/>
    </w:rPr>
  </w:style>
  <w:style w:type="character" w:customStyle="1" w:styleId="WW8Num7z7">
    <w:name w:val="WW8Num7z7"/>
    <w:uiPriority w:val="3"/>
    <w:qFormat/>
    <w:rPr>
      <w:rFonts w:ascii="Times New Roman" w:eastAsia="Times New Roman" w:hAnsi="Times New Roman"/>
    </w:rPr>
  </w:style>
  <w:style w:type="character" w:customStyle="1" w:styleId="WW8Num7z8">
    <w:name w:val="WW8Num7z8"/>
    <w:uiPriority w:val="3"/>
    <w:rPr>
      <w:rFonts w:ascii="Times New Roman" w:eastAsia="Times New Roman" w:hAnsi="Times New Roman"/>
    </w:rPr>
  </w:style>
  <w:style w:type="character" w:customStyle="1" w:styleId="Hyperlink00">
    <w:name w:val="Hyperlink.0.0"/>
    <w:qFormat/>
    <w:rPr>
      <w:rFonts w:ascii="Times New Roman" w:eastAsia="Arial Unicode MS" w:hAnsi="Times New Roman" w:cs="Times New Roman"/>
      <w:color w:val="auto"/>
      <w:spacing w:val="0"/>
      <w:w w:val="100"/>
      <w:kern w:val="0"/>
      <w:position w:val="0"/>
      <w:sz w:val="20"/>
      <w:szCs w:val="20"/>
      <w:u w:val="none"/>
      <w:vertAlign w:val="baseline"/>
      <w:lang w:val="en-US"/>
    </w:rPr>
  </w:style>
  <w:style w:type="paragraph" w:customStyle="1" w:styleId="TreB">
    <w:name w:val="Treść B"/>
    <w:qFormat/>
    <w:rPr>
      <w:rFonts w:eastAsia="Arial Unicode MS" w:cs="Arial Unicode MS"/>
      <w:color w:val="000000"/>
      <w:sz w:val="24"/>
      <w:szCs w:val="24"/>
      <w:u w:color="000000"/>
      <w:lang w:eastAsia="pl-PL"/>
    </w:rPr>
  </w:style>
  <w:style w:type="character" w:customStyle="1" w:styleId="Hyperlink100">
    <w:name w:val="Hyperlink.1.0"/>
    <w:qFormat/>
    <w:rPr>
      <w:rFonts w:ascii="Times New Roman" w:eastAsia="Arial Unicode MS" w:hAnsi="Times New Roman" w:cs="Times New Roman"/>
      <w:color w:val="auto"/>
      <w:spacing w:val="0"/>
      <w:w w:val="100"/>
      <w:kern w:val="0"/>
      <w:position w:val="0"/>
      <w:sz w:val="20"/>
      <w:szCs w:val="20"/>
      <w:u w:val="none"/>
      <w:vertAlign w:val="baseline"/>
      <w:lang w:val="en-US"/>
    </w:rPr>
  </w:style>
  <w:style w:type="table" w:customStyle="1" w:styleId="Style28">
    <w:name w:val="_Style 28"/>
    <w:basedOn w:val="TableNormal"/>
    <w:qFormat/>
    <w:tblPr>
      <w:tblCellMar>
        <w:top w:w="100" w:type="dxa"/>
        <w:left w:w="100" w:type="dxa"/>
        <w:bottom w:w="100" w:type="dxa"/>
        <w:right w:w="100" w:type="dxa"/>
      </w:tblCellMar>
    </w:tblPr>
  </w:style>
  <w:style w:type="table" w:customStyle="1" w:styleId="Style30">
    <w:name w:val="_Style 30"/>
    <w:qFormat/>
    <w:tblPr>
      <w:tblCellMar>
        <w:top w:w="100" w:type="dxa"/>
        <w:left w:w="100" w:type="dxa"/>
        <w:bottom w:w="100" w:type="dxa"/>
        <w:right w:w="100" w:type="dxa"/>
      </w:tblCellMar>
    </w:tblPr>
  </w:style>
  <w:style w:type="table" w:customStyle="1" w:styleId="Style32">
    <w:name w:val="_Style 32"/>
    <w:qFormat/>
    <w:tblPr>
      <w:tblCellMar>
        <w:top w:w="100" w:type="dxa"/>
        <w:left w:w="100" w:type="dxa"/>
        <w:bottom w:w="100" w:type="dxa"/>
        <w:right w:w="100" w:type="dxa"/>
      </w:tblCellMar>
    </w:tblPr>
  </w:style>
  <w:style w:type="character" w:customStyle="1" w:styleId="Bullets">
    <w:name w:val="Bullets"/>
    <w:qFormat/>
    <w:rPr>
      <w:rFonts w:ascii="OpenSymbol" w:eastAsia="OpenSymbol" w:hAnsi="OpenSymbol" w:cs="OpenSymbol"/>
      <w:kern w:val="2"/>
      <w:sz w:val="24"/>
      <w:szCs w:val="24"/>
      <w:lang w:val="pl-PL" w:eastAsia="zh-CN" w:bidi="hi-IN"/>
    </w:rPr>
  </w:style>
  <w:style w:type="character" w:customStyle="1" w:styleId="NumberingSymbols">
    <w:name w:val="Numbering Symbols"/>
    <w:qFormat/>
    <w:rPr>
      <w:rFonts w:ascii="Liberation Serif" w:eastAsia="NSimSun" w:hAnsi="Liberation Serif" w:cs="Lucida Sans"/>
      <w:kern w:val="2"/>
      <w:sz w:val="24"/>
      <w:szCs w:val="24"/>
      <w:lang w:val="pl-PL" w:eastAsia="zh-CN" w:bidi="hi-IN"/>
    </w:rPr>
  </w:style>
  <w:style w:type="paragraph" w:customStyle="1" w:styleId="articlelayoutheaderinfotitle">
    <w:name w:val="articlelayoutheader__info__title"/>
    <w:basedOn w:val="Normal"/>
    <w:qFormat/>
    <w:pPr>
      <w:spacing w:before="100" w:beforeAutospacing="1" w:after="100" w:afterAutospacing="1"/>
    </w:pPr>
    <w:rPr>
      <w:kern w:val="0"/>
      <w:lang w:val="pl-PL" w:eastAsia="pl-PL"/>
    </w:rPr>
  </w:style>
  <w:style w:type="paragraph" w:customStyle="1" w:styleId="articlelayoutheaderinfojournaldate">
    <w:name w:val="articlelayoutheader__info__journaldate"/>
    <w:basedOn w:val="Normal"/>
    <w:qFormat/>
    <w:pPr>
      <w:spacing w:before="100" w:beforeAutospacing="1" w:after="100" w:afterAutospacing="1"/>
    </w:pPr>
    <w:rPr>
      <w:kern w:val="0"/>
      <w:lang w:val="pl-PL" w:eastAsia="pl-PL"/>
    </w:rPr>
  </w:style>
  <w:style w:type="paragraph" w:customStyle="1" w:styleId="articlelayoutheaderinfodoivolume">
    <w:name w:val="articlelayoutheader__info__doivolume"/>
    <w:basedOn w:val="Normal"/>
    <w:qFormat/>
    <w:pPr>
      <w:spacing w:before="100" w:beforeAutospacing="1" w:after="100" w:afterAutospacing="1"/>
    </w:pPr>
    <w:rPr>
      <w:kern w:val="0"/>
      <w:lang w:val="pl-PL" w:eastAsia="pl-PL"/>
    </w:rPr>
  </w:style>
  <w:style w:type="character" w:customStyle="1" w:styleId="w8qarf">
    <w:name w:val="w8qarf"/>
    <w:basedOn w:val="DefaultParagraphFont"/>
    <w:qFormat/>
    <w:rPr>
      <w:rFonts w:asciiTheme="minorHAnsi" w:eastAsiaTheme="minorHAnsi" w:hAnsiTheme="minorHAnsi" w:cstheme="minorBidi"/>
      <w:sz w:val="22"/>
      <w:szCs w:val="22"/>
      <w:lang w:val="pl-PL" w:eastAsia="en-US" w:bidi="ar-SA"/>
    </w:rPr>
  </w:style>
  <w:style w:type="character" w:customStyle="1" w:styleId="Tytu1">
    <w:name w:val="Tytuł1"/>
    <w:basedOn w:val="DefaultParagraphFont"/>
    <w:qFormat/>
    <w:rPr>
      <w:rFonts w:asciiTheme="minorHAnsi" w:eastAsiaTheme="minorHAnsi" w:hAnsiTheme="minorHAnsi" w:cstheme="minorBidi"/>
      <w:sz w:val="22"/>
      <w:szCs w:val="22"/>
      <w:lang w:val="pl-PL" w:eastAsia="en-US" w:bidi="ar-SA"/>
    </w:rPr>
  </w:style>
  <w:style w:type="character" w:customStyle="1" w:styleId="gmail-normaltextrun">
    <w:name w:val="gmail-normaltextrun"/>
    <w:basedOn w:val="DefaultParagraphFont"/>
    <w:qFormat/>
    <w:rPr>
      <w:rFonts w:asciiTheme="minorHAnsi" w:eastAsiaTheme="minorHAnsi" w:hAnsiTheme="minorHAnsi" w:cstheme="minorBidi"/>
      <w:sz w:val="22"/>
      <w:szCs w:val="22"/>
      <w:lang w:val="pl-PL" w:eastAsia="en-US" w:bidi="ar-SA"/>
    </w:rPr>
  </w:style>
  <w:style w:type="character" w:customStyle="1" w:styleId="gmail-eop">
    <w:name w:val="gmail-eop"/>
    <w:basedOn w:val="DefaultParagraphFont"/>
    <w:qFormat/>
    <w:rPr>
      <w:rFonts w:asciiTheme="minorHAnsi" w:eastAsiaTheme="minorHAnsi" w:hAnsiTheme="minorHAnsi" w:cstheme="minorBidi"/>
      <w:sz w:val="22"/>
      <w:szCs w:val="22"/>
      <w:lang w:val="pl-PL" w:eastAsia="en-US" w:bidi="ar-SA"/>
    </w:rPr>
  </w:style>
  <w:style w:type="paragraph" w:customStyle="1" w:styleId="gmail-paragraph">
    <w:name w:val="gmail-paragraph"/>
    <w:basedOn w:val="Normal"/>
    <w:qFormat/>
    <w:pPr>
      <w:spacing w:before="100" w:beforeAutospacing="1" w:after="100" w:afterAutospacing="1"/>
    </w:pPr>
    <w:rPr>
      <w:kern w:val="0"/>
      <w:lang w:val="pl-PL" w:eastAsia="pl-PL"/>
    </w:rPr>
  </w:style>
  <w:style w:type="character" w:customStyle="1" w:styleId="Nierozpoznanawzmianka9">
    <w:name w:val="Nierozpoznana wzmianka9"/>
    <w:basedOn w:val="DefaultParagraphFont"/>
    <w:uiPriority w:val="99"/>
    <w:semiHidden/>
    <w:unhideWhenUsed/>
    <w:qFormat/>
    <w:rPr>
      <w:color w:val="605E5C"/>
      <w:shd w:val="clear" w:color="auto" w:fill="E1DFDD"/>
    </w:rPr>
  </w:style>
  <w:style w:type="character" w:customStyle="1" w:styleId="Wyrnieniedelikatne2">
    <w:name w:val="Wyróżnienie delikatne2"/>
    <w:basedOn w:val="DefaultParagraphFont"/>
    <w:uiPriority w:val="19"/>
    <w:qFormat/>
    <w:rPr>
      <w:rFonts w:asciiTheme="minorHAnsi" w:eastAsiaTheme="minorEastAsia" w:hAnsiTheme="minorHAnsi" w:cstheme="minorBidi"/>
      <w:i/>
      <w:iCs/>
      <w:color w:val="7F7F7F" w:themeColor="text1" w:themeTint="80"/>
      <w:sz w:val="22"/>
      <w:szCs w:val="22"/>
      <w:lang w:val="en-US" w:eastAsia="en-US" w:bidi="ar-SA"/>
    </w:rPr>
  </w:style>
  <w:style w:type="character" w:customStyle="1" w:styleId="Wyrnienieintensywne8">
    <w:name w:val="Wyróżnienie intensywne8"/>
    <w:basedOn w:val="DefaultParagraphFont"/>
    <w:uiPriority w:val="21"/>
    <w:qFormat/>
    <w:rPr>
      <w:rFonts w:asciiTheme="minorHAnsi" w:eastAsiaTheme="minorEastAsia" w:hAnsiTheme="minorHAnsi" w:cstheme="minorBidi"/>
      <w:b/>
      <w:bCs/>
      <w:i/>
      <w:iCs/>
      <w:color w:val="4F81BD" w:themeColor="accent1"/>
      <w:sz w:val="22"/>
      <w:szCs w:val="22"/>
      <w:lang w:val="en-US" w:eastAsia="en-US" w:bidi="ar-SA"/>
    </w:rPr>
  </w:style>
  <w:style w:type="character" w:customStyle="1" w:styleId="Odwoaniedelikatne2">
    <w:name w:val="Odwołanie delikatne2"/>
    <w:basedOn w:val="DefaultParagraphFont"/>
    <w:uiPriority w:val="31"/>
    <w:qFormat/>
    <w:rPr>
      <w:rFonts w:asciiTheme="minorHAnsi" w:eastAsiaTheme="minorEastAsia" w:hAnsiTheme="minorHAnsi" w:cstheme="minorBidi"/>
      <w:smallCaps/>
      <w:color w:val="C0504D" w:themeColor="accent2"/>
      <w:sz w:val="22"/>
      <w:szCs w:val="22"/>
      <w:u w:val="single"/>
      <w:lang w:val="en-US" w:eastAsia="en-US" w:bidi="ar-SA"/>
    </w:rPr>
  </w:style>
  <w:style w:type="character" w:customStyle="1" w:styleId="Odwoanieintensywne8">
    <w:name w:val="Odwołanie intensywne8"/>
    <w:basedOn w:val="DefaultParagraphFont"/>
    <w:uiPriority w:val="32"/>
    <w:qFormat/>
    <w:rPr>
      <w:rFonts w:asciiTheme="minorHAnsi" w:eastAsiaTheme="minorEastAsia" w:hAnsiTheme="minorHAnsi" w:cstheme="minorBidi"/>
      <w:b/>
      <w:bCs/>
      <w:smallCaps/>
      <w:color w:val="C0504D" w:themeColor="accent2"/>
      <w:spacing w:val="5"/>
      <w:sz w:val="22"/>
      <w:szCs w:val="22"/>
      <w:u w:val="single"/>
      <w:lang w:val="en-US" w:eastAsia="en-US" w:bidi="ar-SA"/>
    </w:rPr>
  </w:style>
  <w:style w:type="character" w:customStyle="1" w:styleId="Tytuksiki2">
    <w:name w:val="Tytuł książki2"/>
    <w:basedOn w:val="DefaultParagraphFont"/>
    <w:uiPriority w:val="33"/>
    <w:qFormat/>
    <w:rPr>
      <w:rFonts w:asciiTheme="minorHAnsi" w:eastAsiaTheme="minorEastAsia" w:hAnsiTheme="minorHAnsi" w:cstheme="minorBidi"/>
      <w:b/>
      <w:bCs/>
      <w:smallCaps/>
      <w:spacing w:val="5"/>
      <w:sz w:val="22"/>
      <w:szCs w:val="22"/>
      <w:lang w:val="en-US" w:eastAsia="en-US" w:bidi="ar-SA"/>
    </w:rPr>
  </w:style>
  <w:style w:type="paragraph" w:customStyle="1" w:styleId="Nagwekspisutreci3">
    <w:name w:val="Nagłówek spisu treści3"/>
    <w:basedOn w:val="Heading1"/>
    <w:next w:val="Normal"/>
    <w:uiPriority w:val="39"/>
    <w:semiHidden/>
    <w:unhideWhenUsed/>
    <w:qFormat/>
    <w:pPr>
      <w:spacing w:after="0" w:line="276" w:lineRule="auto"/>
      <w:outlineLvl w:val="9"/>
    </w:pPr>
    <w:rPr>
      <w:rFonts w:asciiTheme="majorHAnsi" w:eastAsiaTheme="majorEastAsia" w:hAnsiTheme="majorHAnsi" w:cstheme="majorBidi"/>
      <w:b/>
      <w:bCs/>
      <w:color w:val="365F91" w:themeColor="accent1" w:themeShade="BF"/>
      <w:sz w:val="28"/>
      <w:szCs w:val="28"/>
      <w:lang w:eastAsia="en-US"/>
    </w:rPr>
  </w:style>
  <w:style w:type="character" w:customStyle="1" w:styleId="Nierozpoznanawzmianka10">
    <w:name w:val="Nierozpoznana wzmianka10"/>
    <w:basedOn w:val="DefaultParagraphFont"/>
    <w:uiPriority w:val="99"/>
    <w:semiHidden/>
    <w:unhideWhenUsed/>
    <w:qFormat/>
    <w:rPr>
      <w:color w:val="605E5C"/>
      <w:shd w:val="clear" w:color="auto" w:fill="E1DFDD"/>
    </w:rPr>
  </w:style>
  <w:style w:type="character" w:customStyle="1" w:styleId="Nagwek5Znak3">
    <w:name w:val="Nagłówek 5 Znak3"/>
    <w:basedOn w:val="DefaultParagraphFont"/>
    <w:uiPriority w:val="9"/>
    <w:semiHidden/>
    <w:qFormat/>
    <w:rPr>
      <w:rFonts w:asciiTheme="minorHAnsi" w:eastAsiaTheme="majorEastAsia" w:hAnsiTheme="minorHAnsi" w:cstheme="majorBidi"/>
      <w:color w:val="365F91" w:themeColor="accent1" w:themeShade="BF"/>
      <w:kern w:val="2"/>
      <w:sz w:val="22"/>
      <w:szCs w:val="22"/>
      <w:lang w:val="pl-PL" w:eastAsia="en-US" w:bidi="ar-SA"/>
      <w14:ligatures w14:val="standardContextual"/>
    </w:rPr>
  </w:style>
  <w:style w:type="character" w:customStyle="1" w:styleId="Nagwek6Znak3">
    <w:name w:val="Nagłówek 6 Znak3"/>
    <w:basedOn w:val="DefaultParagraphFont"/>
    <w:uiPriority w:val="9"/>
    <w:semiHidden/>
    <w:qFormat/>
    <w:rPr>
      <w:rFonts w:asciiTheme="minorHAnsi" w:eastAsiaTheme="majorEastAsia" w:hAnsiTheme="minorHAnsi" w:cstheme="majorBidi"/>
      <w:i/>
      <w:iCs/>
      <w:color w:val="595959" w:themeColor="text1" w:themeTint="A6"/>
      <w:kern w:val="2"/>
      <w:sz w:val="22"/>
      <w:szCs w:val="22"/>
      <w:lang w:val="pl-PL" w:eastAsia="en-US" w:bidi="ar-SA"/>
      <w14:ligatures w14:val="standardContextual"/>
    </w:rPr>
  </w:style>
  <w:style w:type="character" w:customStyle="1" w:styleId="Nagwek7Znak3">
    <w:name w:val="Nagłówek 7 Znak3"/>
    <w:basedOn w:val="DefaultParagraphFont"/>
    <w:uiPriority w:val="9"/>
    <w:semiHidden/>
    <w:qFormat/>
    <w:rPr>
      <w:rFonts w:asciiTheme="minorHAnsi" w:eastAsiaTheme="majorEastAsia" w:hAnsiTheme="minorHAnsi" w:cstheme="majorBidi"/>
      <w:color w:val="595959" w:themeColor="text1" w:themeTint="A6"/>
      <w:kern w:val="2"/>
      <w:sz w:val="22"/>
      <w:szCs w:val="22"/>
      <w:lang w:val="pl-PL" w:eastAsia="en-US" w:bidi="ar-SA"/>
      <w14:ligatures w14:val="standardContextual"/>
    </w:rPr>
  </w:style>
  <w:style w:type="character" w:customStyle="1" w:styleId="Nagwek8Znak3">
    <w:name w:val="Nagłówek 8 Znak3"/>
    <w:basedOn w:val="DefaultParagraphFont"/>
    <w:uiPriority w:val="9"/>
    <w:semiHidden/>
    <w:qFormat/>
    <w:rPr>
      <w:rFonts w:asciiTheme="minorHAnsi" w:eastAsiaTheme="majorEastAsia" w:hAnsiTheme="minorHAnsi" w:cstheme="majorBidi"/>
      <w:i/>
      <w:iCs/>
      <w:color w:val="262626" w:themeColor="text1" w:themeTint="D9"/>
      <w:kern w:val="2"/>
      <w:sz w:val="22"/>
      <w:szCs w:val="22"/>
      <w:lang w:val="pl-PL" w:eastAsia="en-US" w:bidi="ar-SA"/>
      <w14:ligatures w14:val="standardContextual"/>
    </w:rPr>
  </w:style>
  <w:style w:type="character" w:customStyle="1" w:styleId="Nagwek9Znak3">
    <w:name w:val="Nagłówek 9 Znak3"/>
    <w:basedOn w:val="DefaultParagraphFont"/>
    <w:uiPriority w:val="9"/>
    <w:semiHidden/>
    <w:qFormat/>
    <w:rPr>
      <w:rFonts w:asciiTheme="minorHAnsi" w:eastAsiaTheme="majorEastAsia" w:hAnsiTheme="minorHAnsi" w:cstheme="majorBidi"/>
      <w:color w:val="262626" w:themeColor="text1" w:themeTint="D9"/>
      <w:kern w:val="2"/>
      <w:sz w:val="22"/>
      <w:szCs w:val="22"/>
      <w:lang w:val="pl-PL" w:eastAsia="en-US" w:bidi="ar-SA"/>
      <w14:ligatures w14:val="standardContextual"/>
    </w:rPr>
  </w:style>
  <w:style w:type="character" w:customStyle="1" w:styleId="CytatZnak3">
    <w:name w:val="Cytat Znak3"/>
    <w:basedOn w:val="DefaultParagraphFont"/>
    <w:uiPriority w:val="29"/>
    <w:rPr>
      <w:rFonts w:asciiTheme="minorHAnsi" w:eastAsiaTheme="minorHAnsi" w:hAnsiTheme="minorHAnsi" w:cstheme="minorBidi"/>
      <w:i/>
      <w:iCs/>
      <w:color w:val="404040" w:themeColor="text1" w:themeTint="BF"/>
      <w:kern w:val="2"/>
      <w:sz w:val="22"/>
      <w:szCs w:val="22"/>
      <w:lang w:val="pl-PL" w:eastAsia="en-US" w:bidi="ar-SA"/>
      <w14:ligatures w14:val="standardContextual"/>
    </w:rPr>
  </w:style>
  <w:style w:type="character" w:customStyle="1" w:styleId="Wyrnienieintensywne9">
    <w:name w:val="Wyróżnienie intensywne9"/>
    <w:basedOn w:val="DefaultParagraphFont"/>
    <w:uiPriority w:val="21"/>
    <w:qFormat/>
    <w:rPr>
      <w:rFonts w:asciiTheme="minorHAnsi" w:eastAsiaTheme="minorHAnsi" w:hAnsiTheme="minorHAnsi" w:cstheme="minorBidi"/>
      <w:i/>
      <w:iCs/>
      <w:color w:val="365F91" w:themeColor="accent1" w:themeShade="BF"/>
      <w:kern w:val="2"/>
      <w:sz w:val="22"/>
      <w:szCs w:val="22"/>
      <w:lang w:val="pl-PL" w:eastAsia="en-US" w:bidi="ar-SA"/>
      <w14:ligatures w14:val="standardContextual"/>
    </w:rPr>
  </w:style>
  <w:style w:type="character" w:customStyle="1" w:styleId="CytatintensywnyZnak3">
    <w:name w:val="Cytat intensywny Znak3"/>
    <w:basedOn w:val="DefaultParagraphFont"/>
    <w:uiPriority w:val="30"/>
    <w:qFormat/>
    <w:rPr>
      <w:rFonts w:asciiTheme="minorHAnsi" w:eastAsiaTheme="minorHAnsi" w:hAnsiTheme="minorHAnsi" w:cstheme="minorBidi"/>
      <w:i/>
      <w:iCs/>
      <w:color w:val="365F91" w:themeColor="accent1" w:themeShade="BF"/>
      <w:kern w:val="2"/>
      <w:sz w:val="22"/>
      <w:szCs w:val="22"/>
      <w:lang w:val="pl-PL" w:eastAsia="en-US" w:bidi="ar-SA"/>
      <w14:ligatures w14:val="standardContextual"/>
    </w:rPr>
  </w:style>
  <w:style w:type="character" w:customStyle="1" w:styleId="Odwoanieintensywne9">
    <w:name w:val="Odwołanie intensywne9"/>
    <w:basedOn w:val="DefaultParagraphFont"/>
    <w:uiPriority w:val="32"/>
    <w:qFormat/>
    <w:rPr>
      <w:rFonts w:asciiTheme="minorHAnsi" w:eastAsiaTheme="minorHAnsi" w:hAnsiTheme="minorHAnsi" w:cstheme="minorBidi"/>
      <w:b/>
      <w:bCs/>
      <w:smallCaps/>
      <w:color w:val="365F91" w:themeColor="accent1" w:themeShade="BF"/>
      <w:spacing w:val="5"/>
      <w:kern w:val="2"/>
      <w:sz w:val="22"/>
      <w:szCs w:val="22"/>
      <w:lang w:val="pl-PL" w:eastAsia="en-US" w:bidi="ar-SA"/>
      <w14:ligatures w14:val="standardContextual"/>
    </w:rPr>
  </w:style>
  <w:style w:type="character" w:customStyle="1" w:styleId="HTMLPreformattedChar">
    <w:name w:val="HTML Preformatted Char"/>
    <w:basedOn w:val="DefaultParagraphFont"/>
    <w:link w:val="HTMLPreformatted"/>
    <w:uiPriority w:val="99"/>
    <w:semiHidden/>
    <w:qFormat/>
    <w:rPr>
      <w:rFonts w:ascii="Consolas" w:eastAsiaTheme="minorHAnsi" w:hAnsi="Consolas" w:cstheme="minorBidi"/>
      <w:kern w:val="2"/>
      <w:sz w:val="20"/>
      <w:szCs w:val="20"/>
      <w:lang w:val="pl-PL" w:eastAsia="en-US" w:bidi="ar-SA"/>
      <w14:ligatures w14:val="standardContextual"/>
    </w:rPr>
  </w:style>
  <w:style w:type="paragraph" w:customStyle="1" w:styleId="Poprawka3">
    <w:name w:val="Poprawka3"/>
    <w:qFormat/>
    <w:rPr>
      <w:rFonts w:eastAsia="Times New Roman"/>
      <w:sz w:val="24"/>
      <w:szCs w:val="24"/>
      <w:lang w:val="de-DE" w:eastAsia="pl-PL"/>
    </w:rPr>
  </w:style>
  <w:style w:type="character" w:customStyle="1" w:styleId="Nierozpoznanawzmianka11">
    <w:name w:val="Nierozpoznana wzmianka11"/>
    <w:basedOn w:val="DefaultParagraphFont"/>
    <w:uiPriority w:val="99"/>
    <w:semiHidden/>
    <w:unhideWhenUsed/>
    <w:rPr>
      <w:color w:val="605E5C"/>
      <w:shd w:val="clear" w:color="auto" w:fill="E1DFDD"/>
    </w:rPr>
  </w:style>
  <w:style w:type="character" w:customStyle="1" w:styleId="Nagwek1Znak4">
    <w:name w:val="Nagłówek 1 Znak4"/>
    <w:basedOn w:val="DefaultParagraphFont"/>
    <w:uiPriority w:val="9"/>
    <w:qFormat/>
    <w:rPr>
      <w:rFonts w:ascii="Times New Roman" w:eastAsia="Times New Roman" w:hAnsi="Times New Roman" w:cs="Times New Roman"/>
      <w:b/>
      <w:bCs/>
      <w:kern w:val="36"/>
      <w:sz w:val="48"/>
      <w:szCs w:val="48"/>
      <w:lang w:val="pl-PL" w:eastAsia="pl-PL" w:bidi="ar-SA"/>
    </w:rPr>
  </w:style>
  <w:style w:type="character" w:customStyle="1" w:styleId="Nierozpoznanawzmianka12">
    <w:name w:val="Nierozpoznana wzmianka12"/>
    <w:basedOn w:val="DefaultParagraphFont"/>
    <w:uiPriority w:val="99"/>
    <w:semiHidden/>
    <w:unhideWhenUsed/>
    <w:qFormat/>
    <w:rPr>
      <w:color w:val="605E5C"/>
      <w:shd w:val="clear" w:color="auto" w:fill="E1DFDD"/>
    </w:rPr>
  </w:style>
  <w:style w:type="character" w:customStyle="1" w:styleId="Wyrnienieintensywne10">
    <w:name w:val="Wyróżnienie intensywne10"/>
    <w:basedOn w:val="DefaultParagraphFont"/>
    <w:uiPriority w:val="21"/>
    <w:qFormat/>
    <w:rPr>
      <w:rFonts w:asciiTheme="minorHAnsi" w:eastAsiaTheme="minorHAnsi" w:hAnsiTheme="minorHAnsi" w:cstheme="minorBidi"/>
      <w:i/>
      <w:iCs/>
      <w:color w:val="365F91" w:themeColor="accent1" w:themeShade="BF"/>
      <w:kern w:val="2"/>
      <w:sz w:val="22"/>
      <w:szCs w:val="22"/>
      <w:lang w:val="pl-PL" w:eastAsia="en-US" w:bidi="ar-SA"/>
      <w14:ligatures w14:val="standardContextual"/>
    </w:rPr>
  </w:style>
  <w:style w:type="character" w:customStyle="1" w:styleId="Odwoanieintensywne10">
    <w:name w:val="Odwołanie intensywne10"/>
    <w:basedOn w:val="DefaultParagraphFont"/>
    <w:uiPriority w:val="32"/>
    <w:qFormat/>
    <w:rPr>
      <w:rFonts w:asciiTheme="minorHAnsi" w:eastAsiaTheme="minorHAnsi" w:hAnsiTheme="minorHAnsi" w:cstheme="minorBidi"/>
      <w:b/>
      <w:bCs/>
      <w:smallCaps/>
      <w:color w:val="365F91" w:themeColor="accent1" w:themeShade="BF"/>
      <w:spacing w:val="5"/>
      <w:kern w:val="2"/>
      <w:sz w:val="22"/>
      <w:szCs w:val="22"/>
      <w:lang w:val="pl-PL" w:eastAsia="en-US" w:bidi="ar-SA"/>
      <w14:ligatures w14:val="standardContextual"/>
    </w:rPr>
  </w:style>
  <w:style w:type="character" w:customStyle="1" w:styleId="Nierozpoznanawzmianka13">
    <w:name w:val="Nierozpoznana wzmianka13"/>
    <w:basedOn w:val="DefaultParagraphFont"/>
    <w:uiPriority w:val="99"/>
    <w:semiHidden/>
    <w:unhideWhenUsed/>
    <w:qFormat/>
    <w:rPr>
      <w:color w:val="605E5C"/>
      <w:shd w:val="clear" w:color="auto" w:fill="E1DFDD"/>
    </w:rPr>
  </w:style>
  <w:style w:type="character" w:customStyle="1" w:styleId="Wyrnienieintensywne11">
    <w:name w:val="Wyróżnienie intensywne11"/>
    <w:basedOn w:val="DefaultParagraphFont"/>
    <w:uiPriority w:val="21"/>
    <w:qFormat/>
    <w:rPr>
      <w:i/>
      <w:iCs/>
      <w:color w:val="365F91" w:themeColor="accent1" w:themeShade="BF"/>
    </w:rPr>
  </w:style>
  <w:style w:type="character" w:customStyle="1" w:styleId="Odwoanieintensywne11">
    <w:name w:val="Odwołanie intensywne11"/>
    <w:basedOn w:val="DefaultParagraphFont"/>
    <w:uiPriority w:val="32"/>
    <w:qFormat/>
    <w:rPr>
      <w:b/>
      <w:bCs/>
      <w:smallCaps/>
      <w:color w:val="365F91" w:themeColor="accent1" w:themeShade="BF"/>
      <w:spacing w:val="5"/>
    </w:rPr>
  </w:style>
  <w:style w:type="paragraph" w:customStyle="1" w:styleId="Bibliografia6">
    <w:name w:val="Bibliografia6"/>
    <w:basedOn w:val="Normal"/>
    <w:next w:val="Normal"/>
    <w:uiPriority w:val="37"/>
    <w:semiHidden/>
    <w:unhideWhenUsed/>
    <w:qFormat/>
  </w:style>
  <w:style w:type="character" w:customStyle="1" w:styleId="article-headerdoilabel">
    <w:name w:val="article-header__doi__label"/>
    <w:basedOn w:val="DefaultParagraphFont"/>
    <w:qFormat/>
    <w:rPr>
      <w:rFonts w:asciiTheme="minorHAnsi" w:eastAsiaTheme="minorHAnsi" w:hAnsiTheme="minorHAnsi" w:cstheme="minorBidi"/>
      <w:sz w:val="22"/>
      <w:szCs w:val="22"/>
      <w:lang w:val="pl-PL" w:eastAsia="en-US" w:bidi="ar-SA"/>
    </w:rPr>
  </w:style>
  <w:style w:type="table" w:customStyle="1" w:styleId="Zwykatabela12">
    <w:name w:val="Zwykła tabela 12"/>
    <w:basedOn w:val="TableNormal"/>
    <w:uiPriority w:val="41"/>
    <w:qFormat/>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Zwykatabela43">
    <w:name w:val="Zwykła tabela 43"/>
    <w:basedOn w:val="TableNormal"/>
    <w:uiPriority w:val="44"/>
    <w:qFormat/>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nternetLink0">
    <w:name w:val="Internet Link"/>
    <w:qFormat/>
    <w:rPr>
      <w:rFonts w:ascii="Arial" w:eastAsia="Arial" w:hAnsi="Arial" w:cs="Arial"/>
      <w:color w:val="000080"/>
      <w:szCs w:val="22"/>
      <w:u w:val="single"/>
      <w:lang w:val="zh-CN" w:eastAsia="zh-CN" w:bidi="zh-CN"/>
    </w:rPr>
  </w:style>
  <w:style w:type="character" w:customStyle="1" w:styleId="ListLabel2">
    <w:name w:val="ListLabel 2"/>
    <w:qFormat/>
    <w:rPr>
      <w:rFonts w:ascii="Times New Roman" w:eastAsia="Times New Roman" w:hAnsi="Times New Roman" w:cs="Times New Roman"/>
      <w:color w:val="1155CC"/>
      <w:sz w:val="24"/>
      <w:szCs w:val="24"/>
      <w:lang w:val="pl" w:eastAsia="zh-CN" w:bidi="hi-IN"/>
    </w:rPr>
  </w:style>
  <w:style w:type="character" w:customStyle="1" w:styleId="ListLabel3">
    <w:name w:val="ListLabel 3"/>
    <w:qFormat/>
    <w:rPr>
      <w:rFonts w:ascii="Times New Roman" w:eastAsia="Times New Roman" w:hAnsi="Times New Roman" w:cs="Times New Roman"/>
      <w:color w:val="1155CC"/>
      <w:sz w:val="24"/>
      <w:szCs w:val="24"/>
      <w:u w:val="single"/>
      <w:lang w:val="pl" w:eastAsia="zh-CN" w:bidi="hi-IN"/>
    </w:rPr>
  </w:style>
  <w:style w:type="character" w:customStyle="1" w:styleId="ListLabel4">
    <w:name w:val="ListLabel 4"/>
    <w:qFormat/>
    <w:rPr>
      <w:rFonts w:ascii="Times New Roman" w:eastAsia="Times New Roman" w:hAnsi="Times New Roman" w:cs="Times New Roman"/>
      <w:sz w:val="24"/>
      <w:szCs w:val="24"/>
      <w:lang w:val="pl" w:eastAsia="zh-CN" w:bidi="hi-IN"/>
    </w:rPr>
  </w:style>
  <w:style w:type="character" w:customStyle="1" w:styleId="ListLabel5">
    <w:name w:val="ListLabel 5"/>
    <w:qFormat/>
    <w:rPr>
      <w:rFonts w:ascii="Times New Roman" w:eastAsia="Times New Roman" w:hAnsi="Times New Roman" w:cs="Times New Roman"/>
      <w:color w:val="1155CC"/>
      <w:sz w:val="24"/>
      <w:szCs w:val="24"/>
      <w:lang w:val="pl" w:eastAsia="zh-CN" w:bidi="hi-IN"/>
    </w:rPr>
  </w:style>
  <w:style w:type="character" w:customStyle="1" w:styleId="ListLabel6">
    <w:name w:val="ListLabel 6"/>
    <w:qFormat/>
    <w:rPr>
      <w:rFonts w:ascii="Times New Roman" w:eastAsia="Times New Roman" w:hAnsi="Times New Roman" w:cs="Times New Roman"/>
      <w:color w:val="1155CC"/>
      <w:sz w:val="24"/>
      <w:szCs w:val="24"/>
      <w:u w:val="single"/>
      <w:lang w:val="pl" w:eastAsia="zh-CN" w:bidi="hi-IN"/>
    </w:rPr>
  </w:style>
  <w:style w:type="table" w:customStyle="1" w:styleId="Zwykatabela23">
    <w:name w:val="Zwykła tabela 23"/>
    <w:basedOn w:val="TableNormal"/>
    <w:uiPriority w:val="42"/>
    <w:qFormat/>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Siatkatabelijasna2">
    <w:name w:val="Siatka tabeli — jasna2"/>
    <w:basedOn w:val="TableNormal"/>
    <w:uiPriority w:val="40"/>
    <w:qFormat/>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eaderFooter">
    <w:name w:val="Header &amp; Footer"/>
    <w:qFormat/>
    <w:pPr>
      <w:tabs>
        <w:tab w:val="right" w:pos="9020"/>
      </w:tabs>
    </w:pPr>
    <w:rPr>
      <w:rFonts w:ascii="Helvetica Neue" w:eastAsia="Arial Unicode MS" w:hAnsi="Helvetica Neue" w:cs="Arial Unicode MS"/>
      <w:color w:val="000000"/>
      <w:sz w:val="24"/>
      <w:szCs w:val="24"/>
      <w:lang w:val="pl-PL" w:eastAsia="pl-PL"/>
    </w:rPr>
  </w:style>
  <w:style w:type="paragraph" w:customStyle="1" w:styleId="Body">
    <w:name w:val="Body"/>
    <w:qFormat/>
    <w:rPr>
      <w:rFonts w:eastAsia="Arial Unicode MS" w:cs="Arial Unicode MS"/>
      <w:color w:val="000000"/>
      <w:kern w:val="2"/>
      <w:sz w:val="24"/>
      <w:szCs w:val="24"/>
      <w:u w:color="000000"/>
      <w:lang w:eastAsia="pl-PL"/>
    </w:rPr>
  </w:style>
  <w:style w:type="paragraph" w:customStyle="1" w:styleId="Bibliography10">
    <w:name w:val="Bibliography 1"/>
    <w:qFormat/>
    <w:pPr>
      <w:tabs>
        <w:tab w:val="left" w:pos="768"/>
      </w:tabs>
      <w:spacing w:after="240" w:line="240" w:lineRule="atLeast"/>
      <w:ind w:left="384" w:hanging="384"/>
    </w:pPr>
    <w:rPr>
      <w:rFonts w:eastAsia="Arial Unicode MS" w:cs="Arial Unicode MS"/>
      <w:color w:val="000000"/>
      <w:kern w:val="2"/>
      <w:sz w:val="24"/>
      <w:szCs w:val="24"/>
      <w:u w:color="000000"/>
      <w:lang w:eastAsia="pl-PL"/>
    </w:rPr>
  </w:style>
  <w:style w:type="character" w:customStyle="1" w:styleId="UnresolvedMention3">
    <w:name w:val="Unresolved Mention3"/>
    <w:basedOn w:val="DefaultParagraphFont"/>
    <w:uiPriority w:val="99"/>
    <w:semiHidden/>
    <w:unhideWhenUsed/>
    <w:rPr>
      <w:color w:val="605E5C"/>
      <w:shd w:val="clear" w:color="auto" w:fill="E1DFDD"/>
    </w:rPr>
  </w:style>
  <w:style w:type="character" w:customStyle="1" w:styleId="citation-title">
    <w:name w:val="citation-title"/>
    <w:basedOn w:val="DefaultParagraphFont"/>
  </w:style>
  <w:style w:type="character" w:customStyle="1" w:styleId="citation">
    <w:name w:val="citation"/>
    <w:basedOn w:val="DefaultParagraphFont"/>
  </w:style>
  <w:style w:type="character" w:customStyle="1" w:styleId="volume">
    <w:name w:val="volume"/>
    <w:basedOn w:val="DefaultParagraphFont"/>
  </w:style>
  <w:style w:type="table" w:customStyle="1" w:styleId="GridTable1Light-Accent12">
    <w:name w:val="Grid Table 1 Light - Accent 12"/>
    <w:basedOn w:val="TableNormal"/>
    <w:uiPriority w:val="46"/>
    <w:rPr>
      <w:rFonts w:asciiTheme="minorHAnsi" w:eastAsiaTheme="minorHAnsi" w:hAnsiTheme="minorHAnsi" w:cstheme="minorBidi"/>
      <w:kern w:val="2"/>
      <w:sz w:val="22"/>
      <w:szCs w:val="22"/>
      <w14:ligatures w14:val="standardContextual"/>
    </w:rPr>
    <w:tblPr>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Heading1Char">
    <w:name w:val="Heading 1 Char"/>
    <w:basedOn w:val="DefaultParagraphFont"/>
    <w:link w:val="Heading1"/>
    <w:rPr>
      <w:rFonts w:asciiTheme="majorHAnsi" w:eastAsiaTheme="majorEastAsia" w:hAnsiTheme="majorHAnsi" w:cstheme="majorBidi"/>
      <w:color w:val="365F91" w:themeColor="accent1" w:themeShade="BF"/>
      <w:kern w:val="2"/>
      <w:sz w:val="40"/>
      <w:szCs w:val="40"/>
      <w:lang w:val="zh-CN" w:eastAsia="en-US" w:bidi="ar-SA"/>
      <w14:ligatures w14:val="standardContextual"/>
    </w:rPr>
  </w:style>
  <w:style w:type="character" w:customStyle="1" w:styleId="Heading2Char">
    <w:name w:val="Heading 2 Char"/>
    <w:basedOn w:val="DefaultParagraphFont"/>
    <w:link w:val="Heading2"/>
    <w:rPr>
      <w:rFonts w:asciiTheme="majorHAnsi" w:eastAsiaTheme="majorEastAsia" w:hAnsiTheme="majorHAnsi" w:cstheme="majorBidi"/>
      <w:color w:val="365F91" w:themeColor="accent1" w:themeShade="BF"/>
      <w:kern w:val="2"/>
      <w:sz w:val="32"/>
      <w:szCs w:val="32"/>
      <w:lang w:val="zh-CN" w:eastAsia="en-US" w:bidi="ar-SA"/>
      <w14:ligatures w14:val="standardContextual"/>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365F91" w:themeColor="accent1" w:themeShade="BF"/>
      <w:kern w:val="2"/>
      <w:sz w:val="28"/>
      <w:szCs w:val="28"/>
      <w:lang w:val="zh-CN" w:eastAsia="en-US" w:bidi="ar-SA"/>
      <w14:ligatures w14:val="standardContextual"/>
    </w:r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365F91" w:themeColor="accent1" w:themeShade="BF"/>
      <w:kern w:val="2"/>
      <w:sz w:val="24"/>
      <w:szCs w:val="24"/>
      <w:lang w:val="zh-CN" w:eastAsia="en-US" w:bidi="ar-SA"/>
      <w14:ligatures w14:val="standardContextual"/>
    </w:rPr>
  </w:style>
  <w:style w:type="character" w:customStyle="1" w:styleId="Heading5Char">
    <w:name w:val="Heading 5 Char"/>
    <w:basedOn w:val="DefaultParagraphFont"/>
    <w:link w:val="Heading5"/>
    <w:uiPriority w:val="9"/>
    <w:semiHidden/>
    <w:rPr>
      <w:rFonts w:asciiTheme="minorHAnsi" w:eastAsiaTheme="majorEastAsia" w:hAnsiTheme="minorHAnsi" w:cstheme="majorBidi"/>
      <w:color w:val="365F91" w:themeColor="accent1" w:themeShade="BF"/>
      <w:kern w:val="2"/>
      <w:sz w:val="24"/>
      <w:szCs w:val="24"/>
      <w:lang w:val="zh-CN" w:eastAsia="en-US" w:bidi="ar-SA"/>
      <w14:ligatures w14:val="standardContextual"/>
    </w:rPr>
  </w:style>
  <w:style w:type="character" w:customStyle="1" w:styleId="Heading6Char">
    <w:name w:val="Heading 6 Char"/>
    <w:basedOn w:val="DefaultParagraphFont"/>
    <w:link w:val="Heading6"/>
    <w:uiPriority w:val="9"/>
    <w:semiHidden/>
    <w:qFormat/>
    <w:rPr>
      <w:rFonts w:asciiTheme="minorHAnsi" w:eastAsiaTheme="majorEastAsia" w:hAnsiTheme="minorHAnsi" w:cstheme="majorBidi"/>
      <w:i/>
      <w:iCs/>
      <w:color w:val="595959" w:themeColor="text1" w:themeTint="A6"/>
      <w:kern w:val="2"/>
      <w:sz w:val="24"/>
      <w:szCs w:val="24"/>
      <w:lang w:val="zh-CN" w:eastAsia="en-US" w:bidi="ar-SA"/>
      <w14:ligatures w14:val="standardContextual"/>
    </w:rPr>
  </w:style>
  <w:style w:type="character" w:customStyle="1" w:styleId="Heading7Char">
    <w:name w:val="Heading 7 Char"/>
    <w:basedOn w:val="DefaultParagraphFont"/>
    <w:link w:val="Heading7"/>
    <w:uiPriority w:val="9"/>
    <w:semiHidden/>
    <w:rPr>
      <w:rFonts w:asciiTheme="minorHAnsi" w:eastAsiaTheme="majorEastAsia" w:hAnsiTheme="minorHAnsi" w:cstheme="majorBidi"/>
      <w:color w:val="595959" w:themeColor="text1" w:themeTint="A6"/>
      <w:kern w:val="2"/>
      <w:sz w:val="24"/>
      <w:szCs w:val="24"/>
      <w:lang w:val="zh-CN" w:eastAsia="en-US" w:bidi="ar-SA"/>
      <w14:ligatures w14:val="standardContextual"/>
    </w:rPr>
  </w:style>
  <w:style w:type="character" w:customStyle="1" w:styleId="Heading8Char">
    <w:name w:val="Heading 8 Char"/>
    <w:basedOn w:val="DefaultParagraphFont"/>
    <w:link w:val="Heading8"/>
    <w:uiPriority w:val="9"/>
    <w:semiHidden/>
    <w:rPr>
      <w:rFonts w:asciiTheme="minorHAnsi" w:eastAsiaTheme="majorEastAsia" w:hAnsiTheme="minorHAnsi" w:cstheme="majorBidi"/>
      <w:i/>
      <w:iCs/>
      <w:color w:val="262626" w:themeColor="text1" w:themeTint="D9"/>
      <w:kern w:val="2"/>
      <w:sz w:val="24"/>
      <w:szCs w:val="24"/>
      <w:lang w:val="zh-CN" w:eastAsia="en-US" w:bidi="ar-SA"/>
      <w14:ligatures w14:val="standardContextual"/>
    </w:rPr>
  </w:style>
  <w:style w:type="character" w:customStyle="1" w:styleId="Heading9Char">
    <w:name w:val="Heading 9 Char"/>
    <w:basedOn w:val="DefaultParagraphFont"/>
    <w:link w:val="Heading9"/>
    <w:uiPriority w:val="9"/>
    <w:semiHidden/>
    <w:rPr>
      <w:rFonts w:asciiTheme="minorHAnsi" w:eastAsiaTheme="majorEastAsia" w:hAnsiTheme="minorHAnsi" w:cstheme="majorBidi"/>
      <w:color w:val="262626" w:themeColor="text1" w:themeTint="D9"/>
      <w:kern w:val="2"/>
      <w:sz w:val="24"/>
      <w:szCs w:val="24"/>
      <w:lang w:val="zh-CN" w:eastAsia="en-US" w:bidi="ar-SA"/>
      <w14:ligatures w14:val="standardContextual"/>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lang w:val="zh-CN" w:eastAsia="en-US" w:bidi="ar-SA"/>
      <w14:ligatures w14:val="standardContextual"/>
    </w:rPr>
  </w:style>
  <w:style w:type="character" w:customStyle="1" w:styleId="SubtitleChar">
    <w:name w:val="Subtitle Char"/>
    <w:basedOn w:val="DefaultParagraphFont"/>
    <w:link w:val="Subtitle"/>
    <w:uiPriority w:val="11"/>
    <w:rPr>
      <w:rFonts w:asciiTheme="minorHAnsi" w:eastAsiaTheme="majorEastAsia" w:hAnsiTheme="minorHAnsi" w:cstheme="majorBidi"/>
      <w:color w:val="595959" w:themeColor="text1" w:themeTint="A6"/>
      <w:spacing w:val="15"/>
      <w:kern w:val="2"/>
      <w:sz w:val="28"/>
      <w:szCs w:val="28"/>
      <w:lang w:val="zh-CN" w:eastAsia="en-US" w:bidi="ar-SA"/>
      <w14:ligatures w14:val="standardContextual"/>
    </w:rPr>
  </w:style>
  <w:style w:type="character" w:customStyle="1" w:styleId="QuoteChar">
    <w:name w:val="Quote Char"/>
    <w:basedOn w:val="DefaultParagraphFont"/>
    <w:link w:val="Quote"/>
    <w:uiPriority w:val="29"/>
    <w:rPr>
      <w:rFonts w:asciiTheme="minorHAnsi" w:eastAsiaTheme="minorHAnsi" w:hAnsiTheme="minorHAnsi" w:cstheme="minorBidi"/>
      <w:i/>
      <w:iCs/>
      <w:color w:val="404040" w:themeColor="text1" w:themeTint="BF"/>
      <w:kern w:val="2"/>
      <w:sz w:val="24"/>
      <w:szCs w:val="24"/>
      <w:lang w:val="zh-CN" w:eastAsia="en-US" w:bidi="ar-SA"/>
      <w14:ligatures w14:val="standardContextual"/>
    </w:rPr>
  </w:style>
  <w:style w:type="character" w:customStyle="1" w:styleId="IntenseEmphasis3">
    <w:name w:val="Intense Emphasis3"/>
    <w:basedOn w:val="DefaultParagraphFont"/>
    <w:uiPriority w:val="21"/>
    <w:qFormat/>
    <w:rPr>
      <w:rFonts w:asciiTheme="minorHAnsi" w:eastAsiaTheme="minorHAnsi" w:hAnsiTheme="minorHAnsi" w:cstheme="minorBidi"/>
      <w:i/>
      <w:iCs/>
      <w:color w:val="365F91" w:themeColor="accent1" w:themeShade="BF"/>
      <w:kern w:val="2"/>
      <w:sz w:val="24"/>
      <w:szCs w:val="24"/>
      <w:lang w:val="zh-CN" w:eastAsia="en-US" w:bidi="ar-SA"/>
      <w14:ligatures w14:val="standardContextual"/>
    </w:rPr>
  </w:style>
  <w:style w:type="character" w:customStyle="1" w:styleId="IntenseQuoteChar">
    <w:name w:val="Intense Quote Char"/>
    <w:basedOn w:val="DefaultParagraphFont"/>
    <w:link w:val="IntenseQuote"/>
    <w:uiPriority w:val="30"/>
    <w:rPr>
      <w:rFonts w:asciiTheme="minorHAnsi" w:eastAsiaTheme="minorHAnsi" w:hAnsiTheme="minorHAnsi" w:cstheme="minorBidi"/>
      <w:i/>
      <w:iCs/>
      <w:color w:val="365F91" w:themeColor="accent1" w:themeShade="BF"/>
      <w:kern w:val="2"/>
      <w:sz w:val="24"/>
      <w:szCs w:val="24"/>
      <w:lang w:val="zh-CN" w:eastAsia="en-US" w:bidi="ar-SA"/>
      <w14:ligatures w14:val="standardContextual"/>
    </w:rPr>
  </w:style>
  <w:style w:type="character" w:customStyle="1" w:styleId="IntenseReference3">
    <w:name w:val="Intense Reference3"/>
    <w:basedOn w:val="DefaultParagraphFont"/>
    <w:uiPriority w:val="32"/>
    <w:qFormat/>
    <w:rPr>
      <w:rFonts w:asciiTheme="minorHAnsi" w:eastAsiaTheme="minorHAnsi" w:hAnsiTheme="minorHAnsi" w:cstheme="minorBidi"/>
      <w:b/>
      <w:bCs/>
      <w:smallCaps/>
      <w:color w:val="365F91" w:themeColor="accent1" w:themeShade="BF"/>
      <w:spacing w:val="5"/>
      <w:kern w:val="2"/>
      <w:sz w:val="24"/>
      <w:szCs w:val="24"/>
      <w:lang w:val="zh-CN" w:eastAsia="en-US" w:bidi="ar-SA"/>
      <w14:ligatures w14:val="standardContextual"/>
    </w:rPr>
  </w:style>
  <w:style w:type="paragraph" w:customStyle="1" w:styleId="Revision2">
    <w:name w:val="Revision2"/>
    <w:hidden/>
    <w:uiPriority w:val="99"/>
    <w:semiHidden/>
    <w:rPr>
      <w:rFonts w:asciiTheme="minorHAnsi" w:eastAsiaTheme="minorHAnsi" w:hAnsiTheme="minorHAnsi" w:cstheme="minorBidi"/>
      <w:kern w:val="2"/>
      <w:sz w:val="24"/>
      <w:szCs w:val="24"/>
      <w:lang w:val="zh-CN"/>
      <w14:ligatures w14:val="standardContextual"/>
    </w:rPr>
  </w:style>
  <w:style w:type="character" w:styleId="UnresolvedMention">
    <w:name w:val="Unresolved Mention"/>
    <w:basedOn w:val="DefaultParagraphFont"/>
    <w:uiPriority w:val="99"/>
    <w:semiHidden/>
    <w:unhideWhenUsed/>
    <w:rsid w:val="00C417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orcid.org/0000-0002-0195-1102" TargetMode="External"/><Relationship Id="rId18" Type="http://schemas.openxmlformats.org/officeDocument/2006/relationships/hyperlink" Target="https://orcid.org/0009-0003-6368-223X" TargetMode="External"/><Relationship Id="rId26" Type="http://schemas.openxmlformats.org/officeDocument/2006/relationships/hyperlink" Target="https://ec.europa.eu/transport/road_safety/" TargetMode="External"/><Relationship Id="rId39" Type="http://schemas.openxmlformats.org/officeDocument/2006/relationships/hyperlink" Target="https://doi.org/10.5281/zenodo.3667441" TargetMode="External"/><Relationship Id="rId21" Type="http://schemas.openxmlformats.org/officeDocument/2006/relationships/hyperlink" Target="mailto:patrycjadlugosz1999@gmail.com" TargetMode="External"/><Relationship Id="rId34" Type="http://schemas.openxmlformats.org/officeDocument/2006/relationships/hyperlink" Target="https://doi.org/10.1115/1.4045929" TargetMode="External"/><Relationship Id="rId42" Type="http://schemas.openxmlformats.org/officeDocument/2006/relationships/header" Target="header1.xml"/><Relationship Id="rId47" Type="http://schemas.openxmlformats.org/officeDocument/2006/relationships/footer" Target="footer3.xml"/><Relationship Id="rId7" Type="http://schemas.openxmlformats.org/officeDocument/2006/relationships/hyperlink" Target="https://orcid.org/0009-0004-8583-6970" TargetMode="External"/><Relationship Id="rId2" Type="http://schemas.openxmlformats.org/officeDocument/2006/relationships/styles" Target="styles.xml"/><Relationship Id="rId16" Type="http://schemas.openxmlformats.org/officeDocument/2006/relationships/hyperlink" Target="mailto:adam.zarzycki0709@gmail.com" TargetMode="External"/><Relationship Id="rId29" Type="http://schemas.openxmlformats.org/officeDocument/2006/relationships/hyperlink" Target="https://doi.org/10.1111/sms.12305" TargetMode="External"/><Relationship Id="rId11" Type="http://schemas.openxmlformats.org/officeDocument/2006/relationships/hyperlink" Target="https://orcid.org/0000-0002-0641-2079" TargetMode="External"/><Relationship Id="rId24" Type="http://schemas.openxmlformats.org/officeDocument/2006/relationships/hyperlink" Target="https://orcid.org/0009-0004-2446-726X" TargetMode="External"/><Relationship Id="rId32" Type="http://schemas.openxmlformats.org/officeDocument/2006/relationships/hyperlink" Target="https://doi.org/10.1177/1460408616657950" TargetMode="External"/><Relationship Id="rId37" Type="http://schemas.openxmlformats.org/officeDocument/2006/relationships/hyperlink" Target="https://doi.org/10.1016/j.ssci.2021.105487" TargetMode="External"/><Relationship Id="rId40" Type="http://schemas.openxmlformats.org/officeDocument/2006/relationships/hyperlink" Target="https://doi.org/10.13140/RG.2.2.25316.78726" TargetMode="External"/><Relationship Id="rId45"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orcid.org/0009-0004-9589-1842" TargetMode="External"/><Relationship Id="rId23" Type="http://schemas.openxmlformats.org/officeDocument/2006/relationships/hyperlink" Target="mailto:juliakonat11@gmail.com" TargetMode="External"/><Relationship Id="rId28" Type="http://schemas.openxmlformats.org/officeDocument/2006/relationships/hyperlink" Target="https://ec.europa.eu/transport/road_safety/" TargetMode="External"/><Relationship Id="rId36" Type="http://schemas.openxmlformats.org/officeDocument/2006/relationships/hyperlink" Target="https://doi.org/10.1080/13588265.2020.1869779" TargetMode="External"/><Relationship Id="rId49" Type="http://schemas.openxmlformats.org/officeDocument/2006/relationships/theme" Target="theme/theme1.xml"/><Relationship Id="rId10" Type="http://schemas.openxmlformats.org/officeDocument/2006/relationships/hyperlink" Target="mailto:jasieknoskowicz@gmail.com" TargetMode="External"/><Relationship Id="rId19" Type="http://schemas.openxmlformats.org/officeDocument/2006/relationships/hyperlink" Target="mailto:kubahamouta@gmail.com" TargetMode="External"/><Relationship Id="rId31" Type="http://schemas.openxmlformats.org/officeDocument/2006/relationships/hyperlink" Target="https://doi.org/10.1093/brain/aww317" TargetMode="External"/><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orcid.org/0009-0009-6578-0398" TargetMode="External"/><Relationship Id="rId14" Type="http://schemas.openxmlformats.org/officeDocument/2006/relationships/hyperlink" Target="mailto:mika1200@onet.pl" TargetMode="External"/><Relationship Id="rId22" Type="http://schemas.openxmlformats.org/officeDocument/2006/relationships/hyperlink" Target="https://orcid.org/0009-0008-6607-6725" TargetMode="External"/><Relationship Id="rId27" Type="http://schemas.openxmlformats.org/officeDocument/2006/relationships/hyperlink" Target="https://ec.europa.eu/transport/road_safety/" TargetMode="External"/><Relationship Id="rId30" Type="http://schemas.openxmlformats.org/officeDocument/2006/relationships/hyperlink" Target="https://doi.org/10.1093/ije/dyw153" TargetMode="External"/><Relationship Id="rId35" Type="http://schemas.openxmlformats.org/officeDocument/2006/relationships/hyperlink" Target="https://doi.org/10.1007/s10439-020-02405-1" TargetMode="External"/><Relationship Id="rId43" Type="http://schemas.openxmlformats.org/officeDocument/2006/relationships/header" Target="header2.xml"/><Relationship Id="rId48" Type="http://schemas.openxmlformats.org/officeDocument/2006/relationships/fontTable" Target="fontTable.xml"/><Relationship Id="rId8" Type="http://schemas.openxmlformats.org/officeDocument/2006/relationships/hyperlink" Target="mailto:jan.urban019@gmail.com" TargetMode="External"/><Relationship Id="rId3" Type="http://schemas.openxmlformats.org/officeDocument/2006/relationships/settings" Target="settings.xml"/><Relationship Id="rId12" Type="http://schemas.openxmlformats.org/officeDocument/2006/relationships/hyperlink" Target="mailto:maadiii1210@gmail.com" TargetMode="External"/><Relationship Id="rId17" Type="http://schemas.openxmlformats.org/officeDocument/2006/relationships/hyperlink" Target="https://orcid.org/0000-0002-0930-9333" TargetMode="External"/><Relationship Id="rId25" Type="http://schemas.openxmlformats.org/officeDocument/2006/relationships/hyperlink" Target="mailto:wiktor.doroszuk@gmail.com" TargetMode="External"/><Relationship Id="rId33" Type="http://schemas.openxmlformats.org/officeDocument/2006/relationships/hyperlink" Target="https://doi.org/10.1016/j.aap.2019.06.017" TargetMode="External"/><Relationship Id="rId38" Type="http://schemas.openxmlformats.org/officeDocument/2006/relationships/hyperlink" Target="https://doi.org/10.1080/15389588.2020.1747576" TargetMode="External"/><Relationship Id="rId46" Type="http://schemas.openxmlformats.org/officeDocument/2006/relationships/header" Target="header3.xml"/><Relationship Id="rId20" Type="http://schemas.openxmlformats.org/officeDocument/2006/relationships/hyperlink" Target="https://orcid.org/0000-0003-4517-4832" TargetMode="External"/><Relationship Id="rId41" Type="http://schemas.openxmlformats.org/officeDocument/2006/relationships/hyperlink" Target="https://doi.org/10.3390/app12031172" TargetMode="External"/><Relationship Id="rId1" Type="http://schemas.openxmlformats.org/officeDocument/2006/relationships/numbering" Target="numbering.xml"/><Relationship Id="rId6" Type="http://schemas.openxmlformats.org/officeDocument/2006/relationships/endnotes" Target="endnotes.xml"/></Relationships>
</file>

<file path=word/_rels/header3.xml.rels><?xml version="1.0" encoding="UTF-8" standalone="yes"?>
<Relationships xmlns="http://schemas.openxmlformats.org/package/2006/relationships"><Relationship Id="rId3" Type="http://schemas.openxmlformats.org/officeDocument/2006/relationships/hyperlink" Target="http://creativecommons.org/licenses/by-nc-sa/4.0/" TargetMode="External"/><Relationship Id="rId2" Type="http://schemas.openxmlformats.org/officeDocument/2006/relationships/hyperlink" Target="https://apcz.umk.pl/QS/article/view/61338" TargetMode="External"/><Relationship Id="rId1" Type="http://schemas.openxmlformats.org/officeDocument/2006/relationships/hyperlink" Target="https://doi.org/10.12775/QS.2025.43.613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Arial"/>
        <a:cs typeface="Arial"/>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spcFirstLastPara="1" vertOverflow="clip" horzOverflow="clip" upright="1">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4321</Words>
  <Characters>24633</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Type of the Paper (Article</vt:lpstr>
    </vt:vector>
  </TitlesOfParts>
  <Company/>
  <LinksUpToDate>false</LinksUpToDate>
  <CharactersWithSpaces>28897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creator>j</dc:creator>
  <cp:keywords>docId DC7CD1D20F3107A4BEB12641D5A31B78</cp:keywords>
  <cp:lastModifiedBy>Zuzanna Antos</cp:lastModifiedBy>
  <cp:revision>2</cp:revision>
  <cp:lastPrinted>2025-07-09T12:28:00Z</cp:lastPrinted>
  <dcterms:created xsi:type="dcterms:W3CDTF">2025-07-12T18:45:00Z</dcterms:created>
  <dcterms:modified xsi:type="dcterms:W3CDTF">2025-07-12T18:45:00Z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1045-12.2.0.21931</vt:lpwstr>
  </property>
  <property fmtid="{D5CDD505-2E9C-101B-9397-08002B2CF9AE}" pid="3" name="ICV">
    <vt:lpwstr>6D65ED0EC78548EABBA69FAD3F304523_13</vt:lpwstr>
  </property>
</Properties>
</file>