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6E9FC" w14:textId="77777777" w:rsidR="009F3EBA" w:rsidRDefault="009F3EBA">
      <w:pPr>
        <w:pStyle w:val="BodyText"/>
        <w:spacing w:before="4"/>
        <w:rPr>
          <w:sz w:val="26"/>
        </w:rPr>
      </w:pPr>
    </w:p>
    <w:p w14:paraId="1F6B703F" w14:textId="77777777" w:rsidR="009F3EBA" w:rsidRDefault="00000000">
      <w:pPr>
        <w:pStyle w:val="Heading1"/>
        <w:spacing w:before="92" w:line="280" w:lineRule="auto"/>
        <w:ind w:left="233" w:right="502"/>
        <w:jc w:val="center"/>
        <w:rPr>
          <w:rFonts w:ascii="Arial" w:hAnsi="Arial"/>
        </w:rPr>
      </w:pPr>
      <w:r>
        <w:rPr>
          <w:rFonts w:ascii="Arial" w:hAnsi="Arial"/>
        </w:rPr>
        <w:t>Disabled</w:t>
      </w:r>
      <w:r>
        <w:rPr>
          <w:rFonts w:ascii="Arial" w:hAnsi="Arial"/>
          <w:spacing w:val="-11"/>
        </w:rPr>
        <w:t xml:space="preserve"> </w:t>
      </w:r>
      <w:r>
        <w:rPr>
          <w:rFonts w:ascii="Arial" w:hAnsi="Arial"/>
        </w:rPr>
        <w:t>People’s</w:t>
      </w:r>
      <w:r>
        <w:rPr>
          <w:rFonts w:ascii="Arial" w:hAnsi="Arial"/>
          <w:spacing w:val="-10"/>
        </w:rPr>
        <w:t xml:space="preserve"> </w:t>
      </w:r>
      <w:proofErr w:type="spellStart"/>
      <w:r>
        <w:rPr>
          <w:rFonts w:ascii="Arial" w:hAnsi="Arial"/>
        </w:rPr>
        <w:t>Organisations</w:t>
      </w:r>
      <w:proofErr w:type="spellEnd"/>
      <w:r>
        <w:rPr>
          <w:rFonts w:ascii="Arial" w:hAnsi="Arial"/>
          <w:spacing w:val="-11"/>
        </w:rPr>
        <w:t xml:space="preserve"> </w:t>
      </w:r>
      <w:r>
        <w:rPr>
          <w:rFonts w:ascii="Arial" w:hAnsi="Arial"/>
        </w:rPr>
        <w:t>Grow</w:t>
      </w:r>
      <w:r>
        <w:rPr>
          <w:rFonts w:ascii="Arial" w:hAnsi="Arial"/>
          <w:spacing w:val="-10"/>
        </w:rPr>
        <w:t xml:space="preserve"> </w:t>
      </w:r>
      <w:r>
        <w:rPr>
          <w:rFonts w:ascii="Arial" w:hAnsi="Arial"/>
        </w:rPr>
        <w:t>Social</w:t>
      </w:r>
      <w:r>
        <w:rPr>
          <w:rFonts w:ascii="Arial" w:hAnsi="Arial"/>
          <w:spacing w:val="-10"/>
        </w:rPr>
        <w:t xml:space="preserve"> </w:t>
      </w:r>
      <w:r>
        <w:rPr>
          <w:rFonts w:ascii="Arial" w:hAnsi="Arial"/>
        </w:rPr>
        <w:t>Connectedness</w:t>
      </w:r>
      <w:r>
        <w:rPr>
          <w:rFonts w:ascii="Arial" w:hAnsi="Arial"/>
          <w:spacing w:val="-12"/>
        </w:rPr>
        <w:t xml:space="preserve"> </w:t>
      </w:r>
      <w:r>
        <w:rPr>
          <w:rFonts w:ascii="Arial" w:hAnsi="Arial"/>
        </w:rPr>
        <w:t>for</w:t>
      </w:r>
      <w:r>
        <w:rPr>
          <w:rFonts w:ascii="Arial" w:hAnsi="Arial"/>
          <w:spacing w:val="-10"/>
        </w:rPr>
        <w:t xml:space="preserve"> </w:t>
      </w:r>
      <w:r>
        <w:rPr>
          <w:rFonts w:ascii="Arial" w:hAnsi="Arial"/>
        </w:rPr>
        <w:t>People</w:t>
      </w:r>
      <w:r>
        <w:rPr>
          <w:rFonts w:ascii="Arial" w:hAnsi="Arial"/>
          <w:spacing w:val="-10"/>
        </w:rPr>
        <w:t xml:space="preserve"> </w:t>
      </w:r>
      <w:r>
        <w:rPr>
          <w:rFonts w:ascii="Arial" w:hAnsi="Arial"/>
        </w:rPr>
        <w:t>with Disabilities: Evidence from South Asia</w:t>
      </w:r>
    </w:p>
    <w:p w14:paraId="77BDD290" w14:textId="77777777" w:rsidR="009F3EBA" w:rsidRDefault="009F3EBA">
      <w:pPr>
        <w:pStyle w:val="BodyText"/>
        <w:rPr>
          <w:rFonts w:ascii="Arial"/>
          <w:b/>
          <w:sz w:val="26"/>
        </w:rPr>
      </w:pPr>
    </w:p>
    <w:p w14:paraId="4843C890" w14:textId="77777777" w:rsidR="009F3EBA" w:rsidRDefault="009F3EBA">
      <w:pPr>
        <w:pStyle w:val="BodyText"/>
        <w:rPr>
          <w:rFonts w:ascii="Arial"/>
          <w:b/>
          <w:sz w:val="34"/>
        </w:rPr>
      </w:pPr>
    </w:p>
    <w:p w14:paraId="6B7205AA" w14:textId="77777777" w:rsidR="009F3EBA" w:rsidRDefault="00000000">
      <w:pPr>
        <w:pStyle w:val="BodyText"/>
        <w:spacing w:line="650" w:lineRule="atLeast"/>
        <w:ind w:left="263" w:right="534"/>
        <w:jc w:val="center"/>
      </w:pPr>
      <w:r>
        <w:t>James</w:t>
      </w:r>
      <w:r>
        <w:rPr>
          <w:spacing w:val="-9"/>
        </w:rPr>
        <w:t xml:space="preserve"> </w:t>
      </w:r>
      <w:r>
        <w:t>Montgomery</w:t>
      </w:r>
      <w:r>
        <w:rPr>
          <w:vertAlign w:val="superscript"/>
        </w:rPr>
        <w:t>1</w:t>
      </w:r>
      <w:r>
        <w:t>,</w:t>
      </w:r>
      <w:r>
        <w:rPr>
          <w:spacing w:val="-8"/>
        </w:rPr>
        <w:t xml:space="preserve"> </w:t>
      </w:r>
      <w:r>
        <w:t>Andrew</w:t>
      </w:r>
      <w:r>
        <w:rPr>
          <w:spacing w:val="-9"/>
        </w:rPr>
        <w:t xml:space="preserve"> </w:t>
      </w:r>
      <w:r>
        <w:t>Sithling</w:t>
      </w:r>
      <w:r>
        <w:rPr>
          <w:vertAlign w:val="superscript"/>
        </w:rPr>
        <w:t>2</w:t>
      </w:r>
      <w:r>
        <w:t>,</w:t>
      </w:r>
      <w:r>
        <w:rPr>
          <w:spacing w:val="-8"/>
        </w:rPr>
        <w:t xml:space="preserve"> </w:t>
      </w:r>
      <w:proofErr w:type="spellStart"/>
      <w:r>
        <w:t>Fairlene</w:t>
      </w:r>
      <w:proofErr w:type="spellEnd"/>
      <w:r>
        <w:rPr>
          <w:spacing w:val="-9"/>
        </w:rPr>
        <w:t xml:space="preserve"> </w:t>
      </w:r>
      <w:r>
        <w:t>Soji</w:t>
      </w:r>
      <w:r>
        <w:rPr>
          <w:vertAlign w:val="superscript"/>
        </w:rPr>
        <w:t>3</w:t>
      </w:r>
      <w:r>
        <w:t>,</w:t>
      </w:r>
      <w:r>
        <w:rPr>
          <w:spacing w:val="-8"/>
        </w:rPr>
        <w:t xml:space="preserve"> </w:t>
      </w:r>
      <w:r>
        <w:t>Matthew</w:t>
      </w:r>
      <w:r>
        <w:rPr>
          <w:spacing w:val="-9"/>
        </w:rPr>
        <w:t xml:space="preserve"> </w:t>
      </w:r>
      <w:r>
        <w:t>Reeve</w:t>
      </w:r>
      <w:r>
        <w:rPr>
          <w:vertAlign w:val="superscript"/>
        </w:rPr>
        <w:t>4</w:t>
      </w:r>
      <w:r>
        <w:rPr>
          <w:spacing w:val="-7"/>
        </w:rPr>
        <w:t xml:space="preserve"> </w:t>
      </w:r>
      <w:r>
        <w:t>and</w:t>
      </w:r>
      <w:r>
        <w:rPr>
          <w:spacing w:val="-8"/>
        </w:rPr>
        <w:t xml:space="preserve"> </w:t>
      </w:r>
      <w:r>
        <w:t>Nathan</w:t>
      </w:r>
      <w:r>
        <w:rPr>
          <w:spacing w:val="-9"/>
        </w:rPr>
        <w:t xml:space="preserve"> </w:t>
      </w:r>
      <w:r>
        <w:t>Grills</w:t>
      </w:r>
      <w:r>
        <w:rPr>
          <w:vertAlign w:val="superscript"/>
        </w:rPr>
        <w:t>5</w:t>
      </w:r>
      <w:r>
        <w:t xml:space="preserve"> </w:t>
      </w:r>
      <w:r>
        <w:rPr>
          <w:position w:val="8"/>
          <w:sz w:val="16"/>
        </w:rPr>
        <w:t>1</w:t>
      </w:r>
      <w:r>
        <w:t xml:space="preserve">The Leprosy Mission </w:t>
      </w:r>
      <w:proofErr w:type="spellStart"/>
      <w:r>
        <w:t>Australia</w:t>
      </w:r>
      <w:r>
        <w:rPr>
          <w:vertAlign w:val="superscript"/>
        </w:rPr>
        <w:t>i</w:t>
      </w:r>
      <w:proofErr w:type="spellEnd"/>
      <w:r>
        <w:t>, Melbourne, Australia</w:t>
      </w:r>
    </w:p>
    <w:p w14:paraId="1050444B" w14:textId="77777777" w:rsidR="009F3EBA" w:rsidRDefault="00000000">
      <w:pPr>
        <w:pStyle w:val="BodyText"/>
        <w:spacing w:before="139"/>
        <w:ind w:left="232" w:right="502"/>
        <w:jc w:val="center"/>
      </w:pPr>
      <w:r>
        <w:rPr>
          <w:position w:val="8"/>
          <w:sz w:val="16"/>
        </w:rPr>
        <w:t>2</w:t>
      </w:r>
      <w:r>
        <w:t>Nepal</w:t>
      </w:r>
      <w:r>
        <w:rPr>
          <w:spacing w:val="-14"/>
        </w:rPr>
        <w:t xml:space="preserve"> </w:t>
      </w:r>
      <w:r>
        <w:t>Leprosy</w:t>
      </w:r>
      <w:r>
        <w:rPr>
          <w:spacing w:val="-10"/>
        </w:rPr>
        <w:t xml:space="preserve"> </w:t>
      </w:r>
      <w:r>
        <w:t>Fellowship,</w:t>
      </w:r>
      <w:r>
        <w:rPr>
          <w:spacing w:val="-12"/>
        </w:rPr>
        <w:t xml:space="preserve"> </w:t>
      </w:r>
      <w:r>
        <w:t>Dharan,</w:t>
      </w:r>
      <w:r>
        <w:rPr>
          <w:spacing w:val="-10"/>
        </w:rPr>
        <w:t xml:space="preserve"> </w:t>
      </w:r>
      <w:r>
        <w:rPr>
          <w:spacing w:val="-2"/>
        </w:rPr>
        <w:t>Nepal</w:t>
      </w:r>
    </w:p>
    <w:p w14:paraId="7258BCB2" w14:textId="77777777" w:rsidR="009F3EBA" w:rsidRDefault="00000000">
      <w:pPr>
        <w:pStyle w:val="BodyText"/>
        <w:spacing w:before="132"/>
        <w:ind w:left="233" w:right="501"/>
        <w:jc w:val="center"/>
      </w:pPr>
      <w:r>
        <w:rPr>
          <w:position w:val="8"/>
          <w:sz w:val="16"/>
        </w:rPr>
        <w:t>3</w:t>
      </w:r>
      <w:r>
        <w:t>CBM</w:t>
      </w:r>
      <w:r>
        <w:rPr>
          <w:spacing w:val="-4"/>
        </w:rPr>
        <w:t xml:space="preserve"> </w:t>
      </w:r>
      <w:r>
        <w:t>India</w:t>
      </w:r>
      <w:r>
        <w:rPr>
          <w:spacing w:val="-2"/>
        </w:rPr>
        <w:t xml:space="preserve"> </w:t>
      </w:r>
      <w:r>
        <w:t>Trust,</w:t>
      </w:r>
      <w:r>
        <w:rPr>
          <w:spacing w:val="-4"/>
        </w:rPr>
        <w:t xml:space="preserve"> </w:t>
      </w:r>
      <w:r>
        <w:t>Delhi,</w:t>
      </w:r>
      <w:r>
        <w:rPr>
          <w:spacing w:val="-4"/>
        </w:rPr>
        <w:t xml:space="preserve"> </w:t>
      </w:r>
      <w:r>
        <w:rPr>
          <w:spacing w:val="-2"/>
        </w:rPr>
        <w:t>India,</w:t>
      </w:r>
    </w:p>
    <w:p w14:paraId="6A15D44A" w14:textId="27F8A75A" w:rsidR="009F3EBA" w:rsidRDefault="00000000" w:rsidP="00572A65">
      <w:pPr>
        <w:pStyle w:val="BodyText"/>
        <w:spacing w:before="132"/>
        <w:ind w:left="232" w:right="502"/>
        <w:jc w:val="center"/>
      </w:pPr>
      <w:r>
        <w:rPr>
          <w:position w:val="8"/>
          <w:sz w:val="16"/>
        </w:rPr>
        <w:t>4</w:t>
      </w:r>
      <w:r w:rsidR="00572A65">
        <w:rPr>
          <w:position w:val="8"/>
          <w:sz w:val="16"/>
        </w:rPr>
        <w:t>, 5</w:t>
      </w:r>
      <w:r>
        <w:rPr>
          <w:spacing w:val="-4"/>
          <w:position w:val="8"/>
          <w:sz w:val="16"/>
        </w:rPr>
        <w:t xml:space="preserve"> </w:t>
      </w:r>
      <w:r>
        <w:t>The</w:t>
      </w:r>
      <w:r>
        <w:rPr>
          <w:spacing w:val="-5"/>
        </w:rPr>
        <w:t xml:space="preserve"> </w:t>
      </w:r>
      <w:r>
        <w:t>Nossal</w:t>
      </w:r>
      <w:r>
        <w:rPr>
          <w:spacing w:val="-5"/>
        </w:rPr>
        <w:t xml:space="preserve"> </w:t>
      </w:r>
      <w:r>
        <w:t>Institute</w:t>
      </w:r>
      <w:r>
        <w:rPr>
          <w:spacing w:val="-3"/>
        </w:rPr>
        <w:t xml:space="preserve"> </w:t>
      </w:r>
      <w:r>
        <w:t>for</w:t>
      </w:r>
      <w:r>
        <w:rPr>
          <w:spacing w:val="-4"/>
        </w:rPr>
        <w:t xml:space="preserve"> </w:t>
      </w:r>
      <w:r>
        <w:t>Global</w:t>
      </w:r>
      <w:r>
        <w:rPr>
          <w:spacing w:val="-5"/>
        </w:rPr>
        <w:t xml:space="preserve"> </w:t>
      </w:r>
      <w:r>
        <w:rPr>
          <w:spacing w:val="-2"/>
        </w:rPr>
        <w:t>Health,</w:t>
      </w:r>
      <w:r w:rsidR="00572A65">
        <w:t xml:space="preserve"> </w:t>
      </w:r>
      <w:r>
        <w:t>University</w:t>
      </w:r>
      <w:r>
        <w:rPr>
          <w:spacing w:val="-15"/>
        </w:rPr>
        <w:t xml:space="preserve"> </w:t>
      </w:r>
      <w:r>
        <w:t>of</w:t>
      </w:r>
      <w:r>
        <w:rPr>
          <w:spacing w:val="-13"/>
        </w:rPr>
        <w:t xml:space="preserve"> </w:t>
      </w:r>
      <w:r>
        <w:t>Melbourne,</w:t>
      </w:r>
      <w:r>
        <w:rPr>
          <w:spacing w:val="-12"/>
        </w:rPr>
        <w:t xml:space="preserve"> </w:t>
      </w:r>
      <w:r>
        <w:rPr>
          <w:spacing w:val="-2"/>
        </w:rPr>
        <w:t>Australia</w:t>
      </w:r>
    </w:p>
    <w:p w14:paraId="627DFBD7" w14:textId="77777777" w:rsidR="009F3EBA" w:rsidRDefault="009F3EBA">
      <w:pPr>
        <w:pStyle w:val="BodyText"/>
        <w:rPr>
          <w:sz w:val="26"/>
        </w:rPr>
      </w:pPr>
    </w:p>
    <w:p w14:paraId="16334299" w14:textId="77777777" w:rsidR="009F3EBA" w:rsidRDefault="009F3EBA">
      <w:pPr>
        <w:pStyle w:val="BodyText"/>
        <w:rPr>
          <w:sz w:val="26"/>
        </w:rPr>
      </w:pPr>
    </w:p>
    <w:p w14:paraId="478E92BE" w14:textId="77777777" w:rsidR="009F3EBA" w:rsidRDefault="009F3EBA">
      <w:pPr>
        <w:pStyle w:val="BodyText"/>
        <w:spacing w:before="11"/>
        <w:rPr>
          <w:sz w:val="37"/>
        </w:rPr>
      </w:pPr>
    </w:p>
    <w:p w14:paraId="43A04E7A" w14:textId="77777777" w:rsidR="009F3EBA" w:rsidRDefault="00000000">
      <w:pPr>
        <w:pStyle w:val="Heading1"/>
        <w:ind w:left="263" w:right="532"/>
        <w:jc w:val="center"/>
      </w:pPr>
      <w:r>
        <w:rPr>
          <w:spacing w:val="-2"/>
        </w:rPr>
        <w:t>Abstract</w:t>
      </w:r>
    </w:p>
    <w:p w14:paraId="77EF74C9" w14:textId="77777777" w:rsidR="009F3EBA" w:rsidRDefault="009F3EBA">
      <w:pPr>
        <w:pStyle w:val="BodyText"/>
        <w:rPr>
          <w:b/>
          <w:sz w:val="26"/>
        </w:rPr>
      </w:pPr>
    </w:p>
    <w:p w14:paraId="38603463" w14:textId="77777777" w:rsidR="009F3EBA" w:rsidRDefault="00000000">
      <w:pPr>
        <w:pStyle w:val="BodyText"/>
        <w:spacing w:before="222" w:line="480" w:lineRule="auto"/>
        <w:ind w:left="109" w:right="453"/>
      </w:pPr>
      <w:r>
        <w:t>Paper examines the social connections developed through two Disabled People’s Organisation programs in low-income, rural communities of Nepal and India. Mixed methods: network mapping surveys and Focus Group Discussions (FGDs) are used to compare</w:t>
      </w:r>
      <w:r>
        <w:rPr>
          <w:spacing w:val="-7"/>
        </w:rPr>
        <w:t xml:space="preserve"> </w:t>
      </w:r>
      <w:r>
        <w:t>between</w:t>
      </w:r>
      <w:r>
        <w:rPr>
          <w:spacing w:val="-7"/>
        </w:rPr>
        <w:t xml:space="preserve"> </w:t>
      </w:r>
      <w:r>
        <w:t>before</w:t>
      </w:r>
      <w:r>
        <w:rPr>
          <w:spacing w:val="-7"/>
        </w:rPr>
        <w:t xml:space="preserve"> </w:t>
      </w:r>
      <w:r>
        <w:t>joining</w:t>
      </w:r>
      <w:r>
        <w:rPr>
          <w:spacing w:val="-7"/>
        </w:rPr>
        <w:t xml:space="preserve"> </w:t>
      </w:r>
      <w:r>
        <w:t>group</w:t>
      </w:r>
      <w:r>
        <w:rPr>
          <w:spacing w:val="-6"/>
        </w:rPr>
        <w:t xml:space="preserve"> </w:t>
      </w:r>
      <w:r>
        <w:t>and</w:t>
      </w:r>
      <w:r>
        <w:rPr>
          <w:spacing w:val="-7"/>
        </w:rPr>
        <w:t xml:space="preserve"> </w:t>
      </w:r>
      <w:r>
        <w:t>time</w:t>
      </w:r>
      <w:r>
        <w:rPr>
          <w:spacing w:val="-6"/>
        </w:rPr>
        <w:t xml:space="preserve"> </w:t>
      </w:r>
      <w:r>
        <w:t>of</w:t>
      </w:r>
      <w:r>
        <w:rPr>
          <w:spacing w:val="-7"/>
        </w:rPr>
        <w:t xml:space="preserve"> </w:t>
      </w:r>
      <w:r>
        <w:t>study.</w:t>
      </w:r>
      <w:r>
        <w:rPr>
          <w:spacing w:val="-8"/>
        </w:rPr>
        <w:t xml:space="preserve"> </w:t>
      </w:r>
      <w:r>
        <w:t>Results</w:t>
      </w:r>
      <w:r>
        <w:rPr>
          <w:spacing w:val="-7"/>
        </w:rPr>
        <w:t xml:space="preserve"> </w:t>
      </w:r>
      <w:r>
        <w:t>clearly</w:t>
      </w:r>
      <w:r>
        <w:rPr>
          <w:spacing w:val="-7"/>
        </w:rPr>
        <w:t xml:space="preserve"> </w:t>
      </w:r>
      <w:r>
        <w:t>suggest</w:t>
      </w:r>
      <w:r>
        <w:rPr>
          <w:spacing w:val="-8"/>
        </w:rPr>
        <w:t xml:space="preserve"> </w:t>
      </w:r>
      <w:r>
        <w:t>positive impacts on social networks.</w:t>
      </w:r>
    </w:p>
    <w:p w14:paraId="5DC68D0F" w14:textId="77777777" w:rsidR="009F3EBA" w:rsidRDefault="009F3EBA">
      <w:pPr>
        <w:pStyle w:val="BodyText"/>
        <w:spacing w:before="5"/>
        <w:rPr>
          <w:sz w:val="20"/>
        </w:rPr>
      </w:pPr>
    </w:p>
    <w:p w14:paraId="251E6326" w14:textId="77777777" w:rsidR="009F3EBA" w:rsidRDefault="00000000">
      <w:pPr>
        <w:pStyle w:val="BodyText"/>
        <w:ind w:left="829"/>
      </w:pPr>
      <w:r>
        <w:rPr>
          <w:i/>
        </w:rPr>
        <w:t>Keywords:</w:t>
      </w:r>
      <w:r>
        <w:rPr>
          <w:i/>
          <w:spacing w:val="-5"/>
        </w:rPr>
        <w:t xml:space="preserve"> </w:t>
      </w:r>
      <w:r>
        <w:t>social</w:t>
      </w:r>
      <w:r>
        <w:rPr>
          <w:spacing w:val="-3"/>
        </w:rPr>
        <w:t xml:space="preserve"> </w:t>
      </w:r>
      <w:r>
        <w:t>network</w:t>
      </w:r>
      <w:r>
        <w:rPr>
          <w:spacing w:val="-2"/>
        </w:rPr>
        <w:t xml:space="preserve"> </w:t>
      </w:r>
      <w:r>
        <w:t>analysis,</w:t>
      </w:r>
      <w:r>
        <w:rPr>
          <w:spacing w:val="-2"/>
        </w:rPr>
        <w:t xml:space="preserve"> </w:t>
      </w:r>
      <w:r>
        <w:t>low-income,</w:t>
      </w:r>
      <w:r>
        <w:rPr>
          <w:spacing w:val="-3"/>
        </w:rPr>
        <w:t xml:space="preserve"> </w:t>
      </w:r>
      <w:r>
        <w:rPr>
          <w:spacing w:val="-4"/>
        </w:rPr>
        <w:t>DPOs</w:t>
      </w:r>
    </w:p>
    <w:p w14:paraId="19CE7576" w14:textId="77777777" w:rsidR="009F3EBA" w:rsidRDefault="009F3EBA">
      <w:pPr>
        <w:sectPr w:rsidR="009F3EBA">
          <w:headerReference w:type="default" r:id="rId7"/>
          <w:footerReference w:type="default" r:id="rId8"/>
          <w:type w:val="continuous"/>
          <w:pgSz w:w="11900" w:h="16840"/>
          <w:pgMar w:top="1360" w:right="1040" w:bottom="1460" w:left="1340" w:header="346" w:footer="1270" w:gutter="0"/>
          <w:pgNumType w:start="1"/>
          <w:cols w:space="720"/>
        </w:sectPr>
      </w:pPr>
    </w:p>
    <w:p w14:paraId="207CDC60" w14:textId="77777777" w:rsidR="009F3EBA" w:rsidRDefault="00000000">
      <w:pPr>
        <w:pStyle w:val="BodyText"/>
        <w:spacing w:before="84" w:line="480" w:lineRule="auto"/>
        <w:ind w:left="109" w:right="479" w:firstLine="720"/>
      </w:pPr>
      <w:r>
        <w:lastRenderedPageBreak/>
        <w:t>Social networks (collections of social connections) have been demonstrated to be important indicators of a person’s health and wellbeing, with a variety of studies across multiple settings demonstrating a direct correlation between fewer social connections and increased morbidity and mortality (Berkman, 1983; Holt-</w:t>
      </w:r>
      <w:proofErr w:type="spellStart"/>
      <w:r>
        <w:t>Lunstad</w:t>
      </w:r>
      <w:proofErr w:type="spellEnd"/>
      <w:r>
        <w:t xml:space="preserve"> et al., 2010; House et al., 1988; Perkins et al., 2015; Seeman et al., 1993). A myriad of health conditions including depression</w:t>
      </w:r>
      <w:r>
        <w:rPr>
          <w:spacing w:val="-7"/>
        </w:rPr>
        <w:t xml:space="preserve"> </w:t>
      </w:r>
      <w:r>
        <w:t>(</w:t>
      </w:r>
      <w:proofErr w:type="spellStart"/>
      <w:r>
        <w:t>Dalgard</w:t>
      </w:r>
      <w:proofErr w:type="spellEnd"/>
      <w:r>
        <w:rPr>
          <w:spacing w:val="-6"/>
        </w:rPr>
        <w:t xml:space="preserve"> </w:t>
      </w:r>
      <w:r>
        <w:t>et</w:t>
      </w:r>
      <w:r>
        <w:rPr>
          <w:spacing w:val="-7"/>
        </w:rPr>
        <w:t xml:space="preserve"> </w:t>
      </w:r>
      <w:r>
        <w:t>al.,</w:t>
      </w:r>
      <w:r>
        <w:rPr>
          <w:spacing w:val="-7"/>
        </w:rPr>
        <w:t xml:space="preserve"> </w:t>
      </w:r>
      <w:r>
        <w:t>1995;</w:t>
      </w:r>
      <w:r>
        <w:rPr>
          <w:spacing w:val="-7"/>
        </w:rPr>
        <w:t xml:space="preserve"> </w:t>
      </w:r>
      <w:r>
        <w:t>Rosenquist</w:t>
      </w:r>
      <w:r>
        <w:rPr>
          <w:spacing w:val="-7"/>
        </w:rPr>
        <w:t xml:space="preserve"> </w:t>
      </w:r>
      <w:r>
        <w:t>et</w:t>
      </w:r>
      <w:r>
        <w:rPr>
          <w:spacing w:val="-7"/>
        </w:rPr>
        <w:t xml:space="preserve"> </w:t>
      </w:r>
      <w:r>
        <w:t>al.,</w:t>
      </w:r>
      <w:r>
        <w:rPr>
          <w:spacing w:val="-7"/>
        </w:rPr>
        <w:t xml:space="preserve"> </w:t>
      </w:r>
      <w:r>
        <w:t>2011),</w:t>
      </w:r>
      <w:r>
        <w:rPr>
          <w:spacing w:val="-6"/>
        </w:rPr>
        <w:t xml:space="preserve"> </w:t>
      </w:r>
      <w:r>
        <w:t>cardiovascular</w:t>
      </w:r>
      <w:r>
        <w:rPr>
          <w:spacing w:val="-7"/>
        </w:rPr>
        <w:t xml:space="preserve"> </w:t>
      </w:r>
      <w:r>
        <w:t>conditions</w:t>
      </w:r>
      <w:r>
        <w:rPr>
          <w:spacing w:val="-7"/>
        </w:rPr>
        <w:t xml:space="preserve"> </w:t>
      </w:r>
      <w:r>
        <w:t>(Knox</w:t>
      </w:r>
      <w:r>
        <w:rPr>
          <w:spacing w:val="-8"/>
        </w:rPr>
        <w:t xml:space="preserve"> </w:t>
      </w:r>
      <w:r>
        <w:t xml:space="preserve">&amp; </w:t>
      </w:r>
      <w:proofErr w:type="spellStart"/>
      <w:r>
        <w:t>Uvnas</w:t>
      </w:r>
      <w:proofErr w:type="spellEnd"/>
      <w:r>
        <w:t>-Moberg, 1998), cancer (Ell et al., 1992) and infectious diseases (Cohen, 2004; Patterson et al., 1996), have been found to correlate with having fewer social connections.</w:t>
      </w:r>
    </w:p>
    <w:p w14:paraId="711F24AA" w14:textId="77777777" w:rsidR="009F3EBA" w:rsidRDefault="00000000">
      <w:pPr>
        <w:pStyle w:val="BodyText"/>
        <w:spacing w:before="1" w:line="480" w:lineRule="auto"/>
        <w:ind w:left="109" w:right="453" w:firstLine="719"/>
      </w:pPr>
      <w:r>
        <w:t>The</w:t>
      </w:r>
      <w:r>
        <w:rPr>
          <w:spacing w:val="-7"/>
        </w:rPr>
        <w:t xml:space="preserve"> </w:t>
      </w:r>
      <w:r>
        <w:t>positive</w:t>
      </w:r>
      <w:r>
        <w:rPr>
          <w:spacing w:val="-8"/>
        </w:rPr>
        <w:t xml:space="preserve"> </w:t>
      </w:r>
      <w:r>
        <w:t>health</w:t>
      </w:r>
      <w:r>
        <w:rPr>
          <w:spacing w:val="-8"/>
        </w:rPr>
        <w:t xml:space="preserve"> </w:t>
      </w:r>
      <w:r>
        <w:t>benefits</w:t>
      </w:r>
      <w:r>
        <w:rPr>
          <w:spacing w:val="-8"/>
        </w:rPr>
        <w:t xml:space="preserve"> </w:t>
      </w:r>
      <w:r>
        <w:t>of</w:t>
      </w:r>
      <w:r>
        <w:rPr>
          <w:spacing w:val="-8"/>
        </w:rPr>
        <w:t xml:space="preserve"> </w:t>
      </w:r>
      <w:r>
        <w:t>social</w:t>
      </w:r>
      <w:r>
        <w:rPr>
          <w:spacing w:val="-9"/>
        </w:rPr>
        <w:t xml:space="preserve"> </w:t>
      </w:r>
      <w:r>
        <w:t>connections</w:t>
      </w:r>
      <w:r>
        <w:rPr>
          <w:spacing w:val="-7"/>
        </w:rPr>
        <w:t xml:space="preserve"> </w:t>
      </w:r>
      <w:r>
        <w:t>have</w:t>
      </w:r>
      <w:r>
        <w:rPr>
          <w:spacing w:val="-8"/>
        </w:rPr>
        <w:t xml:space="preserve"> </w:t>
      </w:r>
      <w:r>
        <w:t>been</w:t>
      </w:r>
      <w:r>
        <w:rPr>
          <w:spacing w:val="-8"/>
        </w:rPr>
        <w:t xml:space="preserve"> </w:t>
      </w:r>
      <w:r>
        <w:t>acknowledged</w:t>
      </w:r>
      <w:r>
        <w:rPr>
          <w:spacing w:val="-8"/>
        </w:rPr>
        <w:t xml:space="preserve"> </w:t>
      </w:r>
      <w:r>
        <w:t>as</w:t>
      </w:r>
      <w:r>
        <w:rPr>
          <w:spacing w:val="-7"/>
        </w:rPr>
        <w:t xml:space="preserve"> </w:t>
      </w:r>
      <w:r>
        <w:t xml:space="preserve">related to the social support that a person receives through relationships (e.g., emotional support, practical </w:t>
      </w:r>
      <w:proofErr w:type="gramStart"/>
      <w:r>
        <w:t>assistance</w:t>
      </w:r>
      <w:proofErr w:type="gramEnd"/>
      <w:r>
        <w:t xml:space="preserve"> and health advice) (Schaefer et al., 1981) as well as the interconnectedness that comes from social</w:t>
      </w:r>
      <w:r>
        <w:rPr>
          <w:spacing w:val="-1"/>
        </w:rPr>
        <w:t xml:space="preserve"> </w:t>
      </w:r>
      <w:r>
        <w:t>participation, which</w:t>
      </w:r>
      <w:r>
        <w:rPr>
          <w:spacing w:val="-1"/>
        </w:rPr>
        <w:t xml:space="preserve"> </w:t>
      </w:r>
      <w:r>
        <w:t>promotes a sense</w:t>
      </w:r>
      <w:r>
        <w:rPr>
          <w:spacing w:val="-1"/>
        </w:rPr>
        <w:t xml:space="preserve"> </w:t>
      </w:r>
      <w:r>
        <w:t>of purpose and meaning in life (Cohen, 2004; Holt-</w:t>
      </w:r>
      <w:proofErr w:type="spellStart"/>
      <w:r>
        <w:t>Lunstad</w:t>
      </w:r>
      <w:proofErr w:type="spellEnd"/>
      <w:r>
        <w:t xml:space="preserve">, 2015). Social networks have also been found to have a direct physiological effect on health, through complex interactions with immune, </w:t>
      </w:r>
      <w:proofErr w:type="gramStart"/>
      <w:r>
        <w:t>endocrine</w:t>
      </w:r>
      <w:proofErr w:type="gramEnd"/>
      <w:r>
        <w:t xml:space="preserve"> and cardiovascular processes (Uchino et al., 1996).</w:t>
      </w:r>
    </w:p>
    <w:p w14:paraId="52CE8D23" w14:textId="77777777" w:rsidR="009F3EBA" w:rsidRDefault="00000000">
      <w:pPr>
        <w:pStyle w:val="BodyText"/>
        <w:spacing w:line="480" w:lineRule="auto"/>
        <w:ind w:left="109" w:right="453" w:firstLine="720"/>
      </w:pPr>
      <w:r>
        <w:t>Studies from a variety of different contexts have shown that people with disabilities are</w:t>
      </w:r>
      <w:r>
        <w:rPr>
          <w:spacing w:val="-2"/>
        </w:rPr>
        <w:t xml:space="preserve"> </w:t>
      </w:r>
      <w:r>
        <w:t>more</w:t>
      </w:r>
      <w:r>
        <w:rPr>
          <w:spacing w:val="-2"/>
        </w:rPr>
        <w:t xml:space="preserve"> </w:t>
      </w:r>
      <w:r>
        <w:t>likely</w:t>
      </w:r>
      <w:r>
        <w:rPr>
          <w:spacing w:val="-2"/>
        </w:rPr>
        <w:t xml:space="preserve"> </w:t>
      </w:r>
      <w:r>
        <w:t>to</w:t>
      </w:r>
      <w:r>
        <w:rPr>
          <w:spacing w:val="-2"/>
        </w:rPr>
        <w:t xml:space="preserve"> </w:t>
      </w:r>
      <w:r>
        <w:t>have</w:t>
      </w:r>
      <w:r>
        <w:rPr>
          <w:spacing w:val="-2"/>
        </w:rPr>
        <w:t xml:space="preserve"> </w:t>
      </w:r>
      <w:r>
        <w:t>smaller</w:t>
      </w:r>
      <w:r>
        <w:rPr>
          <w:spacing w:val="-3"/>
        </w:rPr>
        <w:t xml:space="preserve"> </w:t>
      </w:r>
      <w:r>
        <w:t>and</w:t>
      </w:r>
      <w:r>
        <w:rPr>
          <w:spacing w:val="-2"/>
        </w:rPr>
        <w:t xml:space="preserve"> </w:t>
      </w:r>
      <w:r>
        <w:t>less</w:t>
      </w:r>
      <w:r>
        <w:rPr>
          <w:spacing w:val="-2"/>
        </w:rPr>
        <w:t xml:space="preserve"> </w:t>
      </w:r>
      <w:r>
        <w:t>diverse</w:t>
      </w:r>
      <w:r>
        <w:rPr>
          <w:spacing w:val="-2"/>
        </w:rPr>
        <w:t xml:space="preserve"> </w:t>
      </w:r>
      <w:r>
        <w:t>social</w:t>
      </w:r>
      <w:r>
        <w:rPr>
          <w:spacing w:val="-3"/>
        </w:rPr>
        <w:t xml:space="preserve"> </w:t>
      </w:r>
      <w:r>
        <w:t>networks</w:t>
      </w:r>
      <w:r>
        <w:rPr>
          <w:spacing w:val="-2"/>
        </w:rPr>
        <w:t xml:space="preserve"> </w:t>
      </w:r>
      <w:r>
        <w:t>compared</w:t>
      </w:r>
      <w:r>
        <w:rPr>
          <w:spacing w:val="-2"/>
        </w:rPr>
        <w:t xml:space="preserve"> </w:t>
      </w:r>
      <w:r>
        <w:t>to</w:t>
      </w:r>
      <w:r>
        <w:rPr>
          <w:spacing w:val="-2"/>
        </w:rPr>
        <w:t xml:space="preserve"> </w:t>
      </w:r>
      <w:r>
        <w:t>people</w:t>
      </w:r>
      <w:r>
        <w:rPr>
          <w:spacing w:val="-2"/>
        </w:rPr>
        <w:t xml:space="preserve"> </w:t>
      </w:r>
      <w:r>
        <w:t>without disabilities</w:t>
      </w:r>
      <w:r>
        <w:rPr>
          <w:spacing w:val="-6"/>
        </w:rPr>
        <w:t xml:space="preserve"> </w:t>
      </w:r>
      <w:r>
        <w:t>(Chen</w:t>
      </w:r>
      <w:r>
        <w:rPr>
          <w:spacing w:val="-5"/>
        </w:rPr>
        <w:t xml:space="preserve"> </w:t>
      </w:r>
      <w:r>
        <w:t>et</w:t>
      </w:r>
      <w:r>
        <w:rPr>
          <w:spacing w:val="-6"/>
        </w:rPr>
        <w:t xml:space="preserve"> </w:t>
      </w:r>
      <w:r>
        <w:t>al.,</w:t>
      </w:r>
      <w:r>
        <w:rPr>
          <w:spacing w:val="-6"/>
        </w:rPr>
        <w:t xml:space="preserve"> </w:t>
      </w:r>
      <w:r>
        <w:t>2017;</w:t>
      </w:r>
      <w:r>
        <w:rPr>
          <w:spacing w:val="-6"/>
        </w:rPr>
        <w:t xml:space="preserve"> </w:t>
      </w:r>
      <w:r>
        <w:t>Eisenman</w:t>
      </w:r>
      <w:r>
        <w:rPr>
          <w:spacing w:val="-6"/>
        </w:rPr>
        <w:t xml:space="preserve"> </w:t>
      </w:r>
      <w:r>
        <w:t>et</w:t>
      </w:r>
      <w:r>
        <w:rPr>
          <w:spacing w:val="-6"/>
        </w:rPr>
        <w:t xml:space="preserve"> </w:t>
      </w:r>
      <w:r>
        <w:t>al.,</w:t>
      </w:r>
      <w:r>
        <w:rPr>
          <w:spacing w:val="-6"/>
        </w:rPr>
        <w:t xml:space="preserve"> </w:t>
      </w:r>
      <w:r>
        <w:t>2013;</w:t>
      </w:r>
      <w:r>
        <w:rPr>
          <w:spacing w:val="-6"/>
        </w:rPr>
        <w:t xml:space="preserve"> </w:t>
      </w:r>
      <w:r>
        <w:t>Kreider</w:t>
      </w:r>
      <w:r>
        <w:rPr>
          <w:spacing w:val="-6"/>
        </w:rPr>
        <w:t xml:space="preserve"> </w:t>
      </w:r>
      <w:r>
        <w:t>et</w:t>
      </w:r>
      <w:r>
        <w:rPr>
          <w:spacing w:val="-6"/>
        </w:rPr>
        <w:t xml:space="preserve"> </w:t>
      </w:r>
      <w:r>
        <w:t>al.,</w:t>
      </w:r>
      <w:r>
        <w:rPr>
          <w:spacing w:val="-6"/>
        </w:rPr>
        <w:t xml:space="preserve"> </w:t>
      </w:r>
      <w:r>
        <w:t>2016;</w:t>
      </w:r>
      <w:r>
        <w:rPr>
          <w:spacing w:val="-6"/>
        </w:rPr>
        <w:t xml:space="preserve"> </w:t>
      </w:r>
      <w:r>
        <w:t>McCausland</w:t>
      </w:r>
      <w:r>
        <w:rPr>
          <w:spacing w:val="-6"/>
        </w:rPr>
        <w:t xml:space="preserve"> </w:t>
      </w:r>
      <w:r>
        <w:t>et</w:t>
      </w:r>
      <w:r>
        <w:rPr>
          <w:spacing w:val="-6"/>
        </w:rPr>
        <w:t xml:space="preserve"> </w:t>
      </w:r>
      <w:r>
        <w:t xml:space="preserve">al., 2016; Miles et al., 2012; </w:t>
      </w:r>
      <w:proofErr w:type="spellStart"/>
      <w:r>
        <w:t>Mithen</w:t>
      </w:r>
      <w:proofErr w:type="spellEnd"/>
      <w:r>
        <w:t xml:space="preserve"> et al., 2015). It has been </w:t>
      </w:r>
      <w:proofErr w:type="spellStart"/>
      <w:r>
        <w:t>theorised</w:t>
      </w:r>
      <w:proofErr w:type="spellEnd"/>
      <w:r>
        <w:t xml:space="preserve"> that the limited social networks</w:t>
      </w:r>
      <w:r>
        <w:rPr>
          <w:spacing w:val="-4"/>
        </w:rPr>
        <w:t xml:space="preserve"> </w:t>
      </w:r>
      <w:r>
        <w:t>of</w:t>
      </w:r>
      <w:r>
        <w:rPr>
          <w:spacing w:val="-4"/>
        </w:rPr>
        <w:t xml:space="preserve"> </w:t>
      </w:r>
      <w:r>
        <w:t>people</w:t>
      </w:r>
      <w:r>
        <w:rPr>
          <w:spacing w:val="-5"/>
        </w:rPr>
        <w:t xml:space="preserve"> </w:t>
      </w:r>
      <w:r>
        <w:t>with</w:t>
      </w:r>
      <w:r>
        <w:rPr>
          <w:spacing w:val="-5"/>
        </w:rPr>
        <w:t xml:space="preserve"> </w:t>
      </w:r>
      <w:r>
        <w:t>disabilities</w:t>
      </w:r>
      <w:r>
        <w:rPr>
          <w:spacing w:val="-5"/>
        </w:rPr>
        <w:t xml:space="preserve"> </w:t>
      </w:r>
      <w:r>
        <w:t>are</w:t>
      </w:r>
      <w:r>
        <w:rPr>
          <w:spacing w:val="-4"/>
        </w:rPr>
        <w:t xml:space="preserve"> </w:t>
      </w:r>
      <w:r>
        <w:t>a</w:t>
      </w:r>
      <w:r>
        <w:rPr>
          <w:spacing w:val="-4"/>
        </w:rPr>
        <w:t xml:space="preserve"> </w:t>
      </w:r>
      <w:r>
        <w:t>function</w:t>
      </w:r>
      <w:r>
        <w:rPr>
          <w:spacing w:val="-5"/>
        </w:rPr>
        <w:t xml:space="preserve"> </w:t>
      </w:r>
      <w:r>
        <w:t>of</w:t>
      </w:r>
      <w:r>
        <w:rPr>
          <w:spacing w:val="-4"/>
        </w:rPr>
        <w:t xml:space="preserve"> </w:t>
      </w:r>
      <w:r>
        <w:t>both</w:t>
      </w:r>
      <w:r>
        <w:rPr>
          <w:spacing w:val="-4"/>
        </w:rPr>
        <w:t xml:space="preserve"> </w:t>
      </w:r>
      <w:r>
        <w:t>physical</w:t>
      </w:r>
      <w:r>
        <w:rPr>
          <w:spacing w:val="-5"/>
        </w:rPr>
        <w:t xml:space="preserve"> </w:t>
      </w:r>
      <w:r>
        <w:t>and</w:t>
      </w:r>
      <w:r>
        <w:rPr>
          <w:spacing w:val="-4"/>
        </w:rPr>
        <w:t xml:space="preserve"> </w:t>
      </w:r>
      <w:r>
        <w:t>attitudinal</w:t>
      </w:r>
      <w:r>
        <w:rPr>
          <w:spacing w:val="-5"/>
        </w:rPr>
        <w:t xml:space="preserve"> </w:t>
      </w:r>
      <w:r>
        <w:t>barriers</w:t>
      </w:r>
      <w:r>
        <w:rPr>
          <w:spacing w:val="-4"/>
        </w:rPr>
        <w:t xml:space="preserve"> </w:t>
      </w:r>
      <w:r>
        <w:t>in society (Miles et al., 2012).</w:t>
      </w:r>
    </w:p>
    <w:p w14:paraId="59094976" w14:textId="77777777" w:rsidR="009F3EBA" w:rsidRDefault="00000000">
      <w:pPr>
        <w:pStyle w:val="BodyText"/>
        <w:spacing w:line="480" w:lineRule="auto"/>
        <w:ind w:left="109" w:right="453" w:firstLine="720"/>
      </w:pPr>
      <w:r>
        <w:t>Disabled</w:t>
      </w:r>
      <w:r>
        <w:rPr>
          <w:spacing w:val="-10"/>
        </w:rPr>
        <w:t xml:space="preserve"> </w:t>
      </w:r>
      <w:r>
        <w:t>People’s</w:t>
      </w:r>
      <w:r>
        <w:rPr>
          <w:spacing w:val="-10"/>
        </w:rPr>
        <w:t xml:space="preserve"> </w:t>
      </w:r>
      <w:proofErr w:type="spellStart"/>
      <w:r>
        <w:t>Organisations</w:t>
      </w:r>
      <w:proofErr w:type="spellEnd"/>
      <w:r>
        <w:rPr>
          <w:spacing w:val="-10"/>
        </w:rPr>
        <w:t xml:space="preserve"> </w:t>
      </w:r>
      <w:r>
        <w:t>(DPOs)</w:t>
      </w:r>
      <w:r>
        <w:rPr>
          <w:spacing w:val="-8"/>
        </w:rPr>
        <w:t xml:space="preserve"> </w:t>
      </w:r>
      <w:r>
        <w:t>are</w:t>
      </w:r>
      <w:r>
        <w:rPr>
          <w:spacing w:val="-8"/>
        </w:rPr>
        <w:t xml:space="preserve"> </w:t>
      </w:r>
      <w:proofErr w:type="spellStart"/>
      <w:r>
        <w:t>organisations</w:t>
      </w:r>
      <w:proofErr w:type="spellEnd"/>
      <w:r>
        <w:rPr>
          <w:spacing w:val="-9"/>
        </w:rPr>
        <w:t xml:space="preserve"> </w:t>
      </w:r>
      <w:r>
        <w:t>that</w:t>
      </w:r>
      <w:r>
        <w:rPr>
          <w:spacing w:val="-8"/>
        </w:rPr>
        <w:t xml:space="preserve"> </w:t>
      </w:r>
      <w:r>
        <w:t>are</w:t>
      </w:r>
      <w:r>
        <w:rPr>
          <w:spacing w:val="-8"/>
        </w:rPr>
        <w:t xml:space="preserve"> </w:t>
      </w:r>
      <w:r>
        <w:t>established</w:t>
      </w:r>
      <w:r>
        <w:rPr>
          <w:spacing w:val="-8"/>
        </w:rPr>
        <w:t xml:space="preserve"> </w:t>
      </w:r>
      <w:r>
        <w:t>by</w:t>
      </w:r>
      <w:r>
        <w:rPr>
          <w:spacing w:val="-9"/>
        </w:rPr>
        <w:t xml:space="preserve"> </w:t>
      </w:r>
      <w:r>
        <w:t>and for people with disabilities, emerging as part of a social movement in response to disability related discrimination (Shakespeare, 1993). Formation of DPOs in low-income settings has become a key strategy in disability inclusive community development programs in low and</w:t>
      </w:r>
    </w:p>
    <w:p w14:paraId="54541439" w14:textId="77777777" w:rsidR="009F3EBA" w:rsidRDefault="009F3EBA">
      <w:pPr>
        <w:spacing w:line="480" w:lineRule="auto"/>
        <w:sectPr w:rsidR="009F3EBA">
          <w:pgSz w:w="11900" w:h="16840"/>
          <w:pgMar w:top="1360" w:right="1040" w:bottom="1460" w:left="1340" w:header="346" w:footer="1270" w:gutter="0"/>
          <w:cols w:space="720"/>
        </w:sectPr>
      </w:pPr>
    </w:p>
    <w:p w14:paraId="3898BF2D" w14:textId="77777777" w:rsidR="009F3EBA" w:rsidRDefault="00000000">
      <w:pPr>
        <w:pStyle w:val="BodyText"/>
        <w:spacing w:before="84" w:line="480" w:lineRule="auto"/>
        <w:ind w:left="109" w:right="453"/>
      </w:pPr>
      <w:r>
        <w:lastRenderedPageBreak/>
        <w:t>middle income countries (LMICs) (</w:t>
      </w:r>
      <w:proofErr w:type="spellStart"/>
      <w:r>
        <w:t>Cornielje</w:t>
      </w:r>
      <w:proofErr w:type="spellEnd"/>
      <w:r>
        <w:t>, 2009; Henderson et al., 2017; Young, Reeve, Devine, et al., 2016). While the function of DPOs varies depending on the context in which they</w:t>
      </w:r>
      <w:r>
        <w:rPr>
          <w:spacing w:val="-2"/>
        </w:rPr>
        <w:t xml:space="preserve"> </w:t>
      </w:r>
      <w:r>
        <w:t>operate,</w:t>
      </w:r>
      <w:r>
        <w:rPr>
          <w:spacing w:val="-2"/>
        </w:rPr>
        <w:t xml:space="preserve"> </w:t>
      </w:r>
      <w:r>
        <w:t>generally</w:t>
      </w:r>
      <w:r>
        <w:rPr>
          <w:spacing w:val="-2"/>
        </w:rPr>
        <w:t xml:space="preserve"> </w:t>
      </w:r>
      <w:r>
        <w:t>DPOs</w:t>
      </w:r>
      <w:r>
        <w:rPr>
          <w:spacing w:val="-3"/>
        </w:rPr>
        <w:t xml:space="preserve"> </w:t>
      </w:r>
      <w:r>
        <w:t>have</w:t>
      </w:r>
      <w:r>
        <w:rPr>
          <w:spacing w:val="-2"/>
        </w:rPr>
        <w:t xml:space="preserve"> </w:t>
      </w:r>
      <w:r>
        <w:t>served</w:t>
      </w:r>
      <w:r>
        <w:rPr>
          <w:spacing w:val="-3"/>
        </w:rPr>
        <w:t xml:space="preserve"> </w:t>
      </w:r>
      <w:r>
        <w:t>to</w:t>
      </w:r>
      <w:r>
        <w:rPr>
          <w:spacing w:val="-2"/>
        </w:rPr>
        <w:t xml:space="preserve"> </w:t>
      </w:r>
      <w:r>
        <w:t>give</w:t>
      </w:r>
      <w:r>
        <w:rPr>
          <w:spacing w:val="-2"/>
        </w:rPr>
        <w:t xml:space="preserve"> </w:t>
      </w:r>
      <w:r>
        <w:t>people</w:t>
      </w:r>
      <w:r>
        <w:rPr>
          <w:spacing w:val="-2"/>
        </w:rPr>
        <w:t xml:space="preserve"> </w:t>
      </w:r>
      <w:r>
        <w:t>with</w:t>
      </w:r>
      <w:r>
        <w:rPr>
          <w:spacing w:val="-3"/>
        </w:rPr>
        <w:t xml:space="preserve"> </w:t>
      </w:r>
      <w:r>
        <w:t>disabilities</w:t>
      </w:r>
      <w:r>
        <w:rPr>
          <w:spacing w:val="-2"/>
        </w:rPr>
        <w:t xml:space="preserve"> </w:t>
      </w:r>
      <w:r>
        <w:t>a</w:t>
      </w:r>
      <w:r>
        <w:rPr>
          <w:spacing w:val="-2"/>
        </w:rPr>
        <w:t xml:space="preserve"> </w:t>
      </w:r>
      <w:r>
        <w:t>platform</w:t>
      </w:r>
      <w:r>
        <w:rPr>
          <w:spacing w:val="-2"/>
        </w:rPr>
        <w:t xml:space="preserve"> </w:t>
      </w:r>
      <w:r>
        <w:t>to</w:t>
      </w:r>
      <w:r>
        <w:rPr>
          <w:spacing w:val="-2"/>
        </w:rPr>
        <w:t xml:space="preserve"> </w:t>
      </w:r>
      <w:r>
        <w:t>share their</w:t>
      </w:r>
      <w:r>
        <w:rPr>
          <w:spacing w:val="-7"/>
        </w:rPr>
        <w:t xml:space="preserve"> </w:t>
      </w:r>
      <w:r>
        <w:t>priorities,</w:t>
      </w:r>
      <w:r>
        <w:rPr>
          <w:spacing w:val="-8"/>
        </w:rPr>
        <w:t xml:space="preserve"> </w:t>
      </w:r>
      <w:r>
        <w:t>as</w:t>
      </w:r>
      <w:r>
        <w:rPr>
          <w:spacing w:val="-8"/>
        </w:rPr>
        <w:t xml:space="preserve"> </w:t>
      </w:r>
      <w:r>
        <w:t>well</w:t>
      </w:r>
      <w:r>
        <w:rPr>
          <w:spacing w:val="-8"/>
        </w:rPr>
        <w:t xml:space="preserve"> </w:t>
      </w:r>
      <w:r>
        <w:t>providing</w:t>
      </w:r>
      <w:r>
        <w:rPr>
          <w:spacing w:val="-8"/>
        </w:rPr>
        <w:t xml:space="preserve"> </w:t>
      </w:r>
      <w:r>
        <w:t>opportunities</w:t>
      </w:r>
      <w:r>
        <w:rPr>
          <w:spacing w:val="-8"/>
        </w:rPr>
        <w:t xml:space="preserve"> </w:t>
      </w:r>
      <w:r>
        <w:t>for</w:t>
      </w:r>
      <w:r>
        <w:rPr>
          <w:spacing w:val="-8"/>
        </w:rPr>
        <w:t xml:space="preserve"> </w:t>
      </w:r>
      <w:r>
        <w:t>solidarity,</w:t>
      </w:r>
      <w:r>
        <w:rPr>
          <w:spacing w:val="-9"/>
        </w:rPr>
        <w:t xml:space="preserve"> </w:t>
      </w:r>
      <w:r>
        <w:t>accessing</w:t>
      </w:r>
      <w:r>
        <w:rPr>
          <w:spacing w:val="-7"/>
        </w:rPr>
        <w:t xml:space="preserve"> </w:t>
      </w:r>
      <w:proofErr w:type="gramStart"/>
      <w:r>
        <w:t>rights</w:t>
      </w:r>
      <w:proofErr w:type="gramEnd"/>
      <w:r>
        <w:rPr>
          <w:spacing w:val="-8"/>
        </w:rPr>
        <w:t xml:space="preserve"> </w:t>
      </w:r>
      <w:r>
        <w:t>and</w:t>
      </w:r>
      <w:r>
        <w:rPr>
          <w:spacing w:val="-7"/>
        </w:rPr>
        <w:t xml:space="preserve"> </w:t>
      </w:r>
      <w:r>
        <w:t>advocating for change (</w:t>
      </w:r>
      <w:proofErr w:type="spellStart"/>
      <w:r>
        <w:t>Cornielje</w:t>
      </w:r>
      <w:proofErr w:type="spellEnd"/>
      <w:r>
        <w:t>, 2009; Grills et al., 2020; Leung et al., 2019; Shakespeare, 1993; Young, Reeve, &amp; Grills, 2016).</w:t>
      </w:r>
    </w:p>
    <w:p w14:paraId="56EAED79" w14:textId="77777777" w:rsidR="009F3EBA" w:rsidRDefault="00000000">
      <w:pPr>
        <w:pStyle w:val="BodyText"/>
        <w:spacing w:before="1" w:line="480" w:lineRule="auto"/>
        <w:ind w:left="110" w:right="513" w:firstLine="719"/>
      </w:pPr>
      <w:r>
        <w:t>Very</w:t>
      </w:r>
      <w:r>
        <w:rPr>
          <w:spacing w:val="-7"/>
        </w:rPr>
        <w:t xml:space="preserve"> </w:t>
      </w:r>
      <w:r>
        <w:t>few</w:t>
      </w:r>
      <w:r>
        <w:rPr>
          <w:spacing w:val="-5"/>
        </w:rPr>
        <w:t xml:space="preserve"> </w:t>
      </w:r>
      <w:r>
        <w:t>studies</w:t>
      </w:r>
      <w:r>
        <w:rPr>
          <w:spacing w:val="-7"/>
        </w:rPr>
        <w:t xml:space="preserve"> </w:t>
      </w:r>
      <w:r>
        <w:t>directly</w:t>
      </w:r>
      <w:r>
        <w:rPr>
          <w:spacing w:val="-6"/>
        </w:rPr>
        <w:t xml:space="preserve"> </w:t>
      </w:r>
      <w:r>
        <w:t>investigate</w:t>
      </w:r>
      <w:r>
        <w:rPr>
          <w:spacing w:val="-6"/>
        </w:rPr>
        <w:t xml:space="preserve"> </w:t>
      </w:r>
      <w:r>
        <w:t>the</w:t>
      </w:r>
      <w:r>
        <w:rPr>
          <w:spacing w:val="-6"/>
        </w:rPr>
        <w:t xml:space="preserve"> </w:t>
      </w:r>
      <w:r>
        <w:t>effects</w:t>
      </w:r>
      <w:r>
        <w:rPr>
          <w:spacing w:val="-6"/>
        </w:rPr>
        <w:t xml:space="preserve"> </w:t>
      </w:r>
      <w:r>
        <w:t>of</w:t>
      </w:r>
      <w:r>
        <w:rPr>
          <w:spacing w:val="-6"/>
        </w:rPr>
        <w:t xml:space="preserve"> </w:t>
      </w:r>
      <w:r>
        <w:t>DPOs</w:t>
      </w:r>
      <w:r>
        <w:rPr>
          <w:spacing w:val="-7"/>
        </w:rPr>
        <w:t xml:space="preserve"> </w:t>
      </w:r>
      <w:r>
        <w:t>on</w:t>
      </w:r>
      <w:r>
        <w:rPr>
          <w:spacing w:val="-6"/>
        </w:rPr>
        <w:t xml:space="preserve"> </w:t>
      </w:r>
      <w:r>
        <w:t>social</w:t>
      </w:r>
      <w:r>
        <w:rPr>
          <w:spacing w:val="-7"/>
        </w:rPr>
        <w:t xml:space="preserve"> </w:t>
      </w:r>
      <w:r>
        <w:t>networks.</w:t>
      </w:r>
      <w:r>
        <w:rPr>
          <w:spacing w:val="-5"/>
        </w:rPr>
        <w:t xml:space="preserve"> </w:t>
      </w:r>
      <w:r>
        <w:t>Young et</w:t>
      </w:r>
      <w:r>
        <w:rPr>
          <w:spacing w:val="-3"/>
        </w:rPr>
        <w:t xml:space="preserve"> </w:t>
      </w:r>
      <w:r>
        <w:t>al.’s</w:t>
      </w:r>
      <w:r>
        <w:rPr>
          <w:spacing w:val="-3"/>
        </w:rPr>
        <w:t xml:space="preserve"> </w:t>
      </w:r>
      <w:r>
        <w:t>2016</w:t>
      </w:r>
      <w:r>
        <w:rPr>
          <w:spacing w:val="-3"/>
        </w:rPr>
        <w:t xml:space="preserve"> </w:t>
      </w:r>
      <w:r>
        <w:t>literature</w:t>
      </w:r>
      <w:r>
        <w:rPr>
          <w:spacing w:val="-4"/>
        </w:rPr>
        <w:t xml:space="preserve"> </w:t>
      </w:r>
      <w:r>
        <w:t>review</w:t>
      </w:r>
      <w:r>
        <w:rPr>
          <w:spacing w:val="-3"/>
        </w:rPr>
        <w:t xml:space="preserve"> </w:t>
      </w:r>
      <w:r>
        <w:t>into</w:t>
      </w:r>
      <w:r>
        <w:rPr>
          <w:spacing w:val="-4"/>
        </w:rPr>
        <w:t xml:space="preserve"> </w:t>
      </w:r>
      <w:r>
        <w:t>the</w:t>
      </w:r>
      <w:r>
        <w:rPr>
          <w:spacing w:val="-4"/>
        </w:rPr>
        <w:t xml:space="preserve"> </w:t>
      </w:r>
      <w:r>
        <w:t>function</w:t>
      </w:r>
      <w:r>
        <w:rPr>
          <w:spacing w:val="-4"/>
        </w:rPr>
        <w:t xml:space="preserve"> </w:t>
      </w:r>
      <w:r>
        <w:t>of</w:t>
      </w:r>
      <w:r>
        <w:rPr>
          <w:spacing w:val="-4"/>
        </w:rPr>
        <w:t xml:space="preserve"> </w:t>
      </w:r>
      <w:r>
        <w:t>DPOs</w:t>
      </w:r>
      <w:r>
        <w:rPr>
          <w:spacing w:val="-5"/>
        </w:rPr>
        <w:t xml:space="preserve"> </w:t>
      </w:r>
      <w:r>
        <w:t>in</w:t>
      </w:r>
      <w:r>
        <w:rPr>
          <w:spacing w:val="-3"/>
        </w:rPr>
        <w:t xml:space="preserve"> </w:t>
      </w:r>
      <w:r>
        <w:t>LMICs,</w:t>
      </w:r>
      <w:r>
        <w:rPr>
          <w:spacing w:val="-3"/>
        </w:rPr>
        <w:t xml:space="preserve"> </w:t>
      </w:r>
      <w:r>
        <w:t>however,</w:t>
      </w:r>
      <w:r>
        <w:rPr>
          <w:spacing w:val="-3"/>
        </w:rPr>
        <w:t xml:space="preserve"> </w:t>
      </w:r>
      <w:r>
        <w:t>suggested</w:t>
      </w:r>
      <w:r>
        <w:rPr>
          <w:spacing w:val="-5"/>
        </w:rPr>
        <w:t xml:space="preserve"> </w:t>
      </w:r>
      <w:r>
        <w:t>that participation</w:t>
      </w:r>
      <w:r>
        <w:rPr>
          <w:spacing w:val="-3"/>
        </w:rPr>
        <w:t xml:space="preserve"> </w:t>
      </w:r>
      <w:r>
        <w:t>in</w:t>
      </w:r>
      <w:r>
        <w:rPr>
          <w:spacing w:val="-5"/>
        </w:rPr>
        <w:t xml:space="preserve"> </w:t>
      </w:r>
      <w:r>
        <w:t>DPOs</w:t>
      </w:r>
      <w:r>
        <w:rPr>
          <w:spacing w:val="-5"/>
        </w:rPr>
        <w:t xml:space="preserve"> </w:t>
      </w:r>
      <w:r>
        <w:t>may</w:t>
      </w:r>
      <w:r>
        <w:rPr>
          <w:spacing w:val="-3"/>
        </w:rPr>
        <w:t xml:space="preserve"> </w:t>
      </w:r>
      <w:r>
        <w:t>play</w:t>
      </w:r>
      <w:r>
        <w:rPr>
          <w:spacing w:val="-5"/>
        </w:rPr>
        <w:t xml:space="preserve"> </w:t>
      </w:r>
      <w:r>
        <w:t>a</w:t>
      </w:r>
      <w:r>
        <w:rPr>
          <w:spacing w:val="-3"/>
        </w:rPr>
        <w:t xml:space="preserve"> </w:t>
      </w:r>
      <w:r>
        <w:t>role</w:t>
      </w:r>
      <w:r>
        <w:rPr>
          <w:spacing w:val="-5"/>
        </w:rPr>
        <w:t xml:space="preserve"> </w:t>
      </w:r>
      <w:r>
        <w:t>in</w:t>
      </w:r>
      <w:r>
        <w:rPr>
          <w:spacing w:val="-3"/>
        </w:rPr>
        <w:t xml:space="preserve"> </w:t>
      </w:r>
      <w:r>
        <w:t>providing</w:t>
      </w:r>
      <w:r>
        <w:rPr>
          <w:spacing w:val="-5"/>
        </w:rPr>
        <w:t xml:space="preserve"> </w:t>
      </w:r>
      <w:r>
        <w:t>a</w:t>
      </w:r>
      <w:r>
        <w:rPr>
          <w:spacing w:val="-3"/>
        </w:rPr>
        <w:t xml:space="preserve"> </w:t>
      </w:r>
      <w:r>
        <w:t>platform</w:t>
      </w:r>
      <w:r>
        <w:rPr>
          <w:spacing w:val="-5"/>
        </w:rPr>
        <w:t xml:space="preserve"> </w:t>
      </w:r>
      <w:r>
        <w:t>for</w:t>
      </w:r>
      <w:r>
        <w:rPr>
          <w:spacing w:val="-3"/>
        </w:rPr>
        <w:t xml:space="preserve"> </w:t>
      </w:r>
      <w:r>
        <w:t>people</w:t>
      </w:r>
      <w:r>
        <w:rPr>
          <w:spacing w:val="-4"/>
        </w:rPr>
        <w:t xml:space="preserve"> </w:t>
      </w:r>
      <w:r>
        <w:t>with</w:t>
      </w:r>
      <w:r>
        <w:rPr>
          <w:spacing w:val="-4"/>
        </w:rPr>
        <w:t xml:space="preserve"> </w:t>
      </w:r>
      <w:r>
        <w:t>disabilities</w:t>
      </w:r>
      <w:r>
        <w:rPr>
          <w:spacing w:val="-4"/>
        </w:rPr>
        <w:t xml:space="preserve"> </w:t>
      </w:r>
      <w:r>
        <w:t>to develop</w:t>
      </w:r>
      <w:r>
        <w:rPr>
          <w:spacing w:val="-8"/>
        </w:rPr>
        <w:t xml:space="preserve"> </w:t>
      </w:r>
      <w:r>
        <w:t>social</w:t>
      </w:r>
      <w:r>
        <w:rPr>
          <w:spacing w:val="-9"/>
        </w:rPr>
        <w:t xml:space="preserve"> </w:t>
      </w:r>
      <w:r>
        <w:t>connections,</w:t>
      </w:r>
      <w:r>
        <w:rPr>
          <w:spacing w:val="-8"/>
        </w:rPr>
        <w:t xml:space="preserve"> </w:t>
      </w:r>
      <w:r>
        <w:t>with</w:t>
      </w:r>
      <w:r>
        <w:rPr>
          <w:spacing w:val="-9"/>
        </w:rPr>
        <w:t xml:space="preserve"> </w:t>
      </w:r>
      <w:r>
        <w:t>the</w:t>
      </w:r>
      <w:r>
        <w:rPr>
          <w:spacing w:val="-7"/>
        </w:rPr>
        <w:t xml:space="preserve"> </w:t>
      </w:r>
      <w:r>
        <w:t>authors</w:t>
      </w:r>
      <w:r>
        <w:rPr>
          <w:spacing w:val="-7"/>
        </w:rPr>
        <w:t xml:space="preserve"> </w:t>
      </w:r>
      <w:r>
        <w:t>recommending</w:t>
      </w:r>
      <w:r>
        <w:rPr>
          <w:spacing w:val="-8"/>
        </w:rPr>
        <w:t xml:space="preserve"> </w:t>
      </w:r>
      <w:r>
        <w:t>further</w:t>
      </w:r>
      <w:r>
        <w:rPr>
          <w:spacing w:val="-8"/>
        </w:rPr>
        <w:t xml:space="preserve"> </w:t>
      </w:r>
      <w:r>
        <w:t>research</w:t>
      </w:r>
      <w:r>
        <w:rPr>
          <w:spacing w:val="-8"/>
        </w:rPr>
        <w:t xml:space="preserve"> </w:t>
      </w:r>
      <w:r>
        <w:t>into</w:t>
      </w:r>
      <w:r>
        <w:rPr>
          <w:spacing w:val="-7"/>
        </w:rPr>
        <w:t xml:space="preserve"> </w:t>
      </w:r>
      <w:r>
        <w:t>the</w:t>
      </w:r>
      <w:r>
        <w:rPr>
          <w:spacing w:val="-7"/>
        </w:rPr>
        <w:t xml:space="preserve"> </w:t>
      </w:r>
      <w:r>
        <w:t>impact that DPOs can have in developing social capital. This study investigated the impact of participation</w:t>
      </w:r>
      <w:r>
        <w:rPr>
          <w:spacing w:val="-5"/>
        </w:rPr>
        <w:t xml:space="preserve"> </w:t>
      </w:r>
      <w:r>
        <w:t>in</w:t>
      </w:r>
      <w:r>
        <w:rPr>
          <w:spacing w:val="-5"/>
        </w:rPr>
        <w:t xml:space="preserve"> </w:t>
      </w:r>
      <w:r>
        <w:t>two</w:t>
      </w:r>
      <w:r>
        <w:rPr>
          <w:spacing w:val="-5"/>
        </w:rPr>
        <w:t xml:space="preserve"> </w:t>
      </w:r>
      <w:r>
        <w:t>DPOs</w:t>
      </w:r>
      <w:r>
        <w:rPr>
          <w:spacing w:val="-6"/>
        </w:rPr>
        <w:t xml:space="preserve"> </w:t>
      </w:r>
      <w:r>
        <w:t>on</w:t>
      </w:r>
      <w:r>
        <w:rPr>
          <w:spacing w:val="-5"/>
        </w:rPr>
        <w:t xml:space="preserve"> </w:t>
      </w:r>
      <w:r>
        <w:t>the</w:t>
      </w:r>
      <w:r>
        <w:rPr>
          <w:spacing w:val="-5"/>
        </w:rPr>
        <w:t xml:space="preserve"> </w:t>
      </w:r>
      <w:r>
        <w:t>social</w:t>
      </w:r>
      <w:r>
        <w:rPr>
          <w:spacing w:val="-6"/>
        </w:rPr>
        <w:t xml:space="preserve"> </w:t>
      </w:r>
      <w:r>
        <w:t>networks</w:t>
      </w:r>
      <w:r>
        <w:rPr>
          <w:spacing w:val="-5"/>
        </w:rPr>
        <w:t xml:space="preserve"> </w:t>
      </w:r>
      <w:r>
        <w:t>of</w:t>
      </w:r>
      <w:r>
        <w:rPr>
          <w:spacing w:val="-5"/>
        </w:rPr>
        <w:t xml:space="preserve"> </w:t>
      </w:r>
      <w:r>
        <w:t>people</w:t>
      </w:r>
      <w:r>
        <w:rPr>
          <w:spacing w:val="-5"/>
        </w:rPr>
        <w:t xml:space="preserve"> </w:t>
      </w:r>
      <w:r>
        <w:t>with</w:t>
      </w:r>
      <w:r>
        <w:rPr>
          <w:spacing w:val="-6"/>
        </w:rPr>
        <w:t xml:space="preserve"> </w:t>
      </w:r>
      <w:r>
        <w:t>disabilities</w:t>
      </w:r>
      <w:r>
        <w:rPr>
          <w:spacing w:val="-5"/>
        </w:rPr>
        <w:t xml:space="preserve"> </w:t>
      </w:r>
      <w:r>
        <w:t>in</w:t>
      </w:r>
      <w:r>
        <w:rPr>
          <w:spacing w:val="-5"/>
        </w:rPr>
        <w:t xml:space="preserve"> </w:t>
      </w:r>
      <w:r>
        <w:t>a</w:t>
      </w:r>
      <w:r>
        <w:rPr>
          <w:spacing w:val="-5"/>
        </w:rPr>
        <w:t xml:space="preserve"> </w:t>
      </w:r>
      <w:r>
        <w:t>rural</w:t>
      </w:r>
      <w:r>
        <w:rPr>
          <w:spacing w:val="-5"/>
        </w:rPr>
        <w:t xml:space="preserve"> </w:t>
      </w:r>
      <w:r>
        <w:t>South Asian context.</w:t>
      </w:r>
    </w:p>
    <w:p w14:paraId="0DA529C8" w14:textId="77777777" w:rsidR="009F3EBA" w:rsidRDefault="00000000">
      <w:pPr>
        <w:pStyle w:val="Heading1"/>
        <w:spacing w:line="270" w:lineRule="exact"/>
        <w:ind w:left="233" w:right="501"/>
        <w:jc w:val="center"/>
        <w:rPr>
          <w:rFonts w:ascii="Arial"/>
        </w:rPr>
      </w:pPr>
      <w:r>
        <w:rPr>
          <w:rFonts w:ascii="Arial"/>
        </w:rPr>
        <w:t>Research</w:t>
      </w:r>
      <w:r>
        <w:rPr>
          <w:rFonts w:ascii="Arial"/>
          <w:spacing w:val="-8"/>
        </w:rPr>
        <w:t xml:space="preserve"> </w:t>
      </w:r>
      <w:r>
        <w:rPr>
          <w:rFonts w:ascii="Arial"/>
          <w:spacing w:val="-2"/>
        </w:rPr>
        <w:t>Methods</w:t>
      </w:r>
    </w:p>
    <w:p w14:paraId="14408393" w14:textId="77777777" w:rsidR="009F3EBA" w:rsidRDefault="009F3EBA">
      <w:pPr>
        <w:pStyle w:val="BodyText"/>
        <w:spacing w:before="6"/>
        <w:rPr>
          <w:rFonts w:ascii="Arial"/>
          <w:b/>
          <w:sz w:val="21"/>
        </w:rPr>
      </w:pPr>
    </w:p>
    <w:p w14:paraId="0A044E6F" w14:textId="77777777" w:rsidR="009F3EBA" w:rsidRDefault="00000000">
      <w:pPr>
        <w:pStyle w:val="BodyText"/>
        <w:spacing w:line="480" w:lineRule="auto"/>
        <w:ind w:left="109" w:right="479" w:firstLine="720"/>
      </w:pPr>
      <w:r>
        <w:t>This study used a mixed methods approach to investigate the impact of DPO participation on the social networks of people with disabilities. Firstly, descriptive Social Network Analysis (SNA) was used to map the results of surveys measuring the social connections</w:t>
      </w:r>
      <w:r>
        <w:rPr>
          <w:spacing w:val="-7"/>
        </w:rPr>
        <w:t xml:space="preserve"> </w:t>
      </w:r>
      <w:r>
        <w:t>of</w:t>
      </w:r>
      <w:r>
        <w:rPr>
          <w:spacing w:val="-7"/>
        </w:rPr>
        <w:t xml:space="preserve"> </w:t>
      </w:r>
      <w:r>
        <w:t>DPO</w:t>
      </w:r>
      <w:r>
        <w:rPr>
          <w:spacing w:val="-7"/>
        </w:rPr>
        <w:t xml:space="preserve"> </w:t>
      </w:r>
      <w:r>
        <w:t>members,</w:t>
      </w:r>
      <w:r>
        <w:rPr>
          <w:spacing w:val="-7"/>
        </w:rPr>
        <w:t xml:space="preserve"> </w:t>
      </w:r>
      <w:r>
        <w:t>comparing</w:t>
      </w:r>
      <w:r>
        <w:rPr>
          <w:spacing w:val="-7"/>
        </w:rPr>
        <w:t xml:space="preserve"> </w:t>
      </w:r>
      <w:r>
        <w:t>the</w:t>
      </w:r>
      <w:r>
        <w:rPr>
          <w:spacing w:val="-7"/>
        </w:rPr>
        <w:t xml:space="preserve"> </w:t>
      </w:r>
      <w:r>
        <w:t>social</w:t>
      </w:r>
      <w:r>
        <w:rPr>
          <w:spacing w:val="-8"/>
        </w:rPr>
        <w:t xml:space="preserve"> </w:t>
      </w:r>
      <w:r>
        <w:t>networks</w:t>
      </w:r>
      <w:r>
        <w:rPr>
          <w:spacing w:val="-6"/>
        </w:rPr>
        <w:t xml:space="preserve"> </w:t>
      </w:r>
      <w:r>
        <w:t>that</w:t>
      </w:r>
      <w:r>
        <w:rPr>
          <w:spacing w:val="-7"/>
        </w:rPr>
        <w:t xml:space="preserve"> </w:t>
      </w:r>
      <w:r>
        <w:t>existed</w:t>
      </w:r>
      <w:r>
        <w:rPr>
          <w:spacing w:val="-7"/>
        </w:rPr>
        <w:t xml:space="preserve"> </w:t>
      </w:r>
      <w:r>
        <w:t>before</w:t>
      </w:r>
      <w:r>
        <w:rPr>
          <w:spacing w:val="-7"/>
        </w:rPr>
        <w:t xml:space="preserve"> </w:t>
      </w:r>
      <w:r>
        <w:t>participants joined the DPOs with their social networks after several years of group participation.</w:t>
      </w:r>
    </w:p>
    <w:p w14:paraId="6241BC5B" w14:textId="77777777" w:rsidR="009F3EBA" w:rsidRDefault="00000000">
      <w:pPr>
        <w:pStyle w:val="BodyText"/>
        <w:spacing w:before="1" w:line="480" w:lineRule="auto"/>
        <w:ind w:left="110" w:right="420"/>
      </w:pPr>
      <w:r>
        <w:t>Secondly,</w:t>
      </w:r>
      <w:r>
        <w:rPr>
          <w:spacing w:val="-8"/>
        </w:rPr>
        <w:t xml:space="preserve"> </w:t>
      </w:r>
      <w:r>
        <w:t>thematic</w:t>
      </w:r>
      <w:r>
        <w:rPr>
          <w:spacing w:val="-7"/>
        </w:rPr>
        <w:t xml:space="preserve"> </w:t>
      </w:r>
      <w:r>
        <w:t>analysis</w:t>
      </w:r>
      <w:r>
        <w:rPr>
          <w:spacing w:val="-7"/>
        </w:rPr>
        <w:t xml:space="preserve"> </w:t>
      </w:r>
      <w:r>
        <w:t>of</w:t>
      </w:r>
      <w:r>
        <w:rPr>
          <w:spacing w:val="-6"/>
        </w:rPr>
        <w:t xml:space="preserve"> </w:t>
      </w:r>
      <w:r>
        <w:t>Focus</w:t>
      </w:r>
      <w:r>
        <w:rPr>
          <w:spacing w:val="-7"/>
        </w:rPr>
        <w:t xml:space="preserve"> </w:t>
      </w:r>
      <w:r>
        <w:t>Group</w:t>
      </w:r>
      <w:r>
        <w:rPr>
          <w:spacing w:val="-7"/>
        </w:rPr>
        <w:t xml:space="preserve"> </w:t>
      </w:r>
      <w:r>
        <w:t>Discussions</w:t>
      </w:r>
      <w:r>
        <w:rPr>
          <w:spacing w:val="-6"/>
        </w:rPr>
        <w:t xml:space="preserve"> </w:t>
      </w:r>
      <w:r>
        <w:t>(FGDs)</w:t>
      </w:r>
      <w:r>
        <w:rPr>
          <w:spacing w:val="-5"/>
        </w:rPr>
        <w:t xml:space="preserve"> </w:t>
      </w:r>
      <w:r>
        <w:t>with</w:t>
      </w:r>
      <w:r>
        <w:rPr>
          <w:spacing w:val="-8"/>
        </w:rPr>
        <w:t xml:space="preserve"> </w:t>
      </w:r>
      <w:r>
        <w:t>DPO</w:t>
      </w:r>
      <w:r>
        <w:rPr>
          <w:spacing w:val="-7"/>
        </w:rPr>
        <w:t xml:space="preserve"> </w:t>
      </w:r>
      <w:r>
        <w:t>members</w:t>
      </w:r>
      <w:r>
        <w:rPr>
          <w:spacing w:val="-7"/>
        </w:rPr>
        <w:t xml:space="preserve"> </w:t>
      </w:r>
      <w:r>
        <w:t>and</w:t>
      </w:r>
      <w:r>
        <w:rPr>
          <w:spacing w:val="-7"/>
        </w:rPr>
        <w:t xml:space="preserve"> </w:t>
      </w:r>
      <w:r>
        <w:t>key staff of the two NGOs facilitating the DPO programs investigated qualitative changes in social networks. This use of mixed methods, as well as investigating DPOs in two different settings, serves to validate the study findings through data triangulation.</w:t>
      </w:r>
    </w:p>
    <w:p w14:paraId="0EE3EC91" w14:textId="77777777" w:rsidR="009F3EBA" w:rsidRDefault="00000000">
      <w:pPr>
        <w:pStyle w:val="Heading1"/>
        <w:spacing w:line="270" w:lineRule="exact"/>
        <w:ind w:left="133"/>
        <w:rPr>
          <w:rFonts w:ascii="Arial"/>
        </w:rPr>
      </w:pPr>
      <w:r>
        <w:rPr>
          <w:rFonts w:ascii="Arial"/>
        </w:rPr>
        <w:t xml:space="preserve">Ethics </w:t>
      </w:r>
      <w:r>
        <w:rPr>
          <w:rFonts w:ascii="Arial"/>
          <w:spacing w:val="-2"/>
        </w:rPr>
        <w:t>approval</w:t>
      </w:r>
    </w:p>
    <w:p w14:paraId="58F733AB" w14:textId="77777777" w:rsidR="009F3EBA" w:rsidRDefault="009F3EBA">
      <w:pPr>
        <w:pStyle w:val="BodyText"/>
        <w:spacing w:before="5"/>
        <w:rPr>
          <w:rFonts w:ascii="Arial"/>
          <w:b/>
        </w:rPr>
      </w:pPr>
    </w:p>
    <w:p w14:paraId="1E85FB6B" w14:textId="77777777" w:rsidR="009F3EBA" w:rsidRDefault="00000000">
      <w:pPr>
        <w:pStyle w:val="BodyText"/>
        <w:spacing w:before="1"/>
        <w:ind w:left="830"/>
      </w:pPr>
      <w:r>
        <w:t>Ethics</w:t>
      </w:r>
      <w:r>
        <w:rPr>
          <w:spacing w:val="-3"/>
        </w:rPr>
        <w:t xml:space="preserve"> </w:t>
      </w:r>
      <w:r>
        <w:t>approval</w:t>
      </w:r>
      <w:r>
        <w:rPr>
          <w:spacing w:val="-3"/>
        </w:rPr>
        <w:t xml:space="preserve"> </w:t>
      </w:r>
      <w:r>
        <w:t>for</w:t>
      </w:r>
      <w:r>
        <w:rPr>
          <w:spacing w:val="-2"/>
        </w:rPr>
        <w:t xml:space="preserve"> </w:t>
      </w:r>
      <w:r>
        <w:t>this</w:t>
      </w:r>
      <w:r>
        <w:rPr>
          <w:spacing w:val="-4"/>
        </w:rPr>
        <w:t xml:space="preserve"> </w:t>
      </w:r>
      <w:r>
        <w:t>research</w:t>
      </w:r>
      <w:r>
        <w:rPr>
          <w:spacing w:val="-4"/>
        </w:rPr>
        <w:t xml:space="preserve"> </w:t>
      </w:r>
      <w:r>
        <w:t>was</w:t>
      </w:r>
      <w:r>
        <w:rPr>
          <w:spacing w:val="-2"/>
        </w:rPr>
        <w:t xml:space="preserve"> </w:t>
      </w:r>
      <w:r>
        <w:t>obtained</w:t>
      </w:r>
      <w:r>
        <w:rPr>
          <w:spacing w:val="-3"/>
        </w:rPr>
        <w:t xml:space="preserve"> </w:t>
      </w:r>
      <w:r>
        <w:t>through</w:t>
      </w:r>
      <w:r>
        <w:rPr>
          <w:spacing w:val="-2"/>
        </w:rPr>
        <w:t xml:space="preserve"> </w:t>
      </w:r>
      <w:r>
        <w:t>the</w:t>
      </w:r>
      <w:r>
        <w:rPr>
          <w:spacing w:val="-4"/>
        </w:rPr>
        <w:t xml:space="preserve"> </w:t>
      </w:r>
      <w:r>
        <w:t>University</w:t>
      </w:r>
      <w:r>
        <w:rPr>
          <w:spacing w:val="-3"/>
        </w:rPr>
        <w:t xml:space="preserve"> </w:t>
      </w:r>
      <w:r>
        <w:t>of</w:t>
      </w:r>
      <w:r>
        <w:rPr>
          <w:spacing w:val="-1"/>
        </w:rPr>
        <w:t xml:space="preserve"> </w:t>
      </w:r>
      <w:r>
        <w:rPr>
          <w:spacing w:val="-2"/>
        </w:rPr>
        <w:t>Melbourne’s</w:t>
      </w:r>
    </w:p>
    <w:p w14:paraId="150AF89D" w14:textId="77777777" w:rsidR="009F3EBA" w:rsidRDefault="009F3EBA">
      <w:pPr>
        <w:sectPr w:rsidR="009F3EBA">
          <w:pgSz w:w="11900" w:h="16840"/>
          <w:pgMar w:top="1360" w:right="1040" w:bottom="1460" w:left="1340" w:header="346" w:footer="1270" w:gutter="0"/>
          <w:cols w:space="720"/>
        </w:sectPr>
      </w:pPr>
    </w:p>
    <w:p w14:paraId="60F0501D" w14:textId="77777777" w:rsidR="009F3EBA" w:rsidRDefault="00000000">
      <w:pPr>
        <w:pStyle w:val="BodyText"/>
        <w:spacing w:before="84" w:line="480" w:lineRule="auto"/>
        <w:ind w:left="109" w:right="453"/>
      </w:pPr>
      <w:r>
        <w:lastRenderedPageBreak/>
        <w:t>Medicine and Dentistry Human Ethics Sub-Committee, the Community Health Global Network</w:t>
      </w:r>
      <w:r>
        <w:rPr>
          <w:spacing w:val="-10"/>
        </w:rPr>
        <w:t xml:space="preserve"> </w:t>
      </w:r>
      <w:r>
        <w:t>(CHGN)</w:t>
      </w:r>
      <w:r>
        <w:rPr>
          <w:spacing w:val="-8"/>
        </w:rPr>
        <w:t xml:space="preserve"> </w:t>
      </w:r>
      <w:r>
        <w:t>Ethics</w:t>
      </w:r>
      <w:r>
        <w:rPr>
          <w:spacing w:val="-8"/>
        </w:rPr>
        <w:t xml:space="preserve"> </w:t>
      </w:r>
      <w:r>
        <w:t>Committee</w:t>
      </w:r>
      <w:r>
        <w:rPr>
          <w:spacing w:val="-9"/>
        </w:rPr>
        <w:t xml:space="preserve"> </w:t>
      </w:r>
      <w:r>
        <w:t>(Uttarakhand,</w:t>
      </w:r>
      <w:r>
        <w:rPr>
          <w:spacing w:val="-9"/>
        </w:rPr>
        <w:t xml:space="preserve"> </w:t>
      </w:r>
      <w:r>
        <w:t>India)</w:t>
      </w:r>
      <w:r>
        <w:rPr>
          <w:spacing w:val="-9"/>
        </w:rPr>
        <w:t xml:space="preserve"> </w:t>
      </w:r>
      <w:r>
        <w:t>and</w:t>
      </w:r>
      <w:r>
        <w:rPr>
          <w:spacing w:val="-8"/>
        </w:rPr>
        <w:t xml:space="preserve"> </w:t>
      </w:r>
      <w:r>
        <w:t>the</w:t>
      </w:r>
      <w:r>
        <w:rPr>
          <w:spacing w:val="-8"/>
        </w:rPr>
        <w:t xml:space="preserve"> </w:t>
      </w:r>
      <w:r>
        <w:t>Nepal</w:t>
      </w:r>
      <w:r>
        <w:rPr>
          <w:spacing w:val="-10"/>
        </w:rPr>
        <w:t xml:space="preserve"> </w:t>
      </w:r>
      <w:r>
        <w:t>Leprosy</w:t>
      </w:r>
      <w:r>
        <w:rPr>
          <w:spacing w:val="-8"/>
        </w:rPr>
        <w:t xml:space="preserve"> </w:t>
      </w:r>
      <w:r>
        <w:t>Fellowship (NLF) board (Nepal).</w:t>
      </w:r>
    </w:p>
    <w:p w14:paraId="7E3E4166" w14:textId="77777777" w:rsidR="009F3EBA" w:rsidRDefault="00000000">
      <w:pPr>
        <w:pStyle w:val="Heading1"/>
        <w:spacing w:line="270" w:lineRule="exact"/>
        <w:ind w:left="132"/>
        <w:rPr>
          <w:rFonts w:ascii="Arial"/>
        </w:rPr>
      </w:pPr>
      <w:r>
        <w:rPr>
          <w:rFonts w:ascii="Arial"/>
        </w:rPr>
        <w:t xml:space="preserve">Study </w:t>
      </w:r>
      <w:r>
        <w:rPr>
          <w:rFonts w:ascii="Arial"/>
          <w:spacing w:val="-2"/>
        </w:rPr>
        <w:t>setting</w:t>
      </w:r>
    </w:p>
    <w:p w14:paraId="355FD03B" w14:textId="77777777" w:rsidR="009F3EBA" w:rsidRDefault="009F3EBA">
      <w:pPr>
        <w:pStyle w:val="BodyText"/>
        <w:spacing w:before="6"/>
        <w:rPr>
          <w:rFonts w:ascii="Arial"/>
          <w:b/>
        </w:rPr>
      </w:pPr>
    </w:p>
    <w:p w14:paraId="37C429BF" w14:textId="77777777" w:rsidR="009F3EBA" w:rsidRDefault="00000000">
      <w:pPr>
        <w:pStyle w:val="BodyText"/>
        <w:spacing w:line="480" w:lineRule="auto"/>
        <w:ind w:left="109" w:right="453" w:firstLine="720"/>
      </w:pPr>
      <w:r>
        <w:t>Two different community level DPOs were selected for the study, one in the state of Uttarakhand</w:t>
      </w:r>
      <w:r>
        <w:rPr>
          <w:spacing w:val="-6"/>
        </w:rPr>
        <w:t xml:space="preserve"> </w:t>
      </w:r>
      <w:r>
        <w:t>in</w:t>
      </w:r>
      <w:r>
        <w:rPr>
          <w:spacing w:val="-6"/>
        </w:rPr>
        <w:t xml:space="preserve"> </w:t>
      </w:r>
      <w:r>
        <w:t>India</w:t>
      </w:r>
      <w:r>
        <w:rPr>
          <w:spacing w:val="-6"/>
        </w:rPr>
        <w:t xml:space="preserve"> </w:t>
      </w:r>
      <w:r>
        <w:t>and</w:t>
      </w:r>
      <w:r>
        <w:rPr>
          <w:spacing w:val="-6"/>
        </w:rPr>
        <w:t xml:space="preserve"> </w:t>
      </w:r>
      <w:r>
        <w:t>the</w:t>
      </w:r>
      <w:r>
        <w:rPr>
          <w:spacing w:val="-6"/>
        </w:rPr>
        <w:t xml:space="preserve"> </w:t>
      </w:r>
      <w:r>
        <w:t>other</w:t>
      </w:r>
      <w:r>
        <w:rPr>
          <w:spacing w:val="-6"/>
        </w:rPr>
        <w:t xml:space="preserve"> </w:t>
      </w:r>
      <w:r>
        <w:t>in</w:t>
      </w:r>
      <w:r>
        <w:rPr>
          <w:spacing w:val="-6"/>
        </w:rPr>
        <w:t xml:space="preserve"> </w:t>
      </w:r>
      <w:r>
        <w:t>the</w:t>
      </w:r>
      <w:r>
        <w:rPr>
          <w:spacing w:val="-6"/>
        </w:rPr>
        <w:t xml:space="preserve"> </w:t>
      </w:r>
      <w:r>
        <w:t>district</w:t>
      </w:r>
      <w:r>
        <w:rPr>
          <w:spacing w:val="-6"/>
        </w:rPr>
        <w:t xml:space="preserve"> </w:t>
      </w:r>
      <w:r>
        <w:t>of</w:t>
      </w:r>
      <w:r>
        <w:rPr>
          <w:spacing w:val="-5"/>
        </w:rPr>
        <w:t xml:space="preserve"> </w:t>
      </w:r>
      <w:proofErr w:type="spellStart"/>
      <w:r>
        <w:t>Sunsari</w:t>
      </w:r>
      <w:proofErr w:type="spellEnd"/>
      <w:r>
        <w:rPr>
          <w:spacing w:val="-6"/>
        </w:rPr>
        <w:t xml:space="preserve"> </w:t>
      </w:r>
      <w:r>
        <w:t>in</w:t>
      </w:r>
      <w:r>
        <w:rPr>
          <w:spacing w:val="-6"/>
        </w:rPr>
        <w:t xml:space="preserve"> </w:t>
      </w:r>
      <w:r>
        <w:t>Nepal.</w:t>
      </w:r>
      <w:r>
        <w:rPr>
          <w:spacing w:val="-7"/>
        </w:rPr>
        <w:t xml:space="preserve"> </w:t>
      </w:r>
      <w:r>
        <w:t>Both</w:t>
      </w:r>
      <w:r>
        <w:rPr>
          <w:spacing w:val="-6"/>
        </w:rPr>
        <w:t xml:space="preserve"> </w:t>
      </w:r>
      <w:r>
        <w:t>locations</w:t>
      </w:r>
      <w:r>
        <w:rPr>
          <w:spacing w:val="-6"/>
        </w:rPr>
        <w:t xml:space="preserve"> </w:t>
      </w:r>
      <w:r>
        <w:t>are</w:t>
      </w:r>
      <w:r>
        <w:rPr>
          <w:spacing w:val="-6"/>
        </w:rPr>
        <w:t xml:space="preserve"> </w:t>
      </w:r>
      <w:r>
        <w:t>poor, rural, mountainous areas. In both settings, DPOs have been established with the support of local</w:t>
      </w:r>
      <w:r>
        <w:rPr>
          <w:spacing w:val="-4"/>
        </w:rPr>
        <w:t xml:space="preserve"> </w:t>
      </w:r>
      <w:r>
        <w:t>Non-Government</w:t>
      </w:r>
      <w:r>
        <w:rPr>
          <w:spacing w:val="-5"/>
        </w:rPr>
        <w:t xml:space="preserve"> </w:t>
      </w:r>
      <w:proofErr w:type="spellStart"/>
      <w:r>
        <w:t>Organisations</w:t>
      </w:r>
      <w:proofErr w:type="spellEnd"/>
      <w:r>
        <w:rPr>
          <w:spacing w:val="-5"/>
        </w:rPr>
        <w:t xml:space="preserve"> </w:t>
      </w:r>
      <w:r>
        <w:t>(NGOs);</w:t>
      </w:r>
      <w:r>
        <w:rPr>
          <w:spacing w:val="-4"/>
        </w:rPr>
        <w:t xml:space="preserve"> </w:t>
      </w:r>
      <w:r>
        <w:t>Agnes</w:t>
      </w:r>
      <w:r>
        <w:rPr>
          <w:spacing w:val="-5"/>
        </w:rPr>
        <w:t xml:space="preserve"> </w:t>
      </w:r>
      <w:r>
        <w:t>Kunze</w:t>
      </w:r>
      <w:r>
        <w:rPr>
          <w:spacing w:val="-5"/>
        </w:rPr>
        <w:t xml:space="preserve"> </w:t>
      </w:r>
      <w:r>
        <w:t>Society</w:t>
      </w:r>
      <w:r>
        <w:rPr>
          <w:spacing w:val="-5"/>
        </w:rPr>
        <w:t xml:space="preserve"> </w:t>
      </w:r>
      <w:r>
        <w:t>(AKS)</w:t>
      </w:r>
      <w:r>
        <w:rPr>
          <w:spacing w:val="-4"/>
        </w:rPr>
        <w:t xml:space="preserve"> </w:t>
      </w:r>
      <w:r>
        <w:t>in</w:t>
      </w:r>
      <w:r>
        <w:rPr>
          <w:spacing w:val="-4"/>
        </w:rPr>
        <w:t xml:space="preserve"> </w:t>
      </w:r>
      <w:r>
        <w:t>India</w:t>
      </w:r>
      <w:r>
        <w:rPr>
          <w:spacing w:val="-4"/>
        </w:rPr>
        <w:t xml:space="preserve"> </w:t>
      </w:r>
      <w:r>
        <w:t>(part</w:t>
      </w:r>
      <w:r>
        <w:rPr>
          <w:spacing w:val="-4"/>
        </w:rPr>
        <w:t xml:space="preserve"> </w:t>
      </w:r>
      <w:r>
        <w:t>of the Uttarakhand Community Health Global Network (CHGN)) and Nepal Leprosy Fellowship (NLF). In both settings, the process that the NGOs used to establish the DPOs began with community consultation to identify people with disabilities at a village level.</w:t>
      </w:r>
    </w:p>
    <w:p w14:paraId="7B8254B5" w14:textId="77777777" w:rsidR="009F3EBA" w:rsidRDefault="00000000">
      <w:pPr>
        <w:pStyle w:val="BodyText"/>
        <w:spacing w:before="1" w:line="480" w:lineRule="auto"/>
        <w:ind w:left="109" w:right="426"/>
      </w:pPr>
      <w:r>
        <w:t>Once</w:t>
      </w:r>
      <w:r>
        <w:rPr>
          <w:spacing w:val="-6"/>
        </w:rPr>
        <w:t xml:space="preserve"> </w:t>
      </w:r>
      <w:r>
        <w:t>people</w:t>
      </w:r>
      <w:r>
        <w:rPr>
          <w:spacing w:val="-4"/>
        </w:rPr>
        <w:t xml:space="preserve"> </w:t>
      </w:r>
      <w:r>
        <w:t>with</w:t>
      </w:r>
      <w:r>
        <w:rPr>
          <w:spacing w:val="-5"/>
        </w:rPr>
        <w:t xml:space="preserve"> </w:t>
      </w:r>
      <w:r>
        <w:t>disabilities</w:t>
      </w:r>
      <w:r>
        <w:rPr>
          <w:spacing w:val="-5"/>
        </w:rPr>
        <w:t xml:space="preserve"> </w:t>
      </w:r>
      <w:r>
        <w:t>were</w:t>
      </w:r>
      <w:r>
        <w:rPr>
          <w:spacing w:val="-6"/>
        </w:rPr>
        <w:t xml:space="preserve"> </w:t>
      </w:r>
      <w:r>
        <w:t>identified,</w:t>
      </w:r>
      <w:r>
        <w:rPr>
          <w:spacing w:val="-5"/>
        </w:rPr>
        <w:t xml:space="preserve"> </w:t>
      </w:r>
      <w:r>
        <w:t>they</w:t>
      </w:r>
      <w:r>
        <w:rPr>
          <w:spacing w:val="-5"/>
        </w:rPr>
        <w:t xml:space="preserve"> </w:t>
      </w:r>
      <w:r>
        <w:t>were</w:t>
      </w:r>
      <w:r>
        <w:rPr>
          <w:spacing w:val="-6"/>
        </w:rPr>
        <w:t xml:space="preserve"> </w:t>
      </w:r>
      <w:r>
        <w:t>invited</w:t>
      </w:r>
      <w:r>
        <w:rPr>
          <w:spacing w:val="-5"/>
        </w:rPr>
        <w:t xml:space="preserve"> </w:t>
      </w:r>
      <w:r>
        <w:t>to</w:t>
      </w:r>
      <w:r>
        <w:rPr>
          <w:spacing w:val="-5"/>
        </w:rPr>
        <w:t xml:space="preserve"> </w:t>
      </w:r>
      <w:r>
        <w:t>join</w:t>
      </w:r>
      <w:r>
        <w:rPr>
          <w:spacing w:val="-6"/>
        </w:rPr>
        <w:t xml:space="preserve"> </w:t>
      </w:r>
      <w:r>
        <w:t>the</w:t>
      </w:r>
      <w:r>
        <w:rPr>
          <w:spacing w:val="-5"/>
        </w:rPr>
        <w:t xml:space="preserve"> </w:t>
      </w:r>
      <w:r>
        <w:t>DPO</w:t>
      </w:r>
      <w:r>
        <w:rPr>
          <w:spacing w:val="-6"/>
        </w:rPr>
        <w:t xml:space="preserve"> </w:t>
      </w:r>
      <w:r>
        <w:t>in</w:t>
      </w:r>
      <w:r>
        <w:rPr>
          <w:spacing w:val="-5"/>
        </w:rPr>
        <w:t xml:space="preserve"> </w:t>
      </w:r>
      <w:r>
        <w:t>which</w:t>
      </w:r>
      <w:r>
        <w:rPr>
          <w:spacing w:val="-6"/>
        </w:rPr>
        <w:t xml:space="preserve"> </w:t>
      </w:r>
      <w:r>
        <w:t xml:space="preserve">they received education on their rights and available disability services (which included linking to healthcare and income generating opportunities). Though AKS/NLF staff are involved in the facilitation of group formation and capacity building of groups, it is the intention of both programs that DPOs will eventually be run and sustained independently by the people with disabilities who are members. The two groups selected for this study do not strictly meet some definitions of DPOs; they were not established solely by people with disabilities themselves. Much of the literature </w:t>
      </w:r>
      <w:proofErr w:type="spellStart"/>
      <w:r>
        <w:t>focussed</w:t>
      </w:r>
      <w:proofErr w:type="spellEnd"/>
      <w:r>
        <w:t xml:space="preserve"> on DPOs in LMICs include </w:t>
      </w:r>
      <w:proofErr w:type="spellStart"/>
      <w:r>
        <w:t>organisations</w:t>
      </w:r>
      <w:proofErr w:type="spellEnd"/>
      <w:r>
        <w:t xml:space="preserve"> that have external facilitation in their establishment as these are typical of DPOs in low-income, high discrimination settings where self-established DPOs are rare (Young, Reeve, &amp; Grills, 2016). Therefore, the inclusion of the two groups selected for this study under the definition of DPO is in line with existing literature.</w:t>
      </w:r>
    </w:p>
    <w:p w14:paraId="51F8992A" w14:textId="77777777" w:rsidR="009F3EBA" w:rsidRDefault="00000000">
      <w:pPr>
        <w:pStyle w:val="Heading1"/>
        <w:spacing w:line="271" w:lineRule="exact"/>
        <w:ind w:left="132"/>
        <w:rPr>
          <w:rFonts w:ascii="Arial"/>
        </w:rPr>
      </w:pPr>
      <w:r>
        <w:rPr>
          <w:rFonts w:ascii="Arial"/>
        </w:rPr>
        <w:t xml:space="preserve">Study </w:t>
      </w:r>
      <w:r>
        <w:rPr>
          <w:rFonts w:ascii="Arial"/>
          <w:spacing w:val="-2"/>
        </w:rPr>
        <w:t>population</w:t>
      </w:r>
    </w:p>
    <w:p w14:paraId="4918D260" w14:textId="77777777" w:rsidR="009F3EBA" w:rsidRDefault="009F3EBA">
      <w:pPr>
        <w:pStyle w:val="BodyText"/>
        <w:spacing w:before="5"/>
        <w:rPr>
          <w:rFonts w:ascii="Arial"/>
          <w:b/>
        </w:rPr>
      </w:pPr>
    </w:p>
    <w:p w14:paraId="584B78DA" w14:textId="77777777" w:rsidR="009F3EBA" w:rsidRDefault="00000000">
      <w:pPr>
        <w:pStyle w:val="BodyText"/>
        <w:ind w:left="829"/>
      </w:pPr>
      <w:r>
        <w:t>The</w:t>
      </w:r>
      <w:r>
        <w:rPr>
          <w:spacing w:val="-4"/>
        </w:rPr>
        <w:t xml:space="preserve"> </w:t>
      </w:r>
      <w:r>
        <w:t>primary</w:t>
      </w:r>
      <w:r>
        <w:rPr>
          <w:spacing w:val="-2"/>
        </w:rPr>
        <w:t xml:space="preserve"> </w:t>
      </w:r>
      <w:r>
        <w:t>study</w:t>
      </w:r>
      <w:r>
        <w:rPr>
          <w:spacing w:val="-3"/>
        </w:rPr>
        <w:t xml:space="preserve"> </w:t>
      </w:r>
      <w:r>
        <w:t>population</w:t>
      </w:r>
      <w:r>
        <w:rPr>
          <w:spacing w:val="-1"/>
        </w:rPr>
        <w:t xml:space="preserve"> </w:t>
      </w:r>
      <w:r>
        <w:t>was</w:t>
      </w:r>
      <w:r>
        <w:rPr>
          <w:spacing w:val="-4"/>
        </w:rPr>
        <w:t xml:space="preserve"> </w:t>
      </w:r>
      <w:r>
        <w:t>people</w:t>
      </w:r>
      <w:r>
        <w:rPr>
          <w:spacing w:val="-1"/>
        </w:rPr>
        <w:t xml:space="preserve"> </w:t>
      </w:r>
      <w:r>
        <w:t>with</w:t>
      </w:r>
      <w:r>
        <w:rPr>
          <w:spacing w:val="-3"/>
        </w:rPr>
        <w:t xml:space="preserve"> </w:t>
      </w:r>
      <w:r>
        <w:t>disabilities</w:t>
      </w:r>
      <w:r>
        <w:rPr>
          <w:spacing w:val="-2"/>
        </w:rPr>
        <w:t xml:space="preserve"> </w:t>
      </w:r>
      <w:r>
        <w:t>who</w:t>
      </w:r>
      <w:r>
        <w:rPr>
          <w:spacing w:val="-3"/>
        </w:rPr>
        <w:t xml:space="preserve"> </w:t>
      </w:r>
      <w:r>
        <w:t>are</w:t>
      </w:r>
      <w:r>
        <w:rPr>
          <w:spacing w:val="-1"/>
        </w:rPr>
        <w:t xml:space="preserve"> </w:t>
      </w:r>
      <w:r>
        <w:t>members</w:t>
      </w:r>
      <w:r>
        <w:rPr>
          <w:spacing w:val="-3"/>
        </w:rPr>
        <w:t xml:space="preserve"> </w:t>
      </w:r>
      <w:r>
        <w:t xml:space="preserve">of </w:t>
      </w:r>
      <w:r>
        <w:rPr>
          <w:spacing w:val="-4"/>
        </w:rPr>
        <w:t>DPOs</w:t>
      </w:r>
    </w:p>
    <w:p w14:paraId="62682413" w14:textId="77777777" w:rsidR="009F3EBA" w:rsidRDefault="009F3EBA">
      <w:pPr>
        <w:sectPr w:rsidR="009F3EBA">
          <w:pgSz w:w="11900" w:h="16840"/>
          <w:pgMar w:top="1360" w:right="1040" w:bottom="1460" w:left="1340" w:header="346" w:footer="1270" w:gutter="0"/>
          <w:cols w:space="720"/>
        </w:sectPr>
      </w:pPr>
    </w:p>
    <w:p w14:paraId="503CE7C9" w14:textId="77777777" w:rsidR="009F3EBA" w:rsidRDefault="00000000">
      <w:pPr>
        <w:pStyle w:val="BodyText"/>
        <w:spacing w:before="84" w:line="480" w:lineRule="auto"/>
        <w:ind w:left="109" w:right="453"/>
      </w:pPr>
      <w:r>
        <w:lastRenderedPageBreak/>
        <w:t>which</w:t>
      </w:r>
      <w:r>
        <w:rPr>
          <w:spacing w:val="-7"/>
        </w:rPr>
        <w:t xml:space="preserve"> </w:t>
      </w:r>
      <w:r>
        <w:t>have</w:t>
      </w:r>
      <w:r>
        <w:rPr>
          <w:spacing w:val="-6"/>
        </w:rPr>
        <w:t xml:space="preserve"> </w:t>
      </w:r>
      <w:r>
        <w:t>been</w:t>
      </w:r>
      <w:r>
        <w:rPr>
          <w:spacing w:val="-6"/>
        </w:rPr>
        <w:t xml:space="preserve"> </w:t>
      </w:r>
      <w:r>
        <w:t>established</w:t>
      </w:r>
      <w:r>
        <w:rPr>
          <w:spacing w:val="-6"/>
        </w:rPr>
        <w:t xml:space="preserve"> </w:t>
      </w:r>
      <w:r>
        <w:t>with</w:t>
      </w:r>
      <w:r>
        <w:rPr>
          <w:spacing w:val="-7"/>
        </w:rPr>
        <w:t xml:space="preserve"> </w:t>
      </w:r>
      <w:r>
        <w:t>the</w:t>
      </w:r>
      <w:r>
        <w:rPr>
          <w:spacing w:val="-6"/>
        </w:rPr>
        <w:t xml:space="preserve"> </w:t>
      </w:r>
      <w:r>
        <w:t>support</w:t>
      </w:r>
      <w:r>
        <w:rPr>
          <w:spacing w:val="-7"/>
        </w:rPr>
        <w:t xml:space="preserve"> </w:t>
      </w:r>
      <w:r>
        <w:t>of</w:t>
      </w:r>
      <w:r>
        <w:rPr>
          <w:spacing w:val="-5"/>
        </w:rPr>
        <w:t xml:space="preserve"> </w:t>
      </w:r>
      <w:r>
        <w:t>AKS</w:t>
      </w:r>
      <w:r>
        <w:rPr>
          <w:spacing w:val="-6"/>
        </w:rPr>
        <w:t xml:space="preserve"> </w:t>
      </w:r>
      <w:r>
        <w:t>and</w:t>
      </w:r>
      <w:r>
        <w:rPr>
          <w:spacing w:val="-6"/>
        </w:rPr>
        <w:t xml:space="preserve"> </w:t>
      </w:r>
      <w:r>
        <w:t>NLF.</w:t>
      </w:r>
      <w:r>
        <w:rPr>
          <w:spacing w:val="-7"/>
        </w:rPr>
        <w:t xml:space="preserve"> </w:t>
      </w:r>
      <w:r>
        <w:t>DPO</w:t>
      </w:r>
      <w:r>
        <w:rPr>
          <w:spacing w:val="-6"/>
        </w:rPr>
        <w:t xml:space="preserve"> </w:t>
      </w:r>
      <w:r>
        <w:t>members</w:t>
      </w:r>
      <w:r>
        <w:rPr>
          <w:spacing w:val="-6"/>
        </w:rPr>
        <w:t xml:space="preserve"> </w:t>
      </w:r>
      <w:r>
        <w:t>were</w:t>
      </w:r>
      <w:r>
        <w:rPr>
          <w:spacing w:val="-7"/>
        </w:rPr>
        <w:t xml:space="preserve"> </w:t>
      </w:r>
      <w:r>
        <w:t xml:space="preserve">from ethnic groups based in the communities of Uttarakhand and </w:t>
      </w:r>
      <w:proofErr w:type="spellStart"/>
      <w:r>
        <w:t>Sunsari</w:t>
      </w:r>
      <w:proofErr w:type="spellEnd"/>
      <w:r>
        <w:t>, speaking Hindi and Nepali respectively.</w:t>
      </w:r>
    </w:p>
    <w:p w14:paraId="4B94DFAA" w14:textId="77777777" w:rsidR="009F3EBA" w:rsidRDefault="00000000">
      <w:pPr>
        <w:pStyle w:val="BodyText"/>
        <w:spacing w:line="480" w:lineRule="auto"/>
        <w:ind w:left="109" w:right="453" w:firstLine="720"/>
      </w:pPr>
      <w:r>
        <w:t>The</w:t>
      </w:r>
      <w:r>
        <w:rPr>
          <w:spacing w:val="-6"/>
        </w:rPr>
        <w:t xml:space="preserve"> </w:t>
      </w:r>
      <w:r>
        <w:t>population</w:t>
      </w:r>
      <w:r>
        <w:rPr>
          <w:spacing w:val="-6"/>
        </w:rPr>
        <w:t xml:space="preserve"> </w:t>
      </w:r>
      <w:r>
        <w:t>for</w:t>
      </w:r>
      <w:r>
        <w:rPr>
          <w:spacing w:val="-5"/>
        </w:rPr>
        <w:t xml:space="preserve"> </w:t>
      </w:r>
      <w:r>
        <w:t>the</w:t>
      </w:r>
      <w:r>
        <w:rPr>
          <w:spacing w:val="-6"/>
        </w:rPr>
        <w:t xml:space="preserve"> </w:t>
      </w:r>
      <w:r>
        <w:t>study</w:t>
      </w:r>
      <w:r>
        <w:rPr>
          <w:spacing w:val="-6"/>
        </w:rPr>
        <w:t xml:space="preserve"> </w:t>
      </w:r>
      <w:r>
        <w:t>also</w:t>
      </w:r>
      <w:r>
        <w:rPr>
          <w:spacing w:val="-6"/>
        </w:rPr>
        <w:t xml:space="preserve"> </w:t>
      </w:r>
      <w:r>
        <w:t>included</w:t>
      </w:r>
      <w:r>
        <w:rPr>
          <w:spacing w:val="-6"/>
        </w:rPr>
        <w:t xml:space="preserve"> </w:t>
      </w:r>
      <w:r>
        <w:t>staff</w:t>
      </w:r>
      <w:r>
        <w:rPr>
          <w:spacing w:val="-7"/>
        </w:rPr>
        <w:t xml:space="preserve"> </w:t>
      </w:r>
      <w:r>
        <w:t>members</w:t>
      </w:r>
      <w:r>
        <w:rPr>
          <w:spacing w:val="-6"/>
        </w:rPr>
        <w:t xml:space="preserve"> </w:t>
      </w:r>
      <w:r>
        <w:t>of</w:t>
      </w:r>
      <w:r>
        <w:rPr>
          <w:spacing w:val="-6"/>
        </w:rPr>
        <w:t xml:space="preserve"> </w:t>
      </w:r>
      <w:r>
        <w:t>AKS</w:t>
      </w:r>
      <w:r>
        <w:rPr>
          <w:spacing w:val="-6"/>
        </w:rPr>
        <w:t xml:space="preserve"> </w:t>
      </w:r>
      <w:r>
        <w:t>and</w:t>
      </w:r>
      <w:r>
        <w:rPr>
          <w:spacing w:val="-6"/>
        </w:rPr>
        <w:t xml:space="preserve"> </w:t>
      </w:r>
      <w:r>
        <w:t>NLF</w:t>
      </w:r>
      <w:r>
        <w:rPr>
          <w:spacing w:val="-7"/>
        </w:rPr>
        <w:t xml:space="preserve"> </w:t>
      </w:r>
      <w:r>
        <w:t>who</w:t>
      </w:r>
      <w:r>
        <w:rPr>
          <w:spacing w:val="-6"/>
        </w:rPr>
        <w:t xml:space="preserve"> </w:t>
      </w:r>
      <w:r>
        <w:t>have participated in the facilitation of the DPO programs of the NGOs. Both NGOs have established multiple village level DPOs, so some staff are directly involved with the two DPOs selected for the study, while others have supported similar groups.</w:t>
      </w:r>
    </w:p>
    <w:p w14:paraId="295547D6" w14:textId="77777777" w:rsidR="009F3EBA" w:rsidRDefault="00000000">
      <w:pPr>
        <w:pStyle w:val="Heading1"/>
        <w:spacing w:line="270" w:lineRule="exact"/>
        <w:ind w:left="132"/>
        <w:rPr>
          <w:rFonts w:ascii="Arial"/>
        </w:rPr>
      </w:pPr>
      <w:r>
        <w:rPr>
          <w:rFonts w:ascii="Arial"/>
          <w:spacing w:val="-2"/>
        </w:rPr>
        <w:t>Sampling</w:t>
      </w:r>
    </w:p>
    <w:p w14:paraId="47B1B6BB" w14:textId="77777777" w:rsidR="009F3EBA" w:rsidRDefault="009F3EBA">
      <w:pPr>
        <w:pStyle w:val="BodyText"/>
        <w:spacing w:before="11"/>
        <w:rPr>
          <w:rFonts w:ascii="Arial"/>
          <w:b/>
        </w:rPr>
      </w:pPr>
    </w:p>
    <w:p w14:paraId="07BC038C" w14:textId="77777777" w:rsidR="009F3EBA" w:rsidRDefault="00000000">
      <w:pPr>
        <w:pStyle w:val="BodyText"/>
        <w:spacing w:line="480" w:lineRule="auto"/>
        <w:ind w:left="110" w:right="453" w:firstLine="719"/>
      </w:pPr>
      <w:r>
        <w:t>Purposive</w:t>
      </w:r>
      <w:r>
        <w:rPr>
          <w:spacing w:val="-5"/>
        </w:rPr>
        <w:t xml:space="preserve"> </w:t>
      </w:r>
      <w:r>
        <w:t>sampling</w:t>
      </w:r>
      <w:r>
        <w:rPr>
          <w:spacing w:val="-4"/>
        </w:rPr>
        <w:t xml:space="preserve"> </w:t>
      </w:r>
      <w:r>
        <w:t>was</w:t>
      </w:r>
      <w:r>
        <w:rPr>
          <w:spacing w:val="-6"/>
        </w:rPr>
        <w:t xml:space="preserve"> </w:t>
      </w:r>
      <w:r>
        <w:t>used</w:t>
      </w:r>
      <w:r>
        <w:rPr>
          <w:spacing w:val="-4"/>
        </w:rPr>
        <w:t xml:space="preserve"> </w:t>
      </w:r>
      <w:r>
        <w:t>for</w:t>
      </w:r>
      <w:r>
        <w:rPr>
          <w:spacing w:val="-4"/>
        </w:rPr>
        <w:t xml:space="preserve"> </w:t>
      </w:r>
      <w:r>
        <w:t>both</w:t>
      </w:r>
      <w:r>
        <w:rPr>
          <w:spacing w:val="-4"/>
        </w:rPr>
        <w:t xml:space="preserve"> </w:t>
      </w:r>
      <w:r>
        <w:t>the</w:t>
      </w:r>
      <w:r>
        <w:rPr>
          <w:spacing w:val="-5"/>
        </w:rPr>
        <w:t xml:space="preserve"> </w:t>
      </w:r>
      <w:r>
        <w:t>selection</w:t>
      </w:r>
      <w:r>
        <w:rPr>
          <w:spacing w:val="-5"/>
        </w:rPr>
        <w:t xml:space="preserve"> </w:t>
      </w:r>
      <w:r>
        <w:t>of</w:t>
      </w:r>
      <w:r>
        <w:rPr>
          <w:spacing w:val="-4"/>
        </w:rPr>
        <w:t xml:space="preserve"> </w:t>
      </w:r>
      <w:r>
        <w:t>DPOs</w:t>
      </w:r>
      <w:r>
        <w:rPr>
          <w:spacing w:val="-6"/>
        </w:rPr>
        <w:t xml:space="preserve"> </w:t>
      </w:r>
      <w:r>
        <w:t>(within</w:t>
      </w:r>
      <w:r>
        <w:rPr>
          <w:spacing w:val="-5"/>
        </w:rPr>
        <w:t xml:space="preserve"> </w:t>
      </w:r>
      <w:r>
        <w:t>the</w:t>
      </w:r>
      <w:r>
        <w:rPr>
          <w:spacing w:val="-5"/>
        </w:rPr>
        <w:t xml:space="preserve"> </w:t>
      </w:r>
      <w:r>
        <w:t>broader</w:t>
      </w:r>
      <w:r>
        <w:rPr>
          <w:spacing w:val="-5"/>
        </w:rPr>
        <w:t xml:space="preserve"> </w:t>
      </w:r>
      <w:r>
        <w:t>DPO programs</w:t>
      </w:r>
      <w:r>
        <w:rPr>
          <w:spacing w:val="-2"/>
        </w:rPr>
        <w:t xml:space="preserve"> </w:t>
      </w:r>
      <w:r>
        <w:t>of</w:t>
      </w:r>
      <w:r>
        <w:rPr>
          <w:spacing w:val="-2"/>
        </w:rPr>
        <w:t xml:space="preserve"> </w:t>
      </w:r>
      <w:r>
        <w:t>each</w:t>
      </w:r>
      <w:r>
        <w:rPr>
          <w:spacing w:val="-2"/>
        </w:rPr>
        <w:t xml:space="preserve"> </w:t>
      </w:r>
      <w:r>
        <w:t>of</w:t>
      </w:r>
      <w:r>
        <w:rPr>
          <w:spacing w:val="-2"/>
        </w:rPr>
        <w:t xml:space="preserve"> </w:t>
      </w:r>
      <w:r>
        <w:t>the</w:t>
      </w:r>
      <w:r>
        <w:rPr>
          <w:spacing w:val="-2"/>
        </w:rPr>
        <w:t xml:space="preserve"> </w:t>
      </w:r>
      <w:r>
        <w:t>NGOs)</w:t>
      </w:r>
      <w:r>
        <w:rPr>
          <w:spacing w:val="-3"/>
        </w:rPr>
        <w:t xml:space="preserve"> </w:t>
      </w:r>
      <w:r>
        <w:t>as</w:t>
      </w:r>
      <w:r>
        <w:rPr>
          <w:spacing w:val="-2"/>
        </w:rPr>
        <w:t xml:space="preserve"> </w:t>
      </w:r>
      <w:r>
        <w:t>well</w:t>
      </w:r>
      <w:r>
        <w:rPr>
          <w:spacing w:val="-3"/>
        </w:rPr>
        <w:t xml:space="preserve"> </w:t>
      </w:r>
      <w:r>
        <w:t>as</w:t>
      </w:r>
      <w:r>
        <w:rPr>
          <w:spacing w:val="-2"/>
        </w:rPr>
        <w:t xml:space="preserve"> </w:t>
      </w:r>
      <w:r>
        <w:t>for</w:t>
      </w:r>
      <w:r>
        <w:rPr>
          <w:spacing w:val="-2"/>
        </w:rPr>
        <w:t xml:space="preserve"> </w:t>
      </w:r>
      <w:r>
        <w:t>the</w:t>
      </w:r>
      <w:r>
        <w:rPr>
          <w:spacing w:val="-2"/>
        </w:rPr>
        <w:t xml:space="preserve"> </w:t>
      </w:r>
      <w:r>
        <w:t>selection</w:t>
      </w:r>
      <w:r>
        <w:rPr>
          <w:spacing w:val="-3"/>
        </w:rPr>
        <w:t xml:space="preserve"> </w:t>
      </w:r>
      <w:r>
        <w:t>of</w:t>
      </w:r>
      <w:r>
        <w:rPr>
          <w:spacing w:val="-2"/>
        </w:rPr>
        <w:t xml:space="preserve"> </w:t>
      </w:r>
      <w:r>
        <w:t>members</w:t>
      </w:r>
      <w:r>
        <w:rPr>
          <w:spacing w:val="-2"/>
        </w:rPr>
        <w:t xml:space="preserve"> </w:t>
      </w:r>
      <w:r>
        <w:t>within</w:t>
      </w:r>
      <w:r>
        <w:rPr>
          <w:spacing w:val="-3"/>
        </w:rPr>
        <w:t xml:space="preserve"> </w:t>
      </w:r>
      <w:r>
        <w:t>the</w:t>
      </w:r>
      <w:r>
        <w:rPr>
          <w:spacing w:val="-2"/>
        </w:rPr>
        <w:t xml:space="preserve"> </w:t>
      </w:r>
      <w:r>
        <w:t>DPOs.</w:t>
      </w:r>
      <w:r>
        <w:rPr>
          <w:spacing w:val="-3"/>
        </w:rPr>
        <w:t xml:space="preserve"> </w:t>
      </w:r>
      <w:r>
        <w:t xml:space="preserve">For the selection of DPOs, AKS and NLF staff were each asked to identify a DPO which had been relatively active in community engagement (to ensure that a broad as possible range of social connections could be </w:t>
      </w:r>
      <w:proofErr w:type="spellStart"/>
      <w:r>
        <w:t>analysed</w:t>
      </w:r>
      <w:proofErr w:type="spellEnd"/>
      <w:r>
        <w:t>). Then for the sampling of members within each of the DPOs,</w:t>
      </w:r>
      <w:r>
        <w:rPr>
          <w:spacing w:val="-6"/>
        </w:rPr>
        <w:t xml:space="preserve"> </w:t>
      </w:r>
      <w:r>
        <w:t>staff</w:t>
      </w:r>
      <w:r>
        <w:rPr>
          <w:spacing w:val="-5"/>
        </w:rPr>
        <w:t xml:space="preserve"> </w:t>
      </w:r>
      <w:r>
        <w:t>were</w:t>
      </w:r>
      <w:r>
        <w:rPr>
          <w:spacing w:val="-5"/>
        </w:rPr>
        <w:t xml:space="preserve"> </w:t>
      </w:r>
      <w:r>
        <w:t>asked</w:t>
      </w:r>
      <w:r>
        <w:rPr>
          <w:spacing w:val="-4"/>
        </w:rPr>
        <w:t xml:space="preserve"> </w:t>
      </w:r>
      <w:r>
        <w:t>to</w:t>
      </w:r>
      <w:r>
        <w:rPr>
          <w:spacing w:val="-4"/>
        </w:rPr>
        <w:t xml:space="preserve"> </w:t>
      </w:r>
      <w:r>
        <w:t>select</w:t>
      </w:r>
      <w:r>
        <w:rPr>
          <w:spacing w:val="-6"/>
        </w:rPr>
        <w:t xml:space="preserve"> </w:t>
      </w:r>
      <w:r>
        <w:t>a</w:t>
      </w:r>
      <w:r>
        <w:rPr>
          <w:spacing w:val="-4"/>
        </w:rPr>
        <w:t xml:space="preserve"> </w:t>
      </w:r>
      <w:r>
        <w:t>representative</w:t>
      </w:r>
      <w:r>
        <w:rPr>
          <w:spacing w:val="-5"/>
        </w:rPr>
        <w:t xml:space="preserve"> </w:t>
      </w:r>
      <w:r>
        <w:t>sample</w:t>
      </w:r>
      <w:r>
        <w:rPr>
          <w:spacing w:val="-6"/>
        </w:rPr>
        <w:t xml:space="preserve"> </w:t>
      </w:r>
      <w:r>
        <w:t>of</w:t>
      </w:r>
      <w:r>
        <w:rPr>
          <w:spacing w:val="-4"/>
        </w:rPr>
        <w:t xml:space="preserve"> </w:t>
      </w:r>
      <w:r>
        <w:t>group</w:t>
      </w:r>
      <w:r>
        <w:rPr>
          <w:spacing w:val="-4"/>
        </w:rPr>
        <w:t xml:space="preserve"> </w:t>
      </w:r>
      <w:r>
        <w:t>members</w:t>
      </w:r>
      <w:r>
        <w:rPr>
          <w:spacing w:val="-5"/>
        </w:rPr>
        <w:t xml:space="preserve"> </w:t>
      </w:r>
      <w:r>
        <w:t>who</w:t>
      </w:r>
      <w:r>
        <w:rPr>
          <w:spacing w:val="-5"/>
        </w:rPr>
        <w:t xml:space="preserve"> </w:t>
      </w:r>
      <w:r>
        <w:t>were</w:t>
      </w:r>
      <w:r>
        <w:rPr>
          <w:spacing w:val="-5"/>
        </w:rPr>
        <w:t xml:space="preserve"> </w:t>
      </w:r>
      <w:r>
        <w:t xml:space="preserve">willing to voluntarily participate in the study. These were stratified according to age groups, </w:t>
      </w:r>
      <w:proofErr w:type="gramStart"/>
      <w:r>
        <w:t>gender</w:t>
      </w:r>
      <w:proofErr w:type="gramEnd"/>
      <w:r>
        <w:t xml:space="preserve"> and type of impairment prior to random selection; (final sample included men and women with</w:t>
      </w:r>
      <w:r>
        <w:rPr>
          <w:spacing w:val="-8"/>
        </w:rPr>
        <w:t xml:space="preserve"> </w:t>
      </w:r>
      <w:r>
        <w:t>physical</w:t>
      </w:r>
      <w:r>
        <w:rPr>
          <w:spacing w:val="-8"/>
        </w:rPr>
        <w:t xml:space="preserve"> </w:t>
      </w:r>
      <w:r>
        <w:t>disability,</w:t>
      </w:r>
      <w:r>
        <w:rPr>
          <w:spacing w:val="-8"/>
        </w:rPr>
        <w:t xml:space="preserve"> </w:t>
      </w:r>
      <w:r>
        <w:t>sensory</w:t>
      </w:r>
      <w:r>
        <w:rPr>
          <w:spacing w:val="-7"/>
        </w:rPr>
        <w:t xml:space="preserve"> </w:t>
      </w:r>
      <w:r>
        <w:t>disability,</w:t>
      </w:r>
      <w:r>
        <w:rPr>
          <w:spacing w:val="-8"/>
        </w:rPr>
        <w:t xml:space="preserve"> </w:t>
      </w:r>
      <w:r>
        <w:t>psychosocial</w:t>
      </w:r>
      <w:r>
        <w:rPr>
          <w:spacing w:val="-8"/>
        </w:rPr>
        <w:t xml:space="preserve"> </w:t>
      </w:r>
      <w:r>
        <w:t>disability</w:t>
      </w:r>
      <w:r>
        <w:rPr>
          <w:spacing w:val="-8"/>
        </w:rPr>
        <w:t xml:space="preserve"> </w:t>
      </w:r>
      <w:r>
        <w:t>and</w:t>
      </w:r>
      <w:r>
        <w:rPr>
          <w:spacing w:val="-7"/>
        </w:rPr>
        <w:t xml:space="preserve"> </w:t>
      </w:r>
      <w:r>
        <w:t>disability</w:t>
      </w:r>
      <w:r>
        <w:rPr>
          <w:spacing w:val="-6"/>
        </w:rPr>
        <w:t xml:space="preserve"> </w:t>
      </w:r>
      <w:r>
        <w:t>as</w:t>
      </w:r>
      <w:r>
        <w:rPr>
          <w:spacing w:val="-7"/>
        </w:rPr>
        <w:t xml:space="preserve"> </w:t>
      </w:r>
      <w:r>
        <w:t>a</w:t>
      </w:r>
      <w:r>
        <w:rPr>
          <w:spacing w:val="-7"/>
        </w:rPr>
        <w:t xml:space="preserve"> </w:t>
      </w:r>
      <w:r>
        <w:t>result</w:t>
      </w:r>
      <w:r>
        <w:rPr>
          <w:spacing w:val="-8"/>
        </w:rPr>
        <w:t xml:space="preserve"> </w:t>
      </w:r>
      <w:r>
        <w:t xml:space="preserve">of leprosy). Where people with psychosocial disability (cognitive impairment) were selected, </w:t>
      </w:r>
      <w:proofErr w:type="spellStart"/>
      <w:r>
        <w:t>carers</w:t>
      </w:r>
      <w:proofErr w:type="spellEnd"/>
      <w:r>
        <w:t xml:space="preserve"> acted as assistants for surveys/FGDs.</w:t>
      </w:r>
    </w:p>
    <w:p w14:paraId="52E0BCA5" w14:textId="77777777" w:rsidR="009F3EBA" w:rsidRDefault="00000000">
      <w:pPr>
        <w:pStyle w:val="BodyText"/>
        <w:spacing w:before="1" w:line="480" w:lineRule="auto"/>
        <w:ind w:left="110" w:right="513" w:firstLine="720"/>
      </w:pPr>
      <w:r>
        <w:t>For</w:t>
      </w:r>
      <w:r>
        <w:rPr>
          <w:spacing w:val="-2"/>
        </w:rPr>
        <w:t xml:space="preserve"> </w:t>
      </w:r>
      <w:r>
        <w:t>study</w:t>
      </w:r>
      <w:r>
        <w:rPr>
          <w:spacing w:val="-2"/>
        </w:rPr>
        <w:t xml:space="preserve"> </w:t>
      </w:r>
      <w:r>
        <w:t>recruitment,</w:t>
      </w:r>
      <w:r>
        <w:rPr>
          <w:spacing w:val="-1"/>
        </w:rPr>
        <w:t xml:space="preserve"> </w:t>
      </w:r>
      <w:r>
        <w:t>participants</w:t>
      </w:r>
      <w:r>
        <w:rPr>
          <w:spacing w:val="-1"/>
        </w:rPr>
        <w:t xml:space="preserve"> </w:t>
      </w:r>
      <w:r>
        <w:t>were</w:t>
      </w:r>
      <w:r>
        <w:rPr>
          <w:spacing w:val="-2"/>
        </w:rPr>
        <w:t xml:space="preserve"> </w:t>
      </w:r>
      <w:r>
        <w:t>invited</w:t>
      </w:r>
      <w:r>
        <w:rPr>
          <w:spacing w:val="-1"/>
        </w:rPr>
        <w:t xml:space="preserve"> </w:t>
      </w:r>
      <w:r>
        <w:t>to</w:t>
      </w:r>
      <w:r>
        <w:rPr>
          <w:spacing w:val="-1"/>
        </w:rPr>
        <w:t xml:space="preserve"> </w:t>
      </w:r>
      <w:r>
        <w:t>participate</w:t>
      </w:r>
      <w:r>
        <w:rPr>
          <w:spacing w:val="-1"/>
        </w:rPr>
        <w:t xml:space="preserve"> </w:t>
      </w:r>
      <w:r>
        <w:t>by</w:t>
      </w:r>
      <w:r>
        <w:rPr>
          <w:spacing w:val="-1"/>
        </w:rPr>
        <w:t xml:space="preserve"> </w:t>
      </w:r>
      <w:r>
        <w:t>NLF/AKS</w:t>
      </w:r>
      <w:r>
        <w:rPr>
          <w:spacing w:val="-2"/>
        </w:rPr>
        <w:t xml:space="preserve"> </w:t>
      </w:r>
      <w:r>
        <w:t>staff</w:t>
      </w:r>
      <w:r>
        <w:rPr>
          <w:spacing w:val="-2"/>
        </w:rPr>
        <w:t xml:space="preserve"> </w:t>
      </w:r>
      <w:r>
        <w:t>and provided</w:t>
      </w:r>
      <w:r>
        <w:rPr>
          <w:spacing w:val="-7"/>
        </w:rPr>
        <w:t xml:space="preserve"> </w:t>
      </w:r>
      <w:r>
        <w:t>with</w:t>
      </w:r>
      <w:r>
        <w:rPr>
          <w:spacing w:val="-8"/>
        </w:rPr>
        <w:t xml:space="preserve"> </w:t>
      </w:r>
      <w:r>
        <w:t>a</w:t>
      </w:r>
      <w:r>
        <w:rPr>
          <w:spacing w:val="-7"/>
        </w:rPr>
        <w:t xml:space="preserve"> </w:t>
      </w:r>
      <w:r>
        <w:t>translated</w:t>
      </w:r>
      <w:r>
        <w:rPr>
          <w:spacing w:val="-7"/>
        </w:rPr>
        <w:t xml:space="preserve"> </w:t>
      </w:r>
      <w:r>
        <w:t>(Hindi/Nepali)</w:t>
      </w:r>
      <w:r>
        <w:rPr>
          <w:spacing w:val="-7"/>
        </w:rPr>
        <w:t xml:space="preserve"> </w:t>
      </w:r>
      <w:r>
        <w:t>Plain</w:t>
      </w:r>
      <w:r>
        <w:rPr>
          <w:spacing w:val="-8"/>
        </w:rPr>
        <w:t xml:space="preserve"> </w:t>
      </w:r>
      <w:r>
        <w:t>Language</w:t>
      </w:r>
      <w:r>
        <w:rPr>
          <w:spacing w:val="-7"/>
        </w:rPr>
        <w:t xml:space="preserve"> </w:t>
      </w:r>
      <w:r>
        <w:t>Statement</w:t>
      </w:r>
      <w:r>
        <w:rPr>
          <w:spacing w:val="-8"/>
        </w:rPr>
        <w:t xml:space="preserve"> </w:t>
      </w:r>
      <w:r>
        <w:t>which</w:t>
      </w:r>
      <w:r>
        <w:rPr>
          <w:spacing w:val="-7"/>
        </w:rPr>
        <w:t xml:space="preserve"> </w:t>
      </w:r>
      <w:r>
        <w:t>was</w:t>
      </w:r>
      <w:r>
        <w:rPr>
          <w:spacing w:val="-8"/>
        </w:rPr>
        <w:t xml:space="preserve"> </w:t>
      </w:r>
      <w:r>
        <w:t>explained</w:t>
      </w:r>
      <w:r>
        <w:rPr>
          <w:spacing w:val="-7"/>
        </w:rPr>
        <w:t xml:space="preserve"> </w:t>
      </w:r>
      <w:r>
        <w:t>by the Indian/Nepali research assistant in gaining consent. No incentives were provided for study participation as incentives can be coercive in this context, though snacks and tea were provided during FGDs.</w:t>
      </w:r>
    </w:p>
    <w:p w14:paraId="12B1D4EB" w14:textId="77777777" w:rsidR="009F3EBA" w:rsidRDefault="009F3EBA">
      <w:pPr>
        <w:spacing w:line="480" w:lineRule="auto"/>
        <w:sectPr w:rsidR="009F3EBA">
          <w:pgSz w:w="11900" w:h="16840"/>
          <w:pgMar w:top="1360" w:right="1040" w:bottom="1460" w:left="1340" w:header="346" w:footer="1270" w:gutter="0"/>
          <w:cols w:space="720"/>
        </w:sectPr>
      </w:pPr>
    </w:p>
    <w:p w14:paraId="4B420014" w14:textId="77777777" w:rsidR="009F3EBA" w:rsidRDefault="00000000">
      <w:pPr>
        <w:pStyle w:val="BodyText"/>
        <w:spacing w:before="84" w:line="480" w:lineRule="auto"/>
        <w:ind w:left="109" w:right="453" w:firstLine="720"/>
      </w:pPr>
      <w:r>
        <w:lastRenderedPageBreak/>
        <w:t>A total of 16 individual DPO members with disabilities (eight representatives from the</w:t>
      </w:r>
      <w:r>
        <w:rPr>
          <w:spacing w:val="-6"/>
        </w:rPr>
        <w:t xml:space="preserve"> </w:t>
      </w:r>
      <w:r>
        <w:t>Indian</w:t>
      </w:r>
      <w:r>
        <w:rPr>
          <w:spacing w:val="-6"/>
        </w:rPr>
        <w:t xml:space="preserve"> </w:t>
      </w:r>
      <w:r>
        <w:t>DPO</w:t>
      </w:r>
      <w:r>
        <w:rPr>
          <w:spacing w:val="-6"/>
        </w:rPr>
        <w:t xml:space="preserve"> </w:t>
      </w:r>
      <w:r>
        <w:t>and</w:t>
      </w:r>
      <w:r>
        <w:rPr>
          <w:spacing w:val="-6"/>
        </w:rPr>
        <w:t xml:space="preserve"> </w:t>
      </w:r>
      <w:r>
        <w:t>eight</w:t>
      </w:r>
      <w:r>
        <w:rPr>
          <w:spacing w:val="-6"/>
        </w:rPr>
        <w:t xml:space="preserve"> </w:t>
      </w:r>
      <w:r>
        <w:t>from</w:t>
      </w:r>
      <w:r>
        <w:rPr>
          <w:spacing w:val="-6"/>
        </w:rPr>
        <w:t xml:space="preserve"> </w:t>
      </w:r>
      <w:r>
        <w:t>the</w:t>
      </w:r>
      <w:r>
        <w:rPr>
          <w:spacing w:val="-6"/>
        </w:rPr>
        <w:t xml:space="preserve"> </w:t>
      </w:r>
      <w:r>
        <w:t>Nepali</w:t>
      </w:r>
      <w:r>
        <w:rPr>
          <w:spacing w:val="-7"/>
        </w:rPr>
        <w:t xml:space="preserve"> </w:t>
      </w:r>
      <w:r>
        <w:t>DPO)</w:t>
      </w:r>
      <w:r>
        <w:rPr>
          <w:spacing w:val="-7"/>
        </w:rPr>
        <w:t xml:space="preserve"> </w:t>
      </w:r>
      <w:r>
        <w:t>were</w:t>
      </w:r>
      <w:r>
        <w:rPr>
          <w:spacing w:val="-6"/>
        </w:rPr>
        <w:t xml:space="preserve"> </w:t>
      </w:r>
      <w:r>
        <w:t>selected</w:t>
      </w:r>
      <w:r>
        <w:rPr>
          <w:spacing w:val="-7"/>
        </w:rPr>
        <w:t xml:space="preserve"> </w:t>
      </w:r>
      <w:r>
        <w:t>for</w:t>
      </w:r>
      <w:r>
        <w:rPr>
          <w:spacing w:val="-5"/>
        </w:rPr>
        <w:t xml:space="preserve"> </w:t>
      </w:r>
      <w:r>
        <w:t>the</w:t>
      </w:r>
      <w:r>
        <w:rPr>
          <w:spacing w:val="-6"/>
        </w:rPr>
        <w:t xml:space="preserve"> </w:t>
      </w:r>
      <w:r>
        <w:t>social</w:t>
      </w:r>
      <w:r>
        <w:rPr>
          <w:spacing w:val="-7"/>
        </w:rPr>
        <w:t xml:space="preserve"> </w:t>
      </w:r>
      <w:r>
        <w:t>network</w:t>
      </w:r>
      <w:r>
        <w:rPr>
          <w:spacing w:val="-6"/>
        </w:rPr>
        <w:t xml:space="preserve"> </w:t>
      </w:r>
      <w:r>
        <w:t xml:space="preserve">surveys and DPO FGDs. The inclusion criteria for the selection of this sample were: members of DPOs who identify themselves as having a disability (together with </w:t>
      </w:r>
      <w:proofErr w:type="spellStart"/>
      <w:r>
        <w:t>carers</w:t>
      </w:r>
      <w:proofErr w:type="spellEnd"/>
      <w:r>
        <w:t xml:space="preserve"> where required); including physical, </w:t>
      </w:r>
      <w:proofErr w:type="gramStart"/>
      <w:r>
        <w:t>sensory</w:t>
      </w:r>
      <w:proofErr w:type="gramEnd"/>
      <w:r>
        <w:t xml:space="preserve"> or psycho-social disability; who were at least 18 years old, had joined the DPO at least 12 months prior to the study, and were regular in attending DPO meetings (at least 50% of meetings in the last year).</w:t>
      </w:r>
    </w:p>
    <w:p w14:paraId="3E09EEC2" w14:textId="77777777" w:rsidR="009F3EBA" w:rsidRDefault="00000000">
      <w:pPr>
        <w:pStyle w:val="BodyText"/>
        <w:spacing w:before="1" w:line="480" w:lineRule="auto"/>
        <w:ind w:left="109" w:right="435" w:firstLine="720"/>
      </w:pPr>
      <w:r>
        <w:t xml:space="preserve">For the staff FGDs, all AKS/NLF staff who were directly involved in facilitation of the DPO programs were approached to voluntarily participate in interviews </w:t>
      </w:r>
      <w:proofErr w:type="gramStart"/>
      <w:r>
        <w:t>and also</w:t>
      </w:r>
      <w:proofErr w:type="gramEnd"/>
      <w:r>
        <w:t xml:space="preserve"> completed the consent process outlined above. Nine staff attended the AKS staff FGD and seven</w:t>
      </w:r>
      <w:r>
        <w:rPr>
          <w:spacing w:val="-7"/>
        </w:rPr>
        <w:t xml:space="preserve"> </w:t>
      </w:r>
      <w:r>
        <w:t>staff</w:t>
      </w:r>
      <w:r>
        <w:rPr>
          <w:spacing w:val="-7"/>
        </w:rPr>
        <w:t xml:space="preserve"> </w:t>
      </w:r>
      <w:r>
        <w:t>attended</w:t>
      </w:r>
      <w:r>
        <w:rPr>
          <w:spacing w:val="-6"/>
        </w:rPr>
        <w:t xml:space="preserve"> </w:t>
      </w:r>
      <w:r>
        <w:t>the</w:t>
      </w:r>
      <w:r>
        <w:rPr>
          <w:spacing w:val="-6"/>
        </w:rPr>
        <w:t xml:space="preserve"> </w:t>
      </w:r>
      <w:r>
        <w:t>NLF</w:t>
      </w:r>
      <w:r>
        <w:rPr>
          <w:spacing w:val="-6"/>
        </w:rPr>
        <w:t xml:space="preserve"> </w:t>
      </w:r>
      <w:r>
        <w:t>staff</w:t>
      </w:r>
      <w:r>
        <w:rPr>
          <w:spacing w:val="-6"/>
        </w:rPr>
        <w:t xml:space="preserve"> </w:t>
      </w:r>
      <w:r>
        <w:t>FGD.</w:t>
      </w:r>
      <w:r>
        <w:rPr>
          <w:spacing w:val="-7"/>
        </w:rPr>
        <w:t xml:space="preserve"> </w:t>
      </w:r>
      <w:r>
        <w:t>These</w:t>
      </w:r>
      <w:r>
        <w:rPr>
          <w:spacing w:val="-6"/>
        </w:rPr>
        <w:t xml:space="preserve"> </w:t>
      </w:r>
      <w:r>
        <w:t>staff,</w:t>
      </w:r>
      <w:r>
        <w:rPr>
          <w:spacing w:val="-7"/>
        </w:rPr>
        <w:t xml:space="preserve"> </w:t>
      </w:r>
      <w:r>
        <w:t>despite</w:t>
      </w:r>
      <w:r>
        <w:rPr>
          <w:spacing w:val="-6"/>
        </w:rPr>
        <w:t xml:space="preserve"> </w:t>
      </w:r>
      <w:r>
        <w:t>not</w:t>
      </w:r>
      <w:r>
        <w:rPr>
          <w:spacing w:val="-6"/>
        </w:rPr>
        <w:t xml:space="preserve"> </w:t>
      </w:r>
      <w:r>
        <w:t>being</w:t>
      </w:r>
      <w:r>
        <w:rPr>
          <w:spacing w:val="-6"/>
        </w:rPr>
        <w:t xml:space="preserve"> </w:t>
      </w:r>
      <w:r>
        <w:t>people</w:t>
      </w:r>
      <w:r>
        <w:rPr>
          <w:spacing w:val="-6"/>
        </w:rPr>
        <w:t xml:space="preserve"> </w:t>
      </w:r>
      <w:r>
        <w:t>with</w:t>
      </w:r>
      <w:r>
        <w:rPr>
          <w:spacing w:val="-7"/>
        </w:rPr>
        <w:t xml:space="preserve"> </w:t>
      </w:r>
      <w:r>
        <w:t>disabilities themselves, were selected to participate in the study as it was felt that they would have unique perspectives on the changes in social networks for people with disabilities participating in the DPOs, as they had been involved in working together with people with disabilities to establish these DPOs.</w:t>
      </w:r>
    </w:p>
    <w:p w14:paraId="1E196D1C" w14:textId="77777777" w:rsidR="009F3EBA" w:rsidRDefault="00000000">
      <w:pPr>
        <w:pStyle w:val="Heading1"/>
        <w:spacing w:line="270" w:lineRule="exact"/>
        <w:ind w:left="132"/>
        <w:rPr>
          <w:rFonts w:ascii="Arial"/>
        </w:rPr>
      </w:pPr>
      <w:r>
        <w:rPr>
          <w:rFonts w:ascii="Arial"/>
        </w:rPr>
        <w:t>Data</w:t>
      </w:r>
      <w:r>
        <w:rPr>
          <w:rFonts w:ascii="Arial"/>
          <w:spacing w:val="-7"/>
        </w:rPr>
        <w:t xml:space="preserve"> </w:t>
      </w:r>
      <w:r>
        <w:rPr>
          <w:rFonts w:ascii="Arial"/>
          <w:spacing w:val="-2"/>
        </w:rPr>
        <w:t>collection</w:t>
      </w:r>
    </w:p>
    <w:p w14:paraId="507B7C79" w14:textId="77777777" w:rsidR="009F3EBA" w:rsidRDefault="009F3EBA">
      <w:pPr>
        <w:pStyle w:val="BodyText"/>
        <w:spacing w:before="10"/>
        <w:rPr>
          <w:rFonts w:ascii="Arial"/>
          <w:b/>
        </w:rPr>
      </w:pPr>
    </w:p>
    <w:p w14:paraId="2C631BBA" w14:textId="77777777" w:rsidR="009F3EBA" w:rsidRDefault="00000000">
      <w:pPr>
        <w:pStyle w:val="BodyText"/>
        <w:spacing w:line="480" w:lineRule="auto"/>
        <w:ind w:left="109" w:right="453" w:firstLine="720"/>
      </w:pPr>
      <w:r>
        <w:t>For the SNA aspect of the study, modified ‘position generator’ (Lin et al., 2001) surveys were developed (one for each setting) to gather data about the social connections of DPO members (surveys available on request). The lists of potential DPO social connections included</w:t>
      </w:r>
      <w:r>
        <w:rPr>
          <w:spacing w:val="-7"/>
        </w:rPr>
        <w:t xml:space="preserve"> </w:t>
      </w:r>
      <w:r>
        <w:t>in</w:t>
      </w:r>
      <w:r>
        <w:rPr>
          <w:spacing w:val="-7"/>
        </w:rPr>
        <w:t xml:space="preserve"> </w:t>
      </w:r>
      <w:r>
        <w:t>the</w:t>
      </w:r>
      <w:r>
        <w:rPr>
          <w:spacing w:val="-7"/>
        </w:rPr>
        <w:t xml:space="preserve"> </w:t>
      </w:r>
      <w:r>
        <w:t>surveys</w:t>
      </w:r>
      <w:r>
        <w:rPr>
          <w:spacing w:val="-7"/>
        </w:rPr>
        <w:t xml:space="preserve"> </w:t>
      </w:r>
      <w:r>
        <w:t>were</w:t>
      </w:r>
      <w:r>
        <w:rPr>
          <w:spacing w:val="-7"/>
        </w:rPr>
        <w:t xml:space="preserve"> </w:t>
      </w:r>
      <w:r>
        <w:t>developed</w:t>
      </w:r>
      <w:r>
        <w:rPr>
          <w:spacing w:val="-7"/>
        </w:rPr>
        <w:t xml:space="preserve"> </w:t>
      </w:r>
      <w:r>
        <w:t>through</w:t>
      </w:r>
      <w:r>
        <w:rPr>
          <w:spacing w:val="-7"/>
        </w:rPr>
        <w:t xml:space="preserve"> </w:t>
      </w:r>
      <w:r>
        <w:t>consultation</w:t>
      </w:r>
      <w:r>
        <w:rPr>
          <w:spacing w:val="-7"/>
        </w:rPr>
        <w:t xml:space="preserve"> </w:t>
      </w:r>
      <w:r>
        <w:t>with</w:t>
      </w:r>
      <w:r>
        <w:rPr>
          <w:spacing w:val="-7"/>
        </w:rPr>
        <w:t xml:space="preserve"> </w:t>
      </w:r>
      <w:r>
        <w:t>AKS</w:t>
      </w:r>
      <w:r>
        <w:rPr>
          <w:spacing w:val="-7"/>
        </w:rPr>
        <w:t xml:space="preserve"> </w:t>
      </w:r>
      <w:r>
        <w:t>and</w:t>
      </w:r>
      <w:r>
        <w:rPr>
          <w:spacing w:val="-8"/>
        </w:rPr>
        <w:t xml:space="preserve"> </w:t>
      </w:r>
      <w:r>
        <w:t>NLF</w:t>
      </w:r>
      <w:r>
        <w:rPr>
          <w:spacing w:val="-7"/>
        </w:rPr>
        <w:t xml:space="preserve"> </w:t>
      </w:r>
      <w:r>
        <w:t>staff</w:t>
      </w:r>
      <w:r>
        <w:rPr>
          <w:spacing w:val="-7"/>
        </w:rPr>
        <w:t xml:space="preserve"> </w:t>
      </w:r>
      <w:r>
        <w:t>as</w:t>
      </w:r>
      <w:r>
        <w:rPr>
          <w:spacing w:val="-6"/>
        </w:rPr>
        <w:t xml:space="preserve"> </w:t>
      </w:r>
      <w:r>
        <w:t>well as</w:t>
      </w:r>
      <w:r>
        <w:rPr>
          <w:spacing w:val="-2"/>
        </w:rPr>
        <w:t xml:space="preserve"> </w:t>
      </w:r>
      <w:r>
        <w:t>through</w:t>
      </w:r>
      <w:r>
        <w:rPr>
          <w:spacing w:val="-2"/>
        </w:rPr>
        <w:t xml:space="preserve"> </w:t>
      </w:r>
      <w:r>
        <w:t>reviewing</w:t>
      </w:r>
      <w:r>
        <w:rPr>
          <w:spacing w:val="-2"/>
        </w:rPr>
        <w:t xml:space="preserve"> </w:t>
      </w:r>
      <w:r>
        <w:t>project</w:t>
      </w:r>
      <w:r>
        <w:rPr>
          <w:spacing w:val="-2"/>
        </w:rPr>
        <w:t xml:space="preserve"> </w:t>
      </w:r>
      <w:r>
        <w:t>documentation.</w:t>
      </w:r>
      <w:r>
        <w:rPr>
          <w:spacing w:val="-2"/>
        </w:rPr>
        <w:t xml:space="preserve"> </w:t>
      </w:r>
      <w:r>
        <w:t>As</w:t>
      </w:r>
      <w:r>
        <w:rPr>
          <w:spacing w:val="-2"/>
        </w:rPr>
        <w:t xml:space="preserve"> </w:t>
      </w:r>
      <w:r>
        <w:t>well</w:t>
      </w:r>
      <w:r>
        <w:rPr>
          <w:spacing w:val="-2"/>
        </w:rPr>
        <w:t xml:space="preserve"> </w:t>
      </w:r>
      <w:r>
        <w:t>as</w:t>
      </w:r>
      <w:r>
        <w:rPr>
          <w:spacing w:val="-2"/>
        </w:rPr>
        <w:t xml:space="preserve"> </w:t>
      </w:r>
      <w:r>
        <w:t>basic</w:t>
      </w:r>
      <w:r>
        <w:rPr>
          <w:spacing w:val="-2"/>
        </w:rPr>
        <w:t xml:space="preserve"> </w:t>
      </w:r>
      <w:r>
        <w:t>demographic</w:t>
      </w:r>
      <w:r>
        <w:rPr>
          <w:spacing w:val="-2"/>
        </w:rPr>
        <w:t xml:space="preserve"> </w:t>
      </w:r>
      <w:r>
        <w:t>data,</w:t>
      </w:r>
      <w:r>
        <w:rPr>
          <w:spacing w:val="-2"/>
        </w:rPr>
        <w:t xml:space="preserve"> </w:t>
      </w:r>
      <w:r>
        <w:t xml:space="preserve">participants were asked to list contacts according to the pre-identified positions. Once a name was listed, the interviewer would ask the participant to determine whether the contact was an acquaintance, </w:t>
      </w:r>
      <w:proofErr w:type="gramStart"/>
      <w:r>
        <w:t>friend</w:t>
      </w:r>
      <w:proofErr w:type="gramEnd"/>
      <w:r>
        <w:t xml:space="preserve"> or family member (definitions included in surveys), then ask them to recall whether each contact was known before joining the DPO (as well as relationship type</w:t>
      </w:r>
    </w:p>
    <w:p w14:paraId="712B8C61" w14:textId="77777777" w:rsidR="009F3EBA" w:rsidRDefault="009F3EBA">
      <w:pPr>
        <w:spacing w:line="480" w:lineRule="auto"/>
        <w:sectPr w:rsidR="009F3EBA">
          <w:pgSz w:w="11900" w:h="16840"/>
          <w:pgMar w:top="1360" w:right="1040" w:bottom="1460" w:left="1340" w:header="346" w:footer="1270" w:gutter="0"/>
          <w:cols w:space="720"/>
        </w:sectPr>
      </w:pPr>
    </w:p>
    <w:p w14:paraId="2EB54EF7" w14:textId="77777777" w:rsidR="009F3EBA" w:rsidRDefault="00000000">
      <w:pPr>
        <w:pStyle w:val="BodyText"/>
        <w:spacing w:before="84" w:line="480" w:lineRule="auto"/>
        <w:ind w:left="109" w:right="453"/>
      </w:pPr>
      <w:proofErr w:type="gramStart"/>
      <w:r>
        <w:lastRenderedPageBreak/>
        <w:t>at</w:t>
      </w:r>
      <w:r>
        <w:rPr>
          <w:spacing w:val="-6"/>
        </w:rPr>
        <w:t xml:space="preserve"> </w:t>
      </w:r>
      <w:r>
        <w:t>this</w:t>
      </w:r>
      <w:r>
        <w:rPr>
          <w:spacing w:val="-6"/>
        </w:rPr>
        <w:t xml:space="preserve"> </w:t>
      </w:r>
      <w:r>
        <w:t>time</w:t>
      </w:r>
      <w:proofErr w:type="gramEnd"/>
      <w:r>
        <w:t>)</w:t>
      </w:r>
      <w:r>
        <w:rPr>
          <w:spacing w:val="-5"/>
        </w:rPr>
        <w:t xml:space="preserve"> </w:t>
      </w:r>
      <w:r>
        <w:t>to</w:t>
      </w:r>
      <w:r>
        <w:rPr>
          <w:spacing w:val="-6"/>
        </w:rPr>
        <w:t xml:space="preserve"> </w:t>
      </w:r>
      <w:r>
        <w:t>establish</w:t>
      </w:r>
      <w:r>
        <w:rPr>
          <w:spacing w:val="-6"/>
        </w:rPr>
        <w:t xml:space="preserve"> </w:t>
      </w:r>
      <w:r>
        <w:t>a</w:t>
      </w:r>
      <w:r>
        <w:rPr>
          <w:spacing w:val="-6"/>
        </w:rPr>
        <w:t xml:space="preserve"> </w:t>
      </w:r>
      <w:r>
        <w:t>baseline</w:t>
      </w:r>
      <w:r>
        <w:rPr>
          <w:spacing w:val="-6"/>
        </w:rPr>
        <w:t xml:space="preserve"> </w:t>
      </w:r>
      <w:r>
        <w:t>list</w:t>
      </w:r>
      <w:r>
        <w:rPr>
          <w:spacing w:val="-5"/>
        </w:rPr>
        <w:t xml:space="preserve"> </w:t>
      </w:r>
      <w:r>
        <w:t>of</w:t>
      </w:r>
      <w:r>
        <w:rPr>
          <w:spacing w:val="-5"/>
        </w:rPr>
        <w:t xml:space="preserve"> </w:t>
      </w:r>
      <w:r>
        <w:t>social</w:t>
      </w:r>
      <w:r>
        <w:rPr>
          <w:spacing w:val="-7"/>
        </w:rPr>
        <w:t xml:space="preserve"> </w:t>
      </w:r>
      <w:r>
        <w:t>connections</w:t>
      </w:r>
      <w:r>
        <w:rPr>
          <w:spacing w:val="-6"/>
        </w:rPr>
        <w:t xml:space="preserve"> </w:t>
      </w:r>
      <w:r>
        <w:t>to</w:t>
      </w:r>
      <w:r>
        <w:rPr>
          <w:spacing w:val="-6"/>
        </w:rPr>
        <w:t xml:space="preserve"> </w:t>
      </w:r>
      <w:r>
        <w:t>compare</w:t>
      </w:r>
      <w:r>
        <w:rPr>
          <w:spacing w:val="-6"/>
        </w:rPr>
        <w:t xml:space="preserve"> </w:t>
      </w:r>
      <w:r>
        <w:t>to</w:t>
      </w:r>
      <w:r>
        <w:rPr>
          <w:spacing w:val="-6"/>
        </w:rPr>
        <w:t xml:space="preserve"> </w:t>
      </w:r>
      <w:r>
        <w:t>the</w:t>
      </w:r>
      <w:r>
        <w:rPr>
          <w:spacing w:val="-6"/>
        </w:rPr>
        <w:t xml:space="preserve"> </w:t>
      </w:r>
      <w:r>
        <w:t>time</w:t>
      </w:r>
      <w:r>
        <w:rPr>
          <w:spacing w:val="-5"/>
        </w:rPr>
        <w:t xml:space="preserve"> </w:t>
      </w:r>
      <w:r>
        <w:t>of</w:t>
      </w:r>
      <w:r>
        <w:rPr>
          <w:spacing w:val="-5"/>
        </w:rPr>
        <w:t xml:space="preserve"> </w:t>
      </w:r>
      <w:r>
        <w:t>study list. In both settings, the SNA survey was piloted with two DPO members (from different DPOs to the ones selected for the study), and then refined following dummy-analysis and according to feedback from interviewers/interviewees.</w:t>
      </w:r>
    </w:p>
    <w:p w14:paraId="7CA31898" w14:textId="77777777" w:rsidR="009F3EBA" w:rsidRDefault="00000000">
      <w:pPr>
        <w:pStyle w:val="BodyText"/>
        <w:spacing w:line="480" w:lineRule="auto"/>
        <w:ind w:left="109" w:right="453" w:firstLine="720"/>
      </w:pPr>
      <w:r>
        <w:t>For the FGD component of the study, questions (and theme-lists for prompts) were developed based on a literature review around social aspects of DPO involvement. Separate FGD</w:t>
      </w:r>
      <w:r>
        <w:rPr>
          <w:spacing w:val="-7"/>
        </w:rPr>
        <w:t xml:space="preserve"> </w:t>
      </w:r>
      <w:r>
        <w:t>question</w:t>
      </w:r>
      <w:r>
        <w:rPr>
          <w:spacing w:val="-7"/>
        </w:rPr>
        <w:t xml:space="preserve"> </w:t>
      </w:r>
      <w:r>
        <w:t>guides</w:t>
      </w:r>
      <w:r>
        <w:rPr>
          <w:spacing w:val="-7"/>
        </w:rPr>
        <w:t xml:space="preserve"> </w:t>
      </w:r>
      <w:r>
        <w:t>were</w:t>
      </w:r>
      <w:r>
        <w:rPr>
          <w:spacing w:val="-7"/>
        </w:rPr>
        <w:t xml:space="preserve"> </w:t>
      </w:r>
      <w:r>
        <w:t>developed</w:t>
      </w:r>
      <w:r>
        <w:rPr>
          <w:spacing w:val="-7"/>
        </w:rPr>
        <w:t xml:space="preserve"> </w:t>
      </w:r>
      <w:r>
        <w:t>for</w:t>
      </w:r>
      <w:r>
        <w:rPr>
          <w:spacing w:val="-6"/>
        </w:rPr>
        <w:t xml:space="preserve"> </w:t>
      </w:r>
      <w:r>
        <w:t>the</w:t>
      </w:r>
      <w:r>
        <w:rPr>
          <w:spacing w:val="-6"/>
        </w:rPr>
        <w:t xml:space="preserve"> </w:t>
      </w:r>
      <w:r>
        <w:t>DPO</w:t>
      </w:r>
      <w:r>
        <w:rPr>
          <w:spacing w:val="-7"/>
        </w:rPr>
        <w:t xml:space="preserve"> </w:t>
      </w:r>
      <w:r>
        <w:t>members</w:t>
      </w:r>
      <w:r>
        <w:rPr>
          <w:spacing w:val="-7"/>
        </w:rPr>
        <w:t xml:space="preserve"> </w:t>
      </w:r>
      <w:r>
        <w:t>and</w:t>
      </w:r>
      <w:r>
        <w:rPr>
          <w:spacing w:val="-7"/>
        </w:rPr>
        <w:t xml:space="preserve"> </w:t>
      </w:r>
      <w:r>
        <w:t>for</w:t>
      </w:r>
      <w:r>
        <w:rPr>
          <w:spacing w:val="-7"/>
        </w:rPr>
        <w:t xml:space="preserve"> </w:t>
      </w:r>
      <w:r>
        <w:t>NGO</w:t>
      </w:r>
      <w:r>
        <w:rPr>
          <w:spacing w:val="-7"/>
        </w:rPr>
        <w:t xml:space="preserve"> </w:t>
      </w:r>
      <w:r>
        <w:t>staff</w:t>
      </w:r>
      <w:r>
        <w:rPr>
          <w:spacing w:val="-7"/>
        </w:rPr>
        <w:t xml:space="preserve"> </w:t>
      </w:r>
      <w:r>
        <w:t>(available</w:t>
      </w:r>
      <w:r>
        <w:rPr>
          <w:spacing w:val="-7"/>
        </w:rPr>
        <w:t xml:space="preserve"> </w:t>
      </w:r>
      <w:r>
        <w:t>on request). The DPO member FGD question guides (for Nepal and India) were revised after analysis of the SNA results and staff FGDs.</w:t>
      </w:r>
    </w:p>
    <w:p w14:paraId="17F36845" w14:textId="77777777" w:rsidR="009F3EBA" w:rsidRDefault="00000000">
      <w:pPr>
        <w:pStyle w:val="BodyText"/>
        <w:spacing w:before="1" w:line="480" w:lineRule="auto"/>
        <w:ind w:left="109" w:right="420" w:firstLine="720"/>
      </w:pPr>
      <w:r>
        <w:t>Following</w:t>
      </w:r>
      <w:r>
        <w:rPr>
          <w:spacing w:val="-4"/>
        </w:rPr>
        <w:t xml:space="preserve"> </w:t>
      </w:r>
      <w:r>
        <w:t>a</w:t>
      </w:r>
      <w:r>
        <w:rPr>
          <w:spacing w:val="-3"/>
        </w:rPr>
        <w:t xml:space="preserve"> </w:t>
      </w:r>
      <w:r>
        <w:t>process</w:t>
      </w:r>
      <w:r>
        <w:rPr>
          <w:spacing w:val="-3"/>
        </w:rPr>
        <w:t xml:space="preserve"> </w:t>
      </w:r>
      <w:r>
        <w:t>of</w:t>
      </w:r>
      <w:r>
        <w:rPr>
          <w:spacing w:val="-3"/>
        </w:rPr>
        <w:t xml:space="preserve"> </w:t>
      </w:r>
      <w:r>
        <w:t>construct</w:t>
      </w:r>
      <w:r>
        <w:rPr>
          <w:spacing w:val="-3"/>
        </w:rPr>
        <w:t xml:space="preserve"> </w:t>
      </w:r>
      <w:r>
        <w:t>validation</w:t>
      </w:r>
      <w:r>
        <w:rPr>
          <w:spacing w:val="-3"/>
        </w:rPr>
        <w:t xml:space="preserve"> </w:t>
      </w:r>
      <w:r>
        <w:t>and</w:t>
      </w:r>
      <w:r>
        <w:rPr>
          <w:spacing w:val="-3"/>
        </w:rPr>
        <w:t xml:space="preserve"> </w:t>
      </w:r>
      <w:proofErr w:type="spellStart"/>
      <w:r>
        <w:t>localisation</w:t>
      </w:r>
      <w:proofErr w:type="spellEnd"/>
      <w:r>
        <w:rPr>
          <w:spacing w:val="-3"/>
        </w:rPr>
        <w:t xml:space="preserve"> </w:t>
      </w:r>
      <w:r>
        <w:t>through</w:t>
      </w:r>
      <w:r>
        <w:rPr>
          <w:spacing w:val="-3"/>
        </w:rPr>
        <w:t xml:space="preserve"> </w:t>
      </w:r>
      <w:r>
        <w:t>consultation</w:t>
      </w:r>
      <w:r>
        <w:rPr>
          <w:spacing w:val="-3"/>
        </w:rPr>
        <w:t xml:space="preserve"> </w:t>
      </w:r>
      <w:r>
        <w:t>with key</w:t>
      </w:r>
      <w:r>
        <w:rPr>
          <w:spacing w:val="-6"/>
        </w:rPr>
        <w:t xml:space="preserve"> </w:t>
      </w:r>
      <w:r>
        <w:t>AKS/NLF</w:t>
      </w:r>
      <w:r>
        <w:rPr>
          <w:spacing w:val="-7"/>
        </w:rPr>
        <w:t xml:space="preserve"> </w:t>
      </w:r>
      <w:r>
        <w:t>staff,</w:t>
      </w:r>
      <w:r>
        <w:rPr>
          <w:spacing w:val="-7"/>
        </w:rPr>
        <w:t xml:space="preserve"> </w:t>
      </w:r>
      <w:r>
        <w:t>the</w:t>
      </w:r>
      <w:r>
        <w:rPr>
          <w:spacing w:val="-5"/>
        </w:rPr>
        <w:t xml:space="preserve"> </w:t>
      </w:r>
      <w:r>
        <w:t>SNA</w:t>
      </w:r>
      <w:r>
        <w:rPr>
          <w:spacing w:val="-6"/>
        </w:rPr>
        <w:t xml:space="preserve"> </w:t>
      </w:r>
      <w:r>
        <w:t>surveys</w:t>
      </w:r>
      <w:r>
        <w:rPr>
          <w:spacing w:val="-6"/>
        </w:rPr>
        <w:t xml:space="preserve"> </w:t>
      </w:r>
      <w:r>
        <w:t>and</w:t>
      </w:r>
      <w:r>
        <w:rPr>
          <w:spacing w:val="-5"/>
        </w:rPr>
        <w:t xml:space="preserve"> </w:t>
      </w:r>
      <w:r>
        <w:t>FGD</w:t>
      </w:r>
      <w:r>
        <w:rPr>
          <w:spacing w:val="-6"/>
        </w:rPr>
        <w:t xml:space="preserve"> </w:t>
      </w:r>
      <w:r>
        <w:t>guides</w:t>
      </w:r>
      <w:r>
        <w:rPr>
          <w:spacing w:val="-6"/>
        </w:rPr>
        <w:t xml:space="preserve"> </w:t>
      </w:r>
      <w:r>
        <w:t>were</w:t>
      </w:r>
      <w:r>
        <w:rPr>
          <w:spacing w:val="-7"/>
        </w:rPr>
        <w:t xml:space="preserve"> </w:t>
      </w:r>
      <w:r>
        <w:t>both</w:t>
      </w:r>
      <w:r>
        <w:rPr>
          <w:spacing w:val="-6"/>
        </w:rPr>
        <w:t xml:space="preserve"> </w:t>
      </w:r>
      <w:r>
        <w:t>translated</w:t>
      </w:r>
      <w:r>
        <w:rPr>
          <w:spacing w:val="-6"/>
        </w:rPr>
        <w:t xml:space="preserve"> </w:t>
      </w:r>
      <w:r>
        <w:t>into</w:t>
      </w:r>
      <w:r>
        <w:rPr>
          <w:spacing w:val="-6"/>
        </w:rPr>
        <w:t xml:space="preserve"> </w:t>
      </w:r>
      <w:r>
        <w:t xml:space="preserve">Hindi/Nepali and then independently </w:t>
      </w:r>
      <w:proofErr w:type="gramStart"/>
      <w:r>
        <w:t>back-translated</w:t>
      </w:r>
      <w:proofErr w:type="gramEnd"/>
      <w:r>
        <w:t xml:space="preserve"> to English for validation. Prior to survey interviews and</w:t>
      </w:r>
      <w:r>
        <w:rPr>
          <w:spacing w:val="-6"/>
        </w:rPr>
        <w:t xml:space="preserve"> </w:t>
      </w:r>
      <w:r>
        <w:t>FGDs,</w:t>
      </w:r>
      <w:r>
        <w:rPr>
          <w:spacing w:val="-7"/>
        </w:rPr>
        <w:t xml:space="preserve"> </w:t>
      </w:r>
      <w:r>
        <w:t>local</w:t>
      </w:r>
      <w:r>
        <w:rPr>
          <w:spacing w:val="-6"/>
        </w:rPr>
        <w:t xml:space="preserve"> </w:t>
      </w:r>
      <w:r>
        <w:t>research</w:t>
      </w:r>
      <w:r>
        <w:rPr>
          <w:spacing w:val="-6"/>
        </w:rPr>
        <w:t xml:space="preserve"> </w:t>
      </w:r>
      <w:r>
        <w:t>assistants</w:t>
      </w:r>
      <w:r>
        <w:rPr>
          <w:spacing w:val="-6"/>
        </w:rPr>
        <w:t xml:space="preserve"> </w:t>
      </w:r>
      <w:r>
        <w:t>(fluent</w:t>
      </w:r>
      <w:r>
        <w:rPr>
          <w:spacing w:val="-6"/>
        </w:rPr>
        <w:t xml:space="preserve"> </w:t>
      </w:r>
      <w:r>
        <w:t>in</w:t>
      </w:r>
      <w:r>
        <w:rPr>
          <w:spacing w:val="-5"/>
        </w:rPr>
        <w:t xml:space="preserve"> </w:t>
      </w:r>
      <w:r>
        <w:t>English</w:t>
      </w:r>
      <w:r>
        <w:rPr>
          <w:spacing w:val="-6"/>
        </w:rPr>
        <w:t xml:space="preserve"> </w:t>
      </w:r>
      <w:r>
        <w:t>as</w:t>
      </w:r>
      <w:r>
        <w:rPr>
          <w:spacing w:val="-5"/>
        </w:rPr>
        <w:t xml:space="preserve"> </w:t>
      </w:r>
      <w:r>
        <w:t>well</w:t>
      </w:r>
      <w:r>
        <w:rPr>
          <w:spacing w:val="-6"/>
        </w:rPr>
        <w:t xml:space="preserve"> </w:t>
      </w:r>
      <w:r>
        <w:t>as</w:t>
      </w:r>
      <w:r>
        <w:rPr>
          <w:spacing w:val="-5"/>
        </w:rPr>
        <w:t xml:space="preserve"> </w:t>
      </w:r>
      <w:r>
        <w:t>Hindi/Nepali)</w:t>
      </w:r>
      <w:r>
        <w:rPr>
          <w:spacing w:val="-7"/>
        </w:rPr>
        <w:t xml:space="preserve"> </w:t>
      </w:r>
      <w:r>
        <w:t>were</w:t>
      </w:r>
      <w:r>
        <w:rPr>
          <w:spacing w:val="-7"/>
        </w:rPr>
        <w:t xml:space="preserve"> </w:t>
      </w:r>
      <w:r>
        <w:t>trained</w:t>
      </w:r>
      <w:r>
        <w:rPr>
          <w:spacing w:val="-6"/>
        </w:rPr>
        <w:t xml:space="preserve"> </w:t>
      </w:r>
      <w:r>
        <w:t>in correct use of the tools.</w:t>
      </w:r>
    </w:p>
    <w:p w14:paraId="6FF3EC04" w14:textId="77777777" w:rsidR="009F3EBA" w:rsidRDefault="00000000">
      <w:pPr>
        <w:pStyle w:val="Heading1"/>
        <w:spacing w:line="270" w:lineRule="exact"/>
        <w:ind w:left="132"/>
        <w:rPr>
          <w:rFonts w:ascii="Arial"/>
        </w:rPr>
      </w:pPr>
      <w:r>
        <w:rPr>
          <w:rFonts w:ascii="Arial"/>
        </w:rPr>
        <w:t>Data</w:t>
      </w:r>
      <w:r>
        <w:rPr>
          <w:rFonts w:ascii="Arial"/>
          <w:spacing w:val="-11"/>
        </w:rPr>
        <w:t xml:space="preserve"> </w:t>
      </w:r>
      <w:r>
        <w:rPr>
          <w:rFonts w:ascii="Arial"/>
          <w:spacing w:val="-2"/>
        </w:rPr>
        <w:t>analysis</w:t>
      </w:r>
    </w:p>
    <w:p w14:paraId="7BB24432" w14:textId="77777777" w:rsidR="009F3EBA" w:rsidRDefault="009F3EBA">
      <w:pPr>
        <w:pStyle w:val="BodyText"/>
        <w:spacing w:before="1"/>
        <w:rPr>
          <w:rFonts w:ascii="Arial"/>
          <w:b/>
        </w:rPr>
      </w:pPr>
    </w:p>
    <w:p w14:paraId="00EF1DFD" w14:textId="77777777" w:rsidR="009F3EBA" w:rsidRDefault="00000000">
      <w:pPr>
        <w:ind w:left="829"/>
        <w:rPr>
          <w:rFonts w:ascii="TimesNewRomanPS-BoldItalicMT"/>
          <w:b/>
          <w:i/>
          <w:sz w:val="24"/>
        </w:rPr>
      </w:pPr>
      <w:r>
        <w:rPr>
          <w:rFonts w:ascii="TimesNewRomanPS-BoldItalicMT"/>
          <w:b/>
          <w:i/>
          <w:sz w:val="24"/>
        </w:rPr>
        <w:t>SNA</w:t>
      </w:r>
      <w:r>
        <w:rPr>
          <w:rFonts w:ascii="TimesNewRomanPS-BoldItalicMT"/>
          <w:b/>
          <w:i/>
          <w:spacing w:val="-6"/>
          <w:sz w:val="24"/>
        </w:rPr>
        <w:t xml:space="preserve"> </w:t>
      </w:r>
      <w:r>
        <w:rPr>
          <w:rFonts w:ascii="TimesNewRomanPS-BoldItalicMT"/>
          <w:b/>
          <w:i/>
          <w:spacing w:val="-2"/>
          <w:sz w:val="24"/>
        </w:rPr>
        <w:t>surveys</w:t>
      </w:r>
    </w:p>
    <w:p w14:paraId="705E3512" w14:textId="77777777" w:rsidR="009F3EBA" w:rsidRDefault="009F3EBA">
      <w:pPr>
        <w:pStyle w:val="BodyText"/>
        <w:spacing w:before="4"/>
        <w:rPr>
          <w:rFonts w:ascii="TimesNewRomanPS-BoldItalicMT"/>
          <w:b/>
          <w:i/>
        </w:rPr>
      </w:pPr>
    </w:p>
    <w:p w14:paraId="6926DC4A" w14:textId="77777777" w:rsidR="009F3EBA" w:rsidRDefault="00000000">
      <w:pPr>
        <w:pStyle w:val="BodyText"/>
        <w:spacing w:before="1" w:line="480" w:lineRule="auto"/>
        <w:ind w:left="109" w:right="489" w:firstLine="720"/>
      </w:pPr>
      <w:r>
        <w:t xml:space="preserve">Results of the SNA surveys were collated and </w:t>
      </w:r>
      <w:proofErr w:type="spellStart"/>
      <w:r>
        <w:t>analysed</w:t>
      </w:r>
      <w:proofErr w:type="spellEnd"/>
      <w:r>
        <w:t xml:space="preserve"> using the open-source SNA tool </w:t>
      </w:r>
      <w:proofErr w:type="spellStart"/>
      <w:r>
        <w:t>NodeXL</w:t>
      </w:r>
      <w:proofErr w:type="spellEnd"/>
      <w:r>
        <w:t xml:space="preserve"> (an add-in for Microsoft Excel) (Smith et al., 2010). Data were cleaned for invalid results; for example, where participants listed ‘manager sir’ for financial institution staff rather than a name that could be matched with the results of other members. Using </w:t>
      </w:r>
      <w:proofErr w:type="spellStart"/>
      <w:r>
        <w:t>NodeXL</w:t>
      </w:r>
      <w:proofErr w:type="spellEnd"/>
      <w:r>
        <w:t>,</w:t>
      </w:r>
      <w:r>
        <w:rPr>
          <w:spacing w:val="-8"/>
        </w:rPr>
        <w:t xml:space="preserve"> </w:t>
      </w:r>
      <w:r>
        <w:t>egocentric</w:t>
      </w:r>
      <w:r>
        <w:rPr>
          <w:spacing w:val="-7"/>
        </w:rPr>
        <w:t xml:space="preserve"> </w:t>
      </w:r>
      <w:r>
        <w:t>(Marin</w:t>
      </w:r>
      <w:r>
        <w:rPr>
          <w:spacing w:val="-7"/>
        </w:rPr>
        <w:t xml:space="preserve"> </w:t>
      </w:r>
      <w:r>
        <w:t>&amp;</w:t>
      </w:r>
      <w:r>
        <w:rPr>
          <w:spacing w:val="-7"/>
        </w:rPr>
        <w:t xml:space="preserve"> </w:t>
      </w:r>
      <w:r>
        <w:t>Wellman,</w:t>
      </w:r>
      <w:r>
        <w:rPr>
          <w:spacing w:val="-7"/>
        </w:rPr>
        <w:t xml:space="preserve"> </w:t>
      </w:r>
      <w:r>
        <w:t>2011)</w:t>
      </w:r>
      <w:r>
        <w:rPr>
          <w:spacing w:val="-6"/>
        </w:rPr>
        <w:t xml:space="preserve"> </w:t>
      </w:r>
      <w:r>
        <w:t>network</w:t>
      </w:r>
      <w:r>
        <w:rPr>
          <w:spacing w:val="-7"/>
        </w:rPr>
        <w:t xml:space="preserve"> </w:t>
      </w:r>
      <w:r>
        <w:t>maps</w:t>
      </w:r>
      <w:r>
        <w:rPr>
          <w:spacing w:val="-7"/>
        </w:rPr>
        <w:t xml:space="preserve"> </w:t>
      </w:r>
      <w:r>
        <w:t>were</w:t>
      </w:r>
      <w:r>
        <w:rPr>
          <w:spacing w:val="-8"/>
        </w:rPr>
        <w:t xml:space="preserve"> </w:t>
      </w:r>
      <w:r>
        <w:t>developed</w:t>
      </w:r>
      <w:r>
        <w:rPr>
          <w:spacing w:val="-7"/>
        </w:rPr>
        <w:t xml:space="preserve"> </w:t>
      </w:r>
      <w:r>
        <w:t>according</w:t>
      </w:r>
      <w:r>
        <w:rPr>
          <w:spacing w:val="-7"/>
        </w:rPr>
        <w:t xml:space="preserve"> </w:t>
      </w:r>
      <w:r>
        <w:t>to</w:t>
      </w:r>
      <w:r>
        <w:rPr>
          <w:spacing w:val="-7"/>
        </w:rPr>
        <w:t xml:space="preserve"> </w:t>
      </w:r>
      <w:r>
        <w:t xml:space="preserve">a </w:t>
      </w:r>
      <w:proofErr w:type="spellStart"/>
      <w:r>
        <w:t>Harel-Koren</w:t>
      </w:r>
      <w:proofErr w:type="spellEnd"/>
      <w:r>
        <w:t xml:space="preserve"> Fast Multiscale algorithm (</w:t>
      </w:r>
      <w:proofErr w:type="spellStart"/>
      <w:r>
        <w:t>Harel</w:t>
      </w:r>
      <w:proofErr w:type="spellEnd"/>
      <w:r>
        <w:t xml:space="preserve"> &amp; </w:t>
      </w:r>
      <w:proofErr w:type="spellStart"/>
      <w:r>
        <w:t>Koren</w:t>
      </w:r>
      <w:proofErr w:type="spellEnd"/>
      <w:r>
        <w:t>, 2002). The SNA survey analysis included a comparison of survey results for participants at baseline compared to time of study, both through looking at numbers and types of connections, and at the differences in network maps (e.g., degree of network centrality for people with disabilities).</w:t>
      </w:r>
    </w:p>
    <w:p w14:paraId="12DDE5B7" w14:textId="77777777" w:rsidR="009F3EBA" w:rsidRDefault="009F3EBA">
      <w:pPr>
        <w:spacing w:line="480" w:lineRule="auto"/>
        <w:sectPr w:rsidR="009F3EBA">
          <w:pgSz w:w="11900" w:h="16840"/>
          <w:pgMar w:top="1360" w:right="1040" w:bottom="1460" w:left="1340" w:header="346" w:footer="1270" w:gutter="0"/>
          <w:cols w:space="720"/>
        </w:sectPr>
      </w:pPr>
    </w:p>
    <w:p w14:paraId="65C2675C" w14:textId="77777777" w:rsidR="009F3EBA" w:rsidRDefault="00000000">
      <w:pPr>
        <w:spacing w:before="80"/>
        <w:ind w:left="829"/>
        <w:rPr>
          <w:rFonts w:ascii="TimesNewRomanPS-BoldItalicMT"/>
          <w:b/>
          <w:i/>
          <w:sz w:val="24"/>
        </w:rPr>
      </w:pPr>
      <w:r>
        <w:rPr>
          <w:rFonts w:ascii="TimesNewRomanPS-BoldItalicMT"/>
          <w:b/>
          <w:i/>
          <w:spacing w:val="-4"/>
          <w:sz w:val="24"/>
        </w:rPr>
        <w:lastRenderedPageBreak/>
        <w:t>FGDs</w:t>
      </w:r>
    </w:p>
    <w:p w14:paraId="6E041201" w14:textId="77777777" w:rsidR="009F3EBA" w:rsidRDefault="009F3EBA">
      <w:pPr>
        <w:pStyle w:val="BodyText"/>
        <w:spacing w:before="4"/>
        <w:rPr>
          <w:rFonts w:ascii="TimesNewRomanPS-BoldItalicMT"/>
          <w:b/>
          <w:i/>
        </w:rPr>
      </w:pPr>
    </w:p>
    <w:p w14:paraId="2D33AB8C" w14:textId="77777777" w:rsidR="009F3EBA" w:rsidRDefault="00000000">
      <w:pPr>
        <w:pStyle w:val="BodyText"/>
        <w:spacing w:line="480" w:lineRule="auto"/>
        <w:ind w:left="109" w:right="513" w:firstLine="720"/>
      </w:pPr>
      <w:r>
        <w:t>Audio was recorded from the four FGDs (NGO staff and DPO member FGDs for Nepal and India). The Nepal based and India based research assistants then completed verbatim</w:t>
      </w:r>
      <w:r>
        <w:rPr>
          <w:spacing w:val="-2"/>
        </w:rPr>
        <w:t xml:space="preserve"> </w:t>
      </w:r>
      <w:r>
        <w:t>transcription</w:t>
      </w:r>
      <w:r>
        <w:rPr>
          <w:spacing w:val="-2"/>
        </w:rPr>
        <w:t xml:space="preserve"> </w:t>
      </w:r>
      <w:r>
        <w:t>and</w:t>
      </w:r>
      <w:r>
        <w:rPr>
          <w:spacing w:val="-2"/>
        </w:rPr>
        <w:t xml:space="preserve"> </w:t>
      </w:r>
      <w:r>
        <w:t>translation</w:t>
      </w:r>
      <w:r>
        <w:rPr>
          <w:spacing w:val="-2"/>
        </w:rPr>
        <w:t xml:space="preserve"> </w:t>
      </w:r>
      <w:r>
        <w:t>of</w:t>
      </w:r>
      <w:r>
        <w:rPr>
          <w:spacing w:val="-2"/>
        </w:rPr>
        <w:t xml:space="preserve"> </w:t>
      </w:r>
      <w:r>
        <w:t>the</w:t>
      </w:r>
      <w:r>
        <w:rPr>
          <w:spacing w:val="-2"/>
        </w:rPr>
        <w:t xml:space="preserve"> </w:t>
      </w:r>
      <w:r>
        <w:t>results</w:t>
      </w:r>
      <w:r>
        <w:rPr>
          <w:spacing w:val="-2"/>
        </w:rPr>
        <w:t xml:space="preserve"> </w:t>
      </w:r>
      <w:r>
        <w:t>to</w:t>
      </w:r>
      <w:r>
        <w:rPr>
          <w:spacing w:val="-2"/>
        </w:rPr>
        <w:t xml:space="preserve"> </w:t>
      </w:r>
      <w:r>
        <w:t>English.</w:t>
      </w:r>
      <w:r>
        <w:rPr>
          <w:spacing w:val="-2"/>
        </w:rPr>
        <w:t xml:space="preserve"> </w:t>
      </w:r>
      <w:r>
        <w:t>Following</w:t>
      </w:r>
      <w:r>
        <w:rPr>
          <w:spacing w:val="-3"/>
        </w:rPr>
        <w:t xml:space="preserve"> </w:t>
      </w:r>
      <w:r>
        <w:t>multiple</w:t>
      </w:r>
      <w:r>
        <w:rPr>
          <w:spacing w:val="-2"/>
        </w:rPr>
        <w:t xml:space="preserve"> </w:t>
      </w:r>
      <w:r>
        <w:t>readings of the translated transcript, a thematic analysis approach was used to identify and analyze emerging</w:t>
      </w:r>
      <w:r>
        <w:rPr>
          <w:spacing w:val="-7"/>
        </w:rPr>
        <w:t xml:space="preserve"> </w:t>
      </w:r>
      <w:r>
        <w:t>themes.</w:t>
      </w:r>
      <w:r>
        <w:rPr>
          <w:spacing w:val="-7"/>
        </w:rPr>
        <w:t xml:space="preserve"> </w:t>
      </w:r>
      <w:r>
        <w:t>These</w:t>
      </w:r>
      <w:r>
        <w:rPr>
          <w:spacing w:val="-7"/>
        </w:rPr>
        <w:t xml:space="preserve"> </w:t>
      </w:r>
      <w:r>
        <w:t>emerging</w:t>
      </w:r>
      <w:r>
        <w:rPr>
          <w:spacing w:val="-7"/>
        </w:rPr>
        <w:t xml:space="preserve"> </w:t>
      </w:r>
      <w:r>
        <w:t>themes</w:t>
      </w:r>
      <w:r>
        <w:rPr>
          <w:spacing w:val="-7"/>
        </w:rPr>
        <w:t xml:space="preserve"> </w:t>
      </w:r>
      <w:r>
        <w:t>were</w:t>
      </w:r>
      <w:r>
        <w:rPr>
          <w:spacing w:val="-7"/>
        </w:rPr>
        <w:t xml:space="preserve"> </w:t>
      </w:r>
      <w:r>
        <w:t>used</w:t>
      </w:r>
      <w:r>
        <w:rPr>
          <w:spacing w:val="-7"/>
        </w:rPr>
        <w:t xml:space="preserve"> </w:t>
      </w:r>
      <w:r>
        <w:t>to</w:t>
      </w:r>
      <w:r>
        <w:rPr>
          <w:spacing w:val="-7"/>
        </w:rPr>
        <w:t xml:space="preserve"> </w:t>
      </w:r>
      <w:r>
        <w:t>develop</w:t>
      </w:r>
      <w:r>
        <w:rPr>
          <w:spacing w:val="-7"/>
        </w:rPr>
        <w:t xml:space="preserve"> </w:t>
      </w:r>
      <w:r>
        <w:t>a</w:t>
      </w:r>
      <w:r>
        <w:rPr>
          <w:spacing w:val="-7"/>
        </w:rPr>
        <w:t xml:space="preserve"> </w:t>
      </w:r>
      <w:r>
        <w:t>coding</w:t>
      </w:r>
      <w:r>
        <w:rPr>
          <w:spacing w:val="-7"/>
        </w:rPr>
        <w:t xml:space="preserve"> </w:t>
      </w:r>
      <w:r>
        <w:t>framework,</w:t>
      </w:r>
      <w:r>
        <w:rPr>
          <w:spacing w:val="-7"/>
        </w:rPr>
        <w:t xml:space="preserve"> </w:t>
      </w:r>
      <w:r>
        <w:t>which was used to manually code data from the transcripts, refining the emerging themes. Once coding was completed the themes were further refined through the development of sub- themes under each of the broad themes. Further analysis occurred through the write-up of themes, which included comparison of themes between the different FGDs as well as to existing literature related to the themes (continuing literature reviews).</w:t>
      </w:r>
    </w:p>
    <w:p w14:paraId="3248E503" w14:textId="77777777" w:rsidR="009F3EBA" w:rsidRDefault="009F3EBA">
      <w:pPr>
        <w:pStyle w:val="BodyText"/>
        <w:spacing w:before="1"/>
        <w:rPr>
          <w:sz w:val="9"/>
        </w:rPr>
      </w:pPr>
    </w:p>
    <w:p w14:paraId="3186850C" w14:textId="77777777" w:rsidR="009F3EBA" w:rsidRDefault="00000000">
      <w:pPr>
        <w:pStyle w:val="Heading1"/>
        <w:spacing w:before="92"/>
        <w:ind w:left="263" w:right="532"/>
        <w:jc w:val="center"/>
        <w:rPr>
          <w:rFonts w:ascii="Arial"/>
        </w:rPr>
      </w:pPr>
      <w:r>
        <w:rPr>
          <w:rFonts w:ascii="Arial"/>
          <w:spacing w:val="-2"/>
        </w:rPr>
        <w:t>Results</w:t>
      </w:r>
    </w:p>
    <w:p w14:paraId="10AAF8DA" w14:textId="77777777" w:rsidR="009F3EBA" w:rsidRDefault="009F3EBA">
      <w:pPr>
        <w:pStyle w:val="BodyText"/>
        <w:spacing w:before="1"/>
        <w:rPr>
          <w:rFonts w:ascii="Arial"/>
          <w:b/>
          <w:sz w:val="21"/>
        </w:rPr>
      </w:pPr>
    </w:p>
    <w:p w14:paraId="0A196E5C" w14:textId="77777777" w:rsidR="009F3EBA" w:rsidRDefault="00000000">
      <w:pPr>
        <w:ind w:left="132"/>
        <w:rPr>
          <w:rFonts w:ascii="Arial"/>
          <w:b/>
          <w:sz w:val="24"/>
        </w:rPr>
      </w:pPr>
      <w:r>
        <w:rPr>
          <w:rFonts w:ascii="Arial"/>
          <w:b/>
          <w:sz w:val="24"/>
        </w:rPr>
        <w:t>Social</w:t>
      </w:r>
      <w:r>
        <w:rPr>
          <w:rFonts w:ascii="Arial"/>
          <w:b/>
          <w:spacing w:val="-3"/>
          <w:sz w:val="24"/>
        </w:rPr>
        <w:t xml:space="preserve"> </w:t>
      </w:r>
      <w:r>
        <w:rPr>
          <w:rFonts w:ascii="Arial"/>
          <w:b/>
          <w:sz w:val="24"/>
        </w:rPr>
        <w:t>network</w:t>
      </w:r>
      <w:r>
        <w:rPr>
          <w:rFonts w:ascii="Arial"/>
          <w:b/>
          <w:spacing w:val="-3"/>
          <w:sz w:val="24"/>
        </w:rPr>
        <w:t xml:space="preserve"> </w:t>
      </w:r>
      <w:r>
        <w:rPr>
          <w:rFonts w:ascii="Arial"/>
          <w:b/>
          <w:sz w:val="24"/>
        </w:rPr>
        <w:t>survey</w:t>
      </w:r>
      <w:r>
        <w:rPr>
          <w:rFonts w:ascii="Arial"/>
          <w:b/>
          <w:spacing w:val="-3"/>
          <w:sz w:val="24"/>
        </w:rPr>
        <w:t xml:space="preserve"> </w:t>
      </w:r>
      <w:r>
        <w:rPr>
          <w:rFonts w:ascii="Arial"/>
          <w:b/>
          <w:spacing w:val="-2"/>
          <w:sz w:val="24"/>
        </w:rPr>
        <w:t>results</w:t>
      </w:r>
    </w:p>
    <w:p w14:paraId="0CAB6484" w14:textId="77777777" w:rsidR="009F3EBA" w:rsidRDefault="009F3EBA">
      <w:pPr>
        <w:pStyle w:val="BodyText"/>
        <w:spacing w:before="8"/>
        <w:rPr>
          <w:rFonts w:ascii="Arial"/>
          <w:b/>
          <w:sz w:val="16"/>
        </w:rPr>
      </w:pPr>
    </w:p>
    <w:p w14:paraId="263BCC0F" w14:textId="77777777" w:rsidR="009F3EBA" w:rsidRDefault="00000000">
      <w:pPr>
        <w:pStyle w:val="BodyText"/>
        <w:spacing w:before="90" w:line="480" w:lineRule="auto"/>
        <w:ind w:left="109" w:right="513" w:firstLine="720"/>
      </w:pPr>
      <w:r>
        <w:t xml:space="preserve">Analysis of the social network surveys using </w:t>
      </w:r>
      <w:proofErr w:type="spellStart"/>
      <w:r>
        <w:t>NodeXL</w:t>
      </w:r>
      <w:proofErr w:type="spellEnd"/>
      <w:r>
        <w:t xml:space="preserve"> yielded the social network maps displayed below (Figures 1, 2, 3 and 4) which illustrate a comparison of the social networks</w:t>
      </w:r>
      <w:r>
        <w:rPr>
          <w:spacing w:val="-5"/>
        </w:rPr>
        <w:t xml:space="preserve"> </w:t>
      </w:r>
      <w:r>
        <w:t>of</w:t>
      </w:r>
      <w:r>
        <w:rPr>
          <w:spacing w:val="-5"/>
        </w:rPr>
        <w:t xml:space="preserve"> </w:t>
      </w:r>
      <w:r>
        <w:t>DPO</w:t>
      </w:r>
      <w:r>
        <w:rPr>
          <w:spacing w:val="-6"/>
        </w:rPr>
        <w:t xml:space="preserve"> </w:t>
      </w:r>
      <w:r>
        <w:t>members</w:t>
      </w:r>
      <w:r>
        <w:rPr>
          <w:spacing w:val="-6"/>
        </w:rPr>
        <w:t xml:space="preserve"> </w:t>
      </w:r>
      <w:r>
        <w:t>(in</w:t>
      </w:r>
      <w:r>
        <w:rPr>
          <w:spacing w:val="-6"/>
        </w:rPr>
        <w:t xml:space="preserve"> </w:t>
      </w:r>
      <w:r>
        <w:t>both</w:t>
      </w:r>
      <w:r>
        <w:rPr>
          <w:spacing w:val="-6"/>
        </w:rPr>
        <w:t xml:space="preserve"> </w:t>
      </w:r>
      <w:r>
        <w:t>settings)</w:t>
      </w:r>
      <w:r>
        <w:rPr>
          <w:spacing w:val="-6"/>
        </w:rPr>
        <w:t xml:space="preserve"> </w:t>
      </w:r>
      <w:r>
        <w:t>at</w:t>
      </w:r>
      <w:r>
        <w:rPr>
          <w:spacing w:val="-6"/>
        </w:rPr>
        <w:t xml:space="preserve"> </w:t>
      </w:r>
      <w:r>
        <w:t>baseline</w:t>
      </w:r>
      <w:r>
        <w:rPr>
          <w:spacing w:val="-6"/>
        </w:rPr>
        <w:t xml:space="preserve"> </w:t>
      </w:r>
      <w:r>
        <w:t>(before</w:t>
      </w:r>
      <w:r>
        <w:rPr>
          <w:spacing w:val="-6"/>
        </w:rPr>
        <w:t xml:space="preserve"> </w:t>
      </w:r>
      <w:r>
        <w:t>joining</w:t>
      </w:r>
      <w:r>
        <w:rPr>
          <w:spacing w:val="-6"/>
        </w:rPr>
        <w:t xml:space="preserve"> </w:t>
      </w:r>
      <w:r>
        <w:t>DPO)</w:t>
      </w:r>
      <w:r>
        <w:rPr>
          <w:spacing w:val="-6"/>
        </w:rPr>
        <w:t xml:space="preserve"> </w:t>
      </w:r>
      <w:r>
        <w:t>with</w:t>
      </w:r>
      <w:r>
        <w:rPr>
          <w:spacing w:val="-7"/>
        </w:rPr>
        <w:t xml:space="preserve"> </w:t>
      </w:r>
      <w:r>
        <w:t>the</w:t>
      </w:r>
      <w:r>
        <w:rPr>
          <w:spacing w:val="-6"/>
        </w:rPr>
        <w:t xml:space="preserve"> </w:t>
      </w:r>
      <w:r>
        <w:t>time of study. For each of the social network maps, nodes represent the social connections that DPO</w:t>
      </w:r>
      <w:r>
        <w:rPr>
          <w:spacing w:val="-6"/>
        </w:rPr>
        <w:t xml:space="preserve"> </w:t>
      </w:r>
      <w:r>
        <w:t>members</w:t>
      </w:r>
      <w:r>
        <w:rPr>
          <w:spacing w:val="-5"/>
        </w:rPr>
        <w:t xml:space="preserve"> </w:t>
      </w:r>
      <w:r>
        <w:t>have</w:t>
      </w:r>
      <w:r>
        <w:rPr>
          <w:spacing w:val="-5"/>
        </w:rPr>
        <w:t xml:space="preserve"> </w:t>
      </w:r>
      <w:r>
        <w:t>in</w:t>
      </w:r>
      <w:r>
        <w:rPr>
          <w:spacing w:val="-5"/>
        </w:rPr>
        <w:t xml:space="preserve"> </w:t>
      </w:r>
      <w:r>
        <w:t>their</w:t>
      </w:r>
      <w:r>
        <w:rPr>
          <w:spacing w:val="-5"/>
        </w:rPr>
        <w:t xml:space="preserve"> </w:t>
      </w:r>
      <w:r>
        <w:t>communities;</w:t>
      </w:r>
      <w:r>
        <w:rPr>
          <w:spacing w:val="-5"/>
        </w:rPr>
        <w:t xml:space="preserve"> </w:t>
      </w:r>
      <w:r>
        <w:t>color-coded</w:t>
      </w:r>
      <w:r>
        <w:rPr>
          <w:spacing w:val="-5"/>
        </w:rPr>
        <w:t xml:space="preserve"> </w:t>
      </w:r>
      <w:r>
        <w:t>according</w:t>
      </w:r>
      <w:r>
        <w:rPr>
          <w:spacing w:val="-7"/>
        </w:rPr>
        <w:t xml:space="preserve"> </w:t>
      </w:r>
      <w:r>
        <w:t>to</w:t>
      </w:r>
      <w:r>
        <w:rPr>
          <w:spacing w:val="-4"/>
        </w:rPr>
        <w:t xml:space="preserve"> </w:t>
      </w:r>
      <w:r>
        <w:t>the</w:t>
      </w:r>
      <w:r>
        <w:rPr>
          <w:spacing w:val="-5"/>
        </w:rPr>
        <w:t xml:space="preserve"> </w:t>
      </w:r>
      <w:r>
        <w:t>‘position’</w:t>
      </w:r>
      <w:r>
        <w:rPr>
          <w:spacing w:val="-5"/>
        </w:rPr>
        <w:t xml:space="preserve"> </w:t>
      </w:r>
      <w:r>
        <w:t>or</w:t>
      </w:r>
      <w:r>
        <w:rPr>
          <w:spacing w:val="-4"/>
        </w:rPr>
        <w:t xml:space="preserve"> </w:t>
      </w:r>
      <w:r>
        <w:t>role</w:t>
      </w:r>
      <w:r>
        <w:rPr>
          <w:spacing w:val="-5"/>
        </w:rPr>
        <w:t xml:space="preserve"> </w:t>
      </w:r>
      <w:r>
        <w:t>of the person. Positions were classified as DPO members, health service staff, NGO staff (AKS/NLF as well as other NGOs), government staff, community services staff (</w:t>
      </w:r>
      <w:proofErr w:type="gramStart"/>
      <w:r>
        <w:t>school teachers</w:t>
      </w:r>
      <w:proofErr w:type="gramEnd"/>
      <w:r>
        <w:t>,</w:t>
      </w:r>
      <w:r>
        <w:rPr>
          <w:spacing w:val="-6"/>
        </w:rPr>
        <w:t xml:space="preserve"> </w:t>
      </w:r>
      <w:r>
        <w:t>religious</w:t>
      </w:r>
      <w:r>
        <w:rPr>
          <w:spacing w:val="-6"/>
        </w:rPr>
        <w:t xml:space="preserve"> </w:t>
      </w:r>
      <w:r>
        <w:t>leaders,</w:t>
      </w:r>
      <w:r>
        <w:rPr>
          <w:spacing w:val="-6"/>
        </w:rPr>
        <w:t xml:space="preserve"> </w:t>
      </w:r>
      <w:r>
        <w:t>financial</w:t>
      </w:r>
      <w:r>
        <w:rPr>
          <w:spacing w:val="-6"/>
        </w:rPr>
        <w:t xml:space="preserve"> </w:t>
      </w:r>
      <w:r>
        <w:t>institution</w:t>
      </w:r>
      <w:r>
        <w:rPr>
          <w:spacing w:val="-6"/>
        </w:rPr>
        <w:t xml:space="preserve"> </w:t>
      </w:r>
      <w:r>
        <w:t>staff)</w:t>
      </w:r>
      <w:r>
        <w:rPr>
          <w:spacing w:val="-6"/>
        </w:rPr>
        <w:t xml:space="preserve"> </w:t>
      </w:r>
      <w:r>
        <w:t>and</w:t>
      </w:r>
      <w:r>
        <w:rPr>
          <w:spacing w:val="-5"/>
        </w:rPr>
        <w:t xml:space="preserve"> </w:t>
      </w:r>
      <w:r>
        <w:t>community</w:t>
      </w:r>
      <w:r>
        <w:rPr>
          <w:spacing w:val="-6"/>
        </w:rPr>
        <w:t xml:space="preserve"> </w:t>
      </w:r>
      <w:proofErr w:type="spellStart"/>
      <w:r>
        <w:t>organisation</w:t>
      </w:r>
      <w:proofErr w:type="spellEnd"/>
      <w:r>
        <w:rPr>
          <w:spacing w:val="-6"/>
        </w:rPr>
        <w:t xml:space="preserve"> </w:t>
      </w:r>
      <w:r>
        <w:t>members (women’s groups, youth clubs, ethnic groups and agricultural groups).</w:t>
      </w:r>
    </w:p>
    <w:p w14:paraId="5F102673" w14:textId="77777777" w:rsidR="009F3EBA" w:rsidRDefault="00000000">
      <w:pPr>
        <w:pStyle w:val="BodyText"/>
        <w:spacing w:line="480" w:lineRule="auto"/>
        <w:ind w:left="109" w:right="453" w:firstLine="720"/>
      </w:pPr>
      <w:r>
        <w:t>Comparing the baseline social</w:t>
      </w:r>
      <w:r>
        <w:rPr>
          <w:spacing w:val="-1"/>
        </w:rPr>
        <w:t xml:space="preserve"> </w:t>
      </w:r>
      <w:r>
        <w:t>network maps (Figures 1 and 3) to the time of study maps</w:t>
      </w:r>
      <w:r>
        <w:rPr>
          <w:spacing w:val="-3"/>
        </w:rPr>
        <w:t xml:space="preserve"> </w:t>
      </w:r>
      <w:r>
        <w:t>(Figures</w:t>
      </w:r>
      <w:r>
        <w:rPr>
          <w:spacing w:val="-3"/>
        </w:rPr>
        <w:t xml:space="preserve"> </w:t>
      </w:r>
      <w:r>
        <w:t>2</w:t>
      </w:r>
      <w:r>
        <w:rPr>
          <w:spacing w:val="-2"/>
        </w:rPr>
        <w:t xml:space="preserve"> </w:t>
      </w:r>
      <w:r>
        <w:t>and</w:t>
      </w:r>
      <w:r>
        <w:rPr>
          <w:spacing w:val="-4"/>
        </w:rPr>
        <w:t xml:space="preserve"> </w:t>
      </w:r>
      <w:r>
        <w:t>4)</w:t>
      </w:r>
      <w:r>
        <w:rPr>
          <w:spacing w:val="-3"/>
        </w:rPr>
        <w:t xml:space="preserve"> </w:t>
      </w:r>
      <w:r>
        <w:t>for</w:t>
      </w:r>
      <w:r>
        <w:rPr>
          <w:spacing w:val="-3"/>
        </w:rPr>
        <w:t xml:space="preserve"> </w:t>
      </w:r>
      <w:r>
        <w:t>both</w:t>
      </w:r>
      <w:r>
        <w:rPr>
          <w:spacing w:val="-3"/>
        </w:rPr>
        <w:t xml:space="preserve"> </w:t>
      </w:r>
      <w:r>
        <w:t>Nepal</w:t>
      </w:r>
      <w:r>
        <w:rPr>
          <w:spacing w:val="-4"/>
        </w:rPr>
        <w:t xml:space="preserve"> </w:t>
      </w:r>
      <w:r>
        <w:t>and</w:t>
      </w:r>
      <w:r>
        <w:rPr>
          <w:spacing w:val="-4"/>
        </w:rPr>
        <w:t xml:space="preserve"> </w:t>
      </w:r>
      <w:r>
        <w:t>India,</w:t>
      </w:r>
      <w:r>
        <w:rPr>
          <w:spacing w:val="-4"/>
        </w:rPr>
        <w:t xml:space="preserve"> </w:t>
      </w:r>
      <w:r>
        <w:t>there</w:t>
      </w:r>
      <w:r>
        <w:rPr>
          <w:spacing w:val="-3"/>
        </w:rPr>
        <w:t xml:space="preserve"> </w:t>
      </w:r>
      <w:r>
        <w:t>was</w:t>
      </w:r>
      <w:r>
        <w:rPr>
          <w:spacing w:val="-4"/>
        </w:rPr>
        <w:t xml:space="preserve"> </w:t>
      </w:r>
      <w:r>
        <w:t>a</w:t>
      </w:r>
      <w:r>
        <w:rPr>
          <w:spacing w:val="-4"/>
        </w:rPr>
        <w:t xml:space="preserve"> </w:t>
      </w:r>
      <w:r>
        <w:t>marked</w:t>
      </w:r>
      <w:r>
        <w:rPr>
          <w:spacing w:val="-4"/>
        </w:rPr>
        <w:t xml:space="preserve"> </w:t>
      </w:r>
      <w:r>
        <w:t>difference</w:t>
      </w:r>
      <w:r>
        <w:rPr>
          <w:spacing w:val="-3"/>
        </w:rPr>
        <w:t xml:space="preserve"> </w:t>
      </w:r>
      <w:r>
        <w:t>not</w:t>
      </w:r>
      <w:r>
        <w:rPr>
          <w:spacing w:val="-4"/>
        </w:rPr>
        <w:t xml:space="preserve"> </w:t>
      </w:r>
      <w:r>
        <w:t>only</w:t>
      </w:r>
      <w:r>
        <w:rPr>
          <w:spacing w:val="-3"/>
        </w:rPr>
        <w:t xml:space="preserve"> </w:t>
      </w:r>
      <w:r>
        <w:rPr>
          <w:spacing w:val="-5"/>
        </w:rPr>
        <w:t>in</w:t>
      </w:r>
    </w:p>
    <w:p w14:paraId="09A0032A" w14:textId="77777777" w:rsidR="009F3EBA" w:rsidRDefault="009F3EBA">
      <w:pPr>
        <w:spacing w:line="480" w:lineRule="auto"/>
        <w:sectPr w:rsidR="009F3EBA">
          <w:pgSz w:w="11900" w:h="16840"/>
          <w:pgMar w:top="1360" w:right="1040" w:bottom="1460" w:left="1340" w:header="346" w:footer="1270" w:gutter="0"/>
          <w:cols w:space="720"/>
        </w:sectPr>
      </w:pPr>
    </w:p>
    <w:p w14:paraId="5AA61F9F" w14:textId="77777777" w:rsidR="009F3EBA" w:rsidRDefault="00000000">
      <w:pPr>
        <w:pStyle w:val="BodyText"/>
        <w:spacing w:before="84" w:line="480" w:lineRule="auto"/>
        <w:ind w:left="109" w:right="453"/>
      </w:pPr>
      <w:r>
        <w:lastRenderedPageBreak/>
        <w:t>the</w:t>
      </w:r>
      <w:r>
        <w:rPr>
          <w:spacing w:val="-6"/>
        </w:rPr>
        <w:t xml:space="preserve"> </w:t>
      </w:r>
      <w:r>
        <w:t>number</w:t>
      </w:r>
      <w:r>
        <w:rPr>
          <w:spacing w:val="-7"/>
        </w:rPr>
        <w:t xml:space="preserve"> </w:t>
      </w:r>
      <w:r>
        <w:t>of</w:t>
      </w:r>
      <w:r>
        <w:rPr>
          <w:spacing w:val="-6"/>
        </w:rPr>
        <w:t xml:space="preserve"> </w:t>
      </w:r>
      <w:r>
        <w:t>connections</w:t>
      </w:r>
      <w:r>
        <w:rPr>
          <w:spacing w:val="-6"/>
        </w:rPr>
        <w:t xml:space="preserve"> </w:t>
      </w:r>
      <w:r>
        <w:t>that</w:t>
      </w:r>
      <w:r>
        <w:rPr>
          <w:spacing w:val="-7"/>
        </w:rPr>
        <w:t xml:space="preserve"> </w:t>
      </w:r>
      <w:r>
        <w:t>each</w:t>
      </w:r>
      <w:r>
        <w:rPr>
          <w:spacing w:val="-6"/>
        </w:rPr>
        <w:t xml:space="preserve"> </w:t>
      </w:r>
      <w:r>
        <w:t>study</w:t>
      </w:r>
      <w:r>
        <w:rPr>
          <w:spacing w:val="-7"/>
        </w:rPr>
        <w:t xml:space="preserve"> </w:t>
      </w:r>
      <w:r>
        <w:t>participant</w:t>
      </w:r>
      <w:r>
        <w:rPr>
          <w:spacing w:val="-8"/>
        </w:rPr>
        <w:t xml:space="preserve"> </w:t>
      </w:r>
      <w:r>
        <w:t>had,</w:t>
      </w:r>
      <w:r>
        <w:rPr>
          <w:spacing w:val="-6"/>
        </w:rPr>
        <w:t xml:space="preserve"> </w:t>
      </w:r>
      <w:r>
        <w:t>but</w:t>
      </w:r>
      <w:r>
        <w:rPr>
          <w:spacing w:val="-6"/>
        </w:rPr>
        <w:t xml:space="preserve"> </w:t>
      </w:r>
      <w:r>
        <w:t>also</w:t>
      </w:r>
      <w:r>
        <w:rPr>
          <w:spacing w:val="-6"/>
        </w:rPr>
        <w:t xml:space="preserve"> </w:t>
      </w:r>
      <w:r>
        <w:t>in</w:t>
      </w:r>
      <w:r>
        <w:rPr>
          <w:spacing w:val="-7"/>
        </w:rPr>
        <w:t xml:space="preserve"> </w:t>
      </w:r>
      <w:r>
        <w:t>the</w:t>
      </w:r>
      <w:r>
        <w:rPr>
          <w:spacing w:val="-6"/>
        </w:rPr>
        <w:t xml:space="preserve"> </w:t>
      </w:r>
      <w:r>
        <w:t xml:space="preserve">interconnectedness of study participants. The </w:t>
      </w:r>
      <w:proofErr w:type="spellStart"/>
      <w:r>
        <w:t>Harel-Koren</w:t>
      </w:r>
      <w:proofErr w:type="spellEnd"/>
      <w:r>
        <w:t xml:space="preserve"> algorithm, which has been used to map the social networks, plots nodes that have a greater number of common social connections more centrally within</w:t>
      </w:r>
      <w:r>
        <w:rPr>
          <w:spacing w:val="-1"/>
        </w:rPr>
        <w:t xml:space="preserve"> </w:t>
      </w:r>
      <w:r>
        <w:t>a network (</w:t>
      </w:r>
      <w:proofErr w:type="spellStart"/>
      <w:r>
        <w:t>Harel</w:t>
      </w:r>
      <w:proofErr w:type="spellEnd"/>
      <w:r>
        <w:t xml:space="preserve"> &amp; </w:t>
      </w:r>
      <w:proofErr w:type="spellStart"/>
      <w:r>
        <w:t>Koren</w:t>
      </w:r>
      <w:proofErr w:type="spellEnd"/>
      <w:r>
        <w:t>,</w:t>
      </w:r>
      <w:r>
        <w:rPr>
          <w:spacing w:val="-1"/>
        </w:rPr>
        <w:t xml:space="preserve"> </w:t>
      </w:r>
      <w:r>
        <w:t xml:space="preserve">2002). </w:t>
      </w:r>
      <w:proofErr w:type="gramStart"/>
      <w:r>
        <w:t>Thus</w:t>
      </w:r>
      <w:proofErr w:type="gramEnd"/>
      <w:r>
        <w:t xml:space="preserve"> the clustering towards the center of the maps by DPO members at time of study demonstrates a greater ‘degree centrality’ (</w:t>
      </w:r>
      <w:proofErr w:type="spellStart"/>
      <w:r>
        <w:t>Hanneman</w:t>
      </w:r>
      <w:proofErr w:type="spellEnd"/>
      <w:r>
        <w:t xml:space="preserve"> &amp; Riddle, 2011) or connectedness of group members.</w:t>
      </w:r>
    </w:p>
    <w:p w14:paraId="32180DE6" w14:textId="77777777" w:rsidR="009F3EBA" w:rsidRDefault="00000000">
      <w:pPr>
        <w:pStyle w:val="BodyText"/>
        <w:spacing w:before="1" w:line="480" w:lineRule="auto"/>
        <w:ind w:left="109" w:right="453" w:firstLine="720"/>
      </w:pPr>
      <w:r>
        <w:t>Tables 1 and 2 provide further insight into the changes in social networks of study participants, through showing a breakdown of the total numbers of connections reported for baseline compared to the time of study. Tables 1 and 2 also show the relative change in networks of members. For example, overall, there was a 225% increase in the number of connections for the Indian DPO members, and a 93% increase in the total number of connections for the Nepali DPO members. A common theme across both groups was a relatively</w:t>
      </w:r>
      <w:r>
        <w:rPr>
          <w:spacing w:val="-7"/>
        </w:rPr>
        <w:t xml:space="preserve"> </w:t>
      </w:r>
      <w:r>
        <w:t>high</w:t>
      </w:r>
      <w:r>
        <w:rPr>
          <w:spacing w:val="-7"/>
        </w:rPr>
        <w:t xml:space="preserve"> </w:t>
      </w:r>
      <w:r>
        <w:t>increase</w:t>
      </w:r>
      <w:r>
        <w:rPr>
          <w:spacing w:val="-7"/>
        </w:rPr>
        <w:t xml:space="preserve"> </w:t>
      </w:r>
      <w:r>
        <w:t>in</w:t>
      </w:r>
      <w:r>
        <w:rPr>
          <w:spacing w:val="-7"/>
        </w:rPr>
        <w:t xml:space="preserve"> </w:t>
      </w:r>
      <w:r>
        <w:t>number</w:t>
      </w:r>
      <w:r>
        <w:rPr>
          <w:spacing w:val="-7"/>
        </w:rPr>
        <w:t xml:space="preserve"> </w:t>
      </w:r>
      <w:r>
        <w:t>of</w:t>
      </w:r>
      <w:r>
        <w:rPr>
          <w:spacing w:val="-6"/>
        </w:rPr>
        <w:t xml:space="preserve"> </w:t>
      </w:r>
      <w:r>
        <w:t>connections</w:t>
      </w:r>
      <w:r>
        <w:rPr>
          <w:spacing w:val="-9"/>
        </w:rPr>
        <w:t xml:space="preserve"> </w:t>
      </w:r>
      <w:r>
        <w:t>with</w:t>
      </w:r>
      <w:r>
        <w:rPr>
          <w:spacing w:val="-8"/>
        </w:rPr>
        <w:t xml:space="preserve"> </w:t>
      </w:r>
      <w:r>
        <w:t>NGO</w:t>
      </w:r>
      <w:r>
        <w:rPr>
          <w:spacing w:val="-7"/>
        </w:rPr>
        <w:t xml:space="preserve"> </w:t>
      </w:r>
      <w:r>
        <w:t>workers,</w:t>
      </w:r>
      <w:r>
        <w:rPr>
          <w:spacing w:val="-7"/>
        </w:rPr>
        <w:t xml:space="preserve"> </w:t>
      </w:r>
      <w:r>
        <w:t>with</w:t>
      </w:r>
      <w:r>
        <w:rPr>
          <w:spacing w:val="-8"/>
        </w:rPr>
        <w:t xml:space="preserve"> </w:t>
      </w:r>
      <w:r>
        <w:t>a</w:t>
      </w:r>
      <w:r>
        <w:rPr>
          <w:spacing w:val="-7"/>
        </w:rPr>
        <w:t xml:space="preserve"> </w:t>
      </w:r>
      <w:r>
        <w:t>2400%</w:t>
      </w:r>
      <w:r>
        <w:rPr>
          <w:spacing w:val="-6"/>
        </w:rPr>
        <w:t xml:space="preserve"> </w:t>
      </w:r>
      <w:r>
        <w:t>increase in India and a 275% increase in Nepal. It should be noted that most of these connections are with staff members of AKS and NLF.</w:t>
      </w:r>
    </w:p>
    <w:p w14:paraId="5FDA030D" w14:textId="77777777" w:rsidR="009F3EBA" w:rsidRDefault="00000000">
      <w:pPr>
        <w:pStyle w:val="BodyText"/>
        <w:spacing w:line="480" w:lineRule="auto"/>
        <w:ind w:left="109" w:right="420" w:firstLine="720"/>
      </w:pPr>
      <w:r>
        <w:t>Tables</w:t>
      </w:r>
      <w:r>
        <w:rPr>
          <w:spacing w:val="-6"/>
        </w:rPr>
        <w:t xml:space="preserve"> </w:t>
      </w:r>
      <w:r>
        <w:t>1</w:t>
      </w:r>
      <w:r>
        <w:rPr>
          <w:spacing w:val="-5"/>
        </w:rPr>
        <w:t xml:space="preserve"> </w:t>
      </w:r>
      <w:r>
        <w:t>and</w:t>
      </w:r>
      <w:r>
        <w:rPr>
          <w:spacing w:val="-6"/>
        </w:rPr>
        <w:t xml:space="preserve"> </w:t>
      </w:r>
      <w:r>
        <w:t>2</w:t>
      </w:r>
      <w:r>
        <w:rPr>
          <w:spacing w:val="-6"/>
        </w:rPr>
        <w:t xml:space="preserve"> </w:t>
      </w:r>
      <w:r>
        <w:t>also</w:t>
      </w:r>
      <w:r>
        <w:rPr>
          <w:spacing w:val="-6"/>
        </w:rPr>
        <w:t xml:space="preserve"> </w:t>
      </w:r>
      <w:r>
        <w:t>show</w:t>
      </w:r>
      <w:r>
        <w:rPr>
          <w:spacing w:val="-6"/>
        </w:rPr>
        <w:t xml:space="preserve"> </w:t>
      </w:r>
      <w:r>
        <w:t>that</w:t>
      </w:r>
      <w:r>
        <w:rPr>
          <w:spacing w:val="-6"/>
        </w:rPr>
        <w:t xml:space="preserve"> </w:t>
      </w:r>
      <w:r>
        <w:t>participants</w:t>
      </w:r>
      <w:r>
        <w:rPr>
          <w:spacing w:val="-6"/>
        </w:rPr>
        <w:t xml:space="preserve"> </w:t>
      </w:r>
      <w:r>
        <w:t>from</w:t>
      </w:r>
      <w:r>
        <w:rPr>
          <w:spacing w:val="-6"/>
        </w:rPr>
        <w:t xml:space="preserve"> </w:t>
      </w:r>
      <w:r>
        <w:t>both</w:t>
      </w:r>
      <w:r>
        <w:rPr>
          <w:spacing w:val="-6"/>
        </w:rPr>
        <w:t xml:space="preserve"> </w:t>
      </w:r>
      <w:r>
        <w:t>settings</w:t>
      </w:r>
      <w:r>
        <w:rPr>
          <w:spacing w:val="-7"/>
        </w:rPr>
        <w:t xml:space="preserve"> </w:t>
      </w:r>
      <w:r>
        <w:t>had</w:t>
      </w:r>
      <w:r>
        <w:rPr>
          <w:spacing w:val="-6"/>
        </w:rPr>
        <w:t xml:space="preserve"> </w:t>
      </w:r>
      <w:r>
        <w:t>a</w:t>
      </w:r>
      <w:r>
        <w:rPr>
          <w:spacing w:val="-6"/>
        </w:rPr>
        <w:t xml:space="preserve"> </w:t>
      </w:r>
      <w:r>
        <w:t>marked</w:t>
      </w:r>
      <w:r>
        <w:rPr>
          <w:spacing w:val="-6"/>
        </w:rPr>
        <w:t xml:space="preserve"> </w:t>
      </w:r>
      <w:r>
        <w:t>increase</w:t>
      </w:r>
      <w:r>
        <w:rPr>
          <w:spacing w:val="-6"/>
        </w:rPr>
        <w:t xml:space="preserve"> </w:t>
      </w:r>
      <w:r>
        <w:t xml:space="preserve">in the total number of connections between participants and other DPO members, with a 579% increase in India and a 294% increase in Nepal. Another common theme between the two settings is that both groups had a relatively low increase in the number of connections with ‘community services’ (7% increase for India, 22% increase for Nepal), suggesting that DPO participation had little impact on connections between DPO members and community services (financial institutions, religious leaders and </w:t>
      </w:r>
      <w:proofErr w:type="gramStart"/>
      <w:r>
        <w:t>school teachers</w:t>
      </w:r>
      <w:proofErr w:type="gramEnd"/>
      <w:r>
        <w:t xml:space="preserve">). There was also commonality in the relatively similar level of increases in the connections between group members and ‘community </w:t>
      </w:r>
      <w:proofErr w:type="spellStart"/>
      <w:r>
        <w:t>organisations’</w:t>
      </w:r>
      <w:proofErr w:type="spellEnd"/>
      <w:r>
        <w:t xml:space="preserve"> with relatively modest increases of 48% and 58% for India and Nepal respectively. Similarly, increases in connections with ‘health services’</w:t>
      </w:r>
    </w:p>
    <w:p w14:paraId="49B3E309" w14:textId="77777777" w:rsidR="009F3EBA" w:rsidRDefault="009F3EBA">
      <w:pPr>
        <w:spacing w:line="480" w:lineRule="auto"/>
        <w:sectPr w:rsidR="009F3EBA">
          <w:pgSz w:w="11900" w:h="16840"/>
          <w:pgMar w:top="1360" w:right="1040" w:bottom="1460" w:left="1340" w:header="346" w:footer="1270" w:gutter="0"/>
          <w:cols w:space="720"/>
        </w:sectPr>
      </w:pPr>
    </w:p>
    <w:p w14:paraId="1519BDE4" w14:textId="77777777" w:rsidR="009F3EBA" w:rsidRDefault="00000000">
      <w:pPr>
        <w:pStyle w:val="BodyText"/>
        <w:spacing w:before="84" w:line="480" w:lineRule="auto"/>
        <w:ind w:left="109" w:right="830"/>
      </w:pPr>
      <w:r>
        <w:lastRenderedPageBreak/>
        <w:t>were</w:t>
      </w:r>
      <w:r>
        <w:rPr>
          <w:spacing w:val="-6"/>
        </w:rPr>
        <w:t xml:space="preserve"> </w:t>
      </w:r>
      <w:r>
        <w:t>also</w:t>
      </w:r>
      <w:r>
        <w:rPr>
          <w:spacing w:val="-5"/>
        </w:rPr>
        <w:t xml:space="preserve"> </w:t>
      </w:r>
      <w:r>
        <w:t>modest</w:t>
      </w:r>
      <w:r>
        <w:rPr>
          <w:spacing w:val="-6"/>
        </w:rPr>
        <w:t xml:space="preserve"> </w:t>
      </w:r>
      <w:r>
        <w:t>for</w:t>
      </w:r>
      <w:r>
        <w:rPr>
          <w:spacing w:val="-5"/>
        </w:rPr>
        <w:t xml:space="preserve"> </w:t>
      </w:r>
      <w:r>
        <w:t>both</w:t>
      </w:r>
      <w:r>
        <w:rPr>
          <w:spacing w:val="-6"/>
        </w:rPr>
        <w:t xml:space="preserve"> </w:t>
      </w:r>
      <w:r>
        <w:t>settings,</w:t>
      </w:r>
      <w:r>
        <w:rPr>
          <w:spacing w:val="-6"/>
        </w:rPr>
        <w:t xml:space="preserve"> </w:t>
      </w:r>
      <w:r>
        <w:t>with</w:t>
      </w:r>
      <w:r>
        <w:rPr>
          <w:spacing w:val="-7"/>
        </w:rPr>
        <w:t xml:space="preserve"> </w:t>
      </w:r>
      <w:r>
        <w:t>a</w:t>
      </w:r>
      <w:r>
        <w:rPr>
          <w:spacing w:val="-6"/>
        </w:rPr>
        <w:t xml:space="preserve"> </w:t>
      </w:r>
      <w:r>
        <w:t>20%</w:t>
      </w:r>
      <w:r>
        <w:rPr>
          <w:spacing w:val="-5"/>
        </w:rPr>
        <w:t xml:space="preserve"> </w:t>
      </w:r>
      <w:r>
        <w:t>increase</w:t>
      </w:r>
      <w:r>
        <w:rPr>
          <w:spacing w:val="-6"/>
        </w:rPr>
        <w:t xml:space="preserve"> </w:t>
      </w:r>
      <w:r>
        <w:t>for</w:t>
      </w:r>
      <w:r>
        <w:rPr>
          <w:spacing w:val="-5"/>
        </w:rPr>
        <w:t xml:space="preserve"> </w:t>
      </w:r>
      <w:r>
        <w:t>the</w:t>
      </w:r>
      <w:r>
        <w:rPr>
          <w:spacing w:val="-6"/>
        </w:rPr>
        <w:t xml:space="preserve"> </w:t>
      </w:r>
      <w:r>
        <w:t>India</w:t>
      </w:r>
      <w:r>
        <w:rPr>
          <w:spacing w:val="-6"/>
        </w:rPr>
        <w:t xml:space="preserve"> </w:t>
      </w:r>
      <w:r>
        <w:t>DPO</w:t>
      </w:r>
      <w:r>
        <w:rPr>
          <w:spacing w:val="-6"/>
        </w:rPr>
        <w:t xml:space="preserve"> </w:t>
      </w:r>
      <w:r>
        <w:t>and</w:t>
      </w:r>
      <w:r>
        <w:rPr>
          <w:spacing w:val="-6"/>
        </w:rPr>
        <w:t xml:space="preserve"> </w:t>
      </w:r>
      <w:r>
        <w:t>a</w:t>
      </w:r>
      <w:r>
        <w:rPr>
          <w:spacing w:val="-6"/>
        </w:rPr>
        <w:t xml:space="preserve"> </w:t>
      </w:r>
      <w:r>
        <w:t>45% increase for the Nepal DPO.</w:t>
      </w:r>
    </w:p>
    <w:p w14:paraId="1796A3B4" w14:textId="77777777" w:rsidR="009F3EBA" w:rsidRDefault="00000000">
      <w:pPr>
        <w:pStyle w:val="BodyText"/>
        <w:spacing w:line="480" w:lineRule="auto"/>
        <w:ind w:left="109" w:right="453" w:firstLine="720"/>
      </w:pPr>
      <w:r>
        <w:t>Where the results for the total numbers of connections most markedly diverged between</w:t>
      </w:r>
      <w:r>
        <w:rPr>
          <w:spacing w:val="-6"/>
        </w:rPr>
        <w:t xml:space="preserve"> </w:t>
      </w:r>
      <w:r>
        <w:t>India</w:t>
      </w:r>
      <w:r>
        <w:rPr>
          <w:spacing w:val="-6"/>
        </w:rPr>
        <w:t xml:space="preserve"> </w:t>
      </w:r>
      <w:r>
        <w:t>and</w:t>
      </w:r>
      <w:r>
        <w:rPr>
          <w:spacing w:val="-6"/>
        </w:rPr>
        <w:t xml:space="preserve"> </w:t>
      </w:r>
      <w:r>
        <w:t>Nepal</w:t>
      </w:r>
      <w:r>
        <w:rPr>
          <w:spacing w:val="-6"/>
        </w:rPr>
        <w:t xml:space="preserve"> </w:t>
      </w:r>
      <w:r>
        <w:t>was</w:t>
      </w:r>
      <w:r>
        <w:rPr>
          <w:spacing w:val="-6"/>
        </w:rPr>
        <w:t xml:space="preserve"> </w:t>
      </w:r>
      <w:r>
        <w:t>in</w:t>
      </w:r>
      <w:r>
        <w:rPr>
          <w:spacing w:val="-6"/>
        </w:rPr>
        <w:t xml:space="preserve"> </w:t>
      </w:r>
      <w:r>
        <w:t>the</w:t>
      </w:r>
      <w:r>
        <w:rPr>
          <w:spacing w:val="-6"/>
        </w:rPr>
        <w:t xml:space="preserve"> </w:t>
      </w:r>
      <w:r>
        <w:t>total</w:t>
      </w:r>
      <w:r>
        <w:rPr>
          <w:spacing w:val="-6"/>
        </w:rPr>
        <w:t xml:space="preserve"> </w:t>
      </w:r>
      <w:r>
        <w:t>number</w:t>
      </w:r>
      <w:r>
        <w:rPr>
          <w:spacing w:val="-6"/>
        </w:rPr>
        <w:t xml:space="preserve"> </w:t>
      </w:r>
      <w:r>
        <w:t>of</w:t>
      </w:r>
      <w:r>
        <w:rPr>
          <w:spacing w:val="-5"/>
        </w:rPr>
        <w:t xml:space="preserve"> </w:t>
      </w:r>
      <w:r>
        <w:t>connections</w:t>
      </w:r>
      <w:r>
        <w:rPr>
          <w:spacing w:val="-7"/>
        </w:rPr>
        <w:t xml:space="preserve"> </w:t>
      </w:r>
      <w:r>
        <w:t>with</w:t>
      </w:r>
      <w:r>
        <w:rPr>
          <w:spacing w:val="-7"/>
        </w:rPr>
        <w:t xml:space="preserve"> </w:t>
      </w:r>
      <w:r>
        <w:t>government</w:t>
      </w:r>
      <w:r>
        <w:rPr>
          <w:spacing w:val="-6"/>
        </w:rPr>
        <w:t xml:space="preserve"> </w:t>
      </w:r>
      <w:r>
        <w:t>staff,</w:t>
      </w:r>
      <w:r>
        <w:rPr>
          <w:spacing w:val="-7"/>
        </w:rPr>
        <w:t xml:space="preserve"> </w:t>
      </w:r>
      <w:r>
        <w:t>with the Nepal DPO showing a 150% increase and the India group showing a modest 24% increase. However, this appears to be largely a function of the India DPO members having more connections to government staff before joining the DPO. Moreover, the increase in connections with government staff for the Nepal DPO was primarily due to connections of two participants (N #1 and N #7).</w:t>
      </w:r>
    </w:p>
    <w:p w14:paraId="0912FBFF" w14:textId="77777777" w:rsidR="009F3EBA" w:rsidRDefault="009F3EBA">
      <w:pPr>
        <w:pStyle w:val="BodyText"/>
        <w:spacing w:before="11"/>
        <w:rPr>
          <w:sz w:val="20"/>
        </w:rPr>
      </w:pPr>
    </w:p>
    <w:p w14:paraId="385A23AE" w14:textId="77777777" w:rsidR="009F3EBA" w:rsidRDefault="00000000">
      <w:pPr>
        <w:pStyle w:val="BodyText"/>
        <w:spacing w:line="360" w:lineRule="auto"/>
        <w:ind w:left="109" w:right="420"/>
      </w:pPr>
      <w:r>
        <w:t>Within each of the DPOs, there was considerable variability between individuals in terms of increases in connections at time of study compared to baseline. For example, in Figure 3 for the</w:t>
      </w:r>
      <w:r>
        <w:rPr>
          <w:spacing w:val="-6"/>
        </w:rPr>
        <w:t xml:space="preserve"> </w:t>
      </w:r>
      <w:r>
        <w:t>India</w:t>
      </w:r>
      <w:r>
        <w:rPr>
          <w:spacing w:val="-6"/>
        </w:rPr>
        <w:t xml:space="preserve"> </w:t>
      </w:r>
      <w:r>
        <w:t>DPO,</w:t>
      </w:r>
      <w:r>
        <w:rPr>
          <w:spacing w:val="-7"/>
        </w:rPr>
        <w:t xml:space="preserve"> </w:t>
      </w:r>
      <w:r>
        <w:t>one</w:t>
      </w:r>
      <w:r>
        <w:rPr>
          <w:spacing w:val="-6"/>
        </w:rPr>
        <w:t xml:space="preserve"> </w:t>
      </w:r>
      <w:r>
        <w:t>member</w:t>
      </w:r>
      <w:r>
        <w:rPr>
          <w:spacing w:val="-6"/>
        </w:rPr>
        <w:t xml:space="preserve"> </w:t>
      </w:r>
      <w:r>
        <w:t>(I</w:t>
      </w:r>
      <w:r>
        <w:rPr>
          <w:spacing w:val="-5"/>
        </w:rPr>
        <w:t xml:space="preserve"> </w:t>
      </w:r>
      <w:r>
        <w:t>#2)</w:t>
      </w:r>
      <w:r>
        <w:rPr>
          <w:spacing w:val="-5"/>
        </w:rPr>
        <w:t xml:space="preserve"> </w:t>
      </w:r>
      <w:r>
        <w:t>had</w:t>
      </w:r>
      <w:r>
        <w:rPr>
          <w:spacing w:val="-6"/>
        </w:rPr>
        <w:t xml:space="preserve"> </w:t>
      </w:r>
      <w:r>
        <w:t>a</w:t>
      </w:r>
      <w:r>
        <w:rPr>
          <w:spacing w:val="-6"/>
        </w:rPr>
        <w:t xml:space="preserve"> </w:t>
      </w:r>
      <w:r>
        <w:t>900%</w:t>
      </w:r>
      <w:r>
        <w:rPr>
          <w:spacing w:val="-5"/>
        </w:rPr>
        <w:t xml:space="preserve"> </w:t>
      </w:r>
      <w:r>
        <w:t>increase</w:t>
      </w:r>
      <w:r>
        <w:rPr>
          <w:spacing w:val="-6"/>
        </w:rPr>
        <w:t xml:space="preserve"> </w:t>
      </w:r>
      <w:r>
        <w:t>in</w:t>
      </w:r>
      <w:r>
        <w:rPr>
          <w:spacing w:val="-6"/>
        </w:rPr>
        <w:t xml:space="preserve"> </w:t>
      </w:r>
      <w:r>
        <w:t>connections</w:t>
      </w:r>
      <w:r>
        <w:rPr>
          <w:spacing w:val="-6"/>
        </w:rPr>
        <w:t xml:space="preserve"> </w:t>
      </w:r>
      <w:r>
        <w:t>(from</w:t>
      </w:r>
      <w:r>
        <w:rPr>
          <w:spacing w:val="-6"/>
        </w:rPr>
        <w:t xml:space="preserve"> </w:t>
      </w:r>
      <w:r>
        <w:t>3</w:t>
      </w:r>
      <w:r>
        <w:rPr>
          <w:spacing w:val="-5"/>
        </w:rPr>
        <w:t xml:space="preserve"> </w:t>
      </w:r>
      <w:r>
        <w:t>connections</w:t>
      </w:r>
      <w:r>
        <w:rPr>
          <w:spacing w:val="-7"/>
        </w:rPr>
        <w:t xml:space="preserve"> </w:t>
      </w:r>
      <w:r>
        <w:t>at baseline to 30 at time of study), while another member (I #7) had a 46% increase in connections (from 26 at baseline to 38 at time of study). Similar variability can be seen between individuals in the Nepal DPO (Figure 6), with increases in the number of connections ranging from 38% to 167%.</w:t>
      </w:r>
    </w:p>
    <w:p w14:paraId="75178CF8" w14:textId="77777777" w:rsidR="009F3EBA" w:rsidRDefault="009F3EBA">
      <w:pPr>
        <w:pStyle w:val="BodyText"/>
        <w:spacing w:before="7"/>
        <w:rPr>
          <w:sz w:val="35"/>
        </w:rPr>
      </w:pPr>
    </w:p>
    <w:p w14:paraId="2388003B" w14:textId="77777777" w:rsidR="009F3EBA" w:rsidRDefault="00000000">
      <w:pPr>
        <w:pStyle w:val="Heading1"/>
        <w:ind w:left="109"/>
      </w:pPr>
      <w:r>
        <w:t xml:space="preserve">Figure </w:t>
      </w:r>
      <w:r>
        <w:rPr>
          <w:spacing w:val="-10"/>
        </w:rPr>
        <w:t>1</w:t>
      </w:r>
    </w:p>
    <w:p w14:paraId="337D8DE8" w14:textId="77777777" w:rsidR="009F3EBA" w:rsidRDefault="00000000">
      <w:pPr>
        <w:spacing w:before="137"/>
        <w:ind w:left="109"/>
        <w:rPr>
          <w:i/>
          <w:sz w:val="24"/>
        </w:rPr>
      </w:pPr>
      <w:r>
        <w:rPr>
          <w:i/>
          <w:sz w:val="24"/>
        </w:rPr>
        <w:t>Social</w:t>
      </w:r>
      <w:r>
        <w:rPr>
          <w:i/>
          <w:spacing w:val="-6"/>
          <w:sz w:val="24"/>
        </w:rPr>
        <w:t xml:space="preserve"> </w:t>
      </w:r>
      <w:r>
        <w:rPr>
          <w:i/>
          <w:sz w:val="24"/>
        </w:rPr>
        <w:t>network</w:t>
      </w:r>
      <w:r>
        <w:rPr>
          <w:i/>
          <w:spacing w:val="-2"/>
          <w:sz w:val="24"/>
        </w:rPr>
        <w:t xml:space="preserve"> </w:t>
      </w:r>
      <w:r>
        <w:rPr>
          <w:i/>
          <w:sz w:val="24"/>
        </w:rPr>
        <w:t>map</w:t>
      </w:r>
      <w:r>
        <w:rPr>
          <w:i/>
          <w:spacing w:val="-3"/>
          <w:sz w:val="24"/>
        </w:rPr>
        <w:t xml:space="preserve"> </w:t>
      </w:r>
      <w:r>
        <w:rPr>
          <w:i/>
          <w:sz w:val="24"/>
        </w:rPr>
        <w:t>of</w:t>
      </w:r>
      <w:r>
        <w:rPr>
          <w:i/>
          <w:spacing w:val="-3"/>
          <w:sz w:val="24"/>
        </w:rPr>
        <w:t xml:space="preserve"> </w:t>
      </w:r>
      <w:r>
        <w:rPr>
          <w:i/>
          <w:sz w:val="24"/>
        </w:rPr>
        <w:t>India</w:t>
      </w:r>
      <w:r>
        <w:rPr>
          <w:i/>
          <w:spacing w:val="-2"/>
          <w:sz w:val="24"/>
        </w:rPr>
        <w:t xml:space="preserve"> </w:t>
      </w:r>
      <w:r>
        <w:rPr>
          <w:i/>
          <w:sz w:val="24"/>
        </w:rPr>
        <w:t>DPO</w:t>
      </w:r>
      <w:r>
        <w:rPr>
          <w:i/>
          <w:spacing w:val="-4"/>
          <w:sz w:val="24"/>
        </w:rPr>
        <w:t xml:space="preserve"> </w:t>
      </w:r>
      <w:r>
        <w:rPr>
          <w:i/>
          <w:sz w:val="24"/>
        </w:rPr>
        <w:t>members</w:t>
      </w:r>
      <w:r>
        <w:rPr>
          <w:i/>
          <w:spacing w:val="-3"/>
          <w:sz w:val="24"/>
        </w:rPr>
        <w:t xml:space="preserve"> </w:t>
      </w:r>
      <w:r>
        <w:rPr>
          <w:i/>
          <w:sz w:val="24"/>
        </w:rPr>
        <w:t>at</w:t>
      </w:r>
      <w:r>
        <w:rPr>
          <w:i/>
          <w:spacing w:val="-2"/>
          <w:sz w:val="24"/>
        </w:rPr>
        <w:t xml:space="preserve"> baseline</w:t>
      </w:r>
    </w:p>
    <w:p w14:paraId="72B9D924" w14:textId="77777777" w:rsidR="009F3EBA" w:rsidRDefault="009F3EBA">
      <w:pPr>
        <w:pStyle w:val="BodyText"/>
        <w:rPr>
          <w:i/>
          <w:sz w:val="20"/>
        </w:rPr>
      </w:pPr>
    </w:p>
    <w:p w14:paraId="5ECC2E71" w14:textId="77777777" w:rsidR="009F3EBA" w:rsidRDefault="009F3EBA">
      <w:pPr>
        <w:pStyle w:val="BodyText"/>
        <w:rPr>
          <w:i/>
          <w:sz w:val="20"/>
        </w:rPr>
      </w:pPr>
    </w:p>
    <w:p w14:paraId="5A1E8256" w14:textId="77777777" w:rsidR="009F3EBA" w:rsidRDefault="00000000">
      <w:pPr>
        <w:pStyle w:val="BodyText"/>
        <w:spacing w:before="2"/>
        <w:rPr>
          <w:i/>
          <w:sz w:val="18"/>
        </w:rPr>
      </w:pPr>
      <w:r>
        <w:rPr>
          <w:noProof/>
        </w:rPr>
        <w:drawing>
          <wp:anchor distT="0" distB="0" distL="0" distR="0" simplePos="0" relativeHeight="251658240" behindDoc="0" locked="0" layoutInCell="1" allowOverlap="1" wp14:anchorId="06A4CB55" wp14:editId="7B192576">
            <wp:simplePos x="0" y="0"/>
            <wp:positionH relativeFrom="page">
              <wp:posOffset>1401444</wp:posOffset>
            </wp:positionH>
            <wp:positionV relativeFrom="paragraph">
              <wp:posOffset>148446</wp:posOffset>
            </wp:positionV>
            <wp:extent cx="3629632" cy="2229897"/>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3629632" cy="2229897"/>
                    </a:xfrm>
                    <a:prstGeom prst="rect">
                      <a:avLst/>
                    </a:prstGeom>
                  </pic:spPr>
                </pic:pic>
              </a:graphicData>
            </a:graphic>
          </wp:anchor>
        </w:drawing>
      </w:r>
    </w:p>
    <w:p w14:paraId="5F7AFC8D" w14:textId="77777777" w:rsidR="009F3EBA" w:rsidRDefault="009F3EBA">
      <w:pPr>
        <w:rPr>
          <w:sz w:val="18"/>
        </w:rPr>
        <w:sectPr w:rsidR="009F3EBA">
          <w:pgSz w:w="11900" w:h="16840"/>
          <w:pgMar w:top="1360" w:right="1040" w:bottom="1460" w:left="1340" w:header="346" w:footer="1270" w:gutter="0"/>
          <w:cols w:space="720"/>
        </w:sectPr>
      </w:pPr>
    </w:p>
    <w:p w14:paraId="0C3788DD" w14:textId="77777777" w:rsidR="009F3EBA" w:rsidRDefault="009F3EBA">
      <w:pPr>
        <w:pStyle w:val="BodyText"/>
        <w:rPr>
          <w:i/>
          <w:sz w:val="20"/>
        </w:rPr>
      </w:pPr>
    </w:p>
    <w:p w14:paraId="498A3F61" w14:textId="77777777" w:rsidR="009F3EBA" w:rsidRDefault="009F3EBA">
      <w:pPr>
        <w:pStyle w:val="BodyText"/>
        <w:rPr>
          <w:i/>
          <w:sz w:val="20"/>
        </w:rPr>
      </w:pPr>
    </w:p>
    <w:p w14:paraId="57AE55D0" w14:textId="77777777" w:rsidR="009F3EBA" w:rsidRDefault="009F3EBA">
      <w:pPr>
        <w:pStyle w:val="BodyText"/>
        <w:spacing w:before="10"/>
        <w:rPr>
          <w:i/>
          <w:sz w:val="15"/>
        </w:rPr>
      </w:pPr>
    </w:p>
    <w:p w14:paraId="561EE3C7" w14:textId="77777777" w:rsidR="009F3EBA" w:rsidRDefault="00000000">
      <w:pPr>
        <w:pStyle w:val="Heading1"/>
        <w:spacing w:before="90"/>
        <w:ind w:left="109"/>
      </w:pPr>
      <w:r>
        <w:t xml:space="preserve">Figure </w:t>
      </w:r>
      <w:r>
        <w:rPr>
          <w:spacing w:val="-10"/>
        </w:rPr>
        <w:t>2</w:t>
      </w:r>
    </w:p>
    <w:p w14:paraId="7A15339D" w14:textId="77777777" w:rsidR="009F3EBA" w:rsidRDefault="00000000">
      <w:pPr>
        <w:spacing w:before="137"/>
        <w:ind w:left="109"/>
        <w:rPr>
          <w:i/>
          <w:sz w:val="24"/>
        </w:rPr>
      </w:pPr>
      <w:r>
        <w:rPr>
          <w:i/>
          <w:sz w:val="24"/>
        </w:rPr>
        <w:t>Social</w:t>
      </w:r>
      <w:r>
        <w:rPr>
          <w:i/>
          <w:spacing w:val="-3"/>
          <w:sz w:val="24"/>
        </w:rPr>
        <w:t xml:space="preserve"> </w:t>
      </w:r>
      <w:r>
        <w:rPr>
          <w:i/>
          <w:sz w:val="24"/>
        </w:rPr>
        <w:t>network</w:t>
      </w:r>
      <w:r>
        <w:rPr>
          <w:i/>
          <w:spacing w:val="-4"/>
          <w:sz w:val="24"/>
        </w:rPr>
        <w:t xml:space="preserve"> </w:t>
      </w:r>
      <w:r>
        <w:rPr>
          <w:i/>
          <w:sz w:val="24"/>
        </w:rPr>
        <w:t>map</w:t>
      </w:r>
      <w:r>
        <w:rPr>
          <w:i/>
          <w:spacing w:val="-3"/>
          <w:sz w:val="24"/>
        </w:rPr>
        <w:t xml:space="preserve"> </w:t>
      </w:r>
      <w:r>
        <w:rPr>
          <w:i/>
          <w:sz w:val="24"/>
        </w:rPr>
        <w:t>of</w:t>
      </w:r>
      <w:r>
        <w:rPr>
          <w:i/>
          <w:spacing w:val="-2"/>
          <w:sz w:val="24"/>
        </w:rPr>
        <w:t xml:space="preserve"> </w:t>
      </w:r>
      <w:r>
        <w:rPr>
          <w:i/>
          <w:sz w:val="24"/>
        </w:rPr>
        <w:t>India</w:t>
      </w:r>
      <w:r>
        <w:rPr>
          <w:i/>
          <w:spacing w:val="-1"/>
          <w:sz w:val="24"/>
        </w:rPr>
        <w:t xml:space="preserve"> </w:t>
      </w:r>
      <w:r>
        <w:rPr>
          <w:i/>
          <w:sz w:val="24"/>
        </w:rPr>
        <w:t>DPO</w:t>
      </w:r>
      <w:r>
        <w:rPr>
          <w:i/>
          <w:spacing w:val="-4"/>
          <w:sz w:val="24"/>
        </w:rPr>
        <w:t xml:space="preserve"> </w:t>
      </w:r>
      <w:r>
        <w:rPr>
          <w:i/>
          <w:sz w:val="24"/>
        </w:rPr>
        <w:t>members</w:t>
      </w:r>
      <w:r>
        <w:rPr>
          <w:i/>
          <w:spacing w:val="-3"/>
          <w:sz w:val="24"/>
        </w:rPr>
        <w:t xml:space="preserve"> </w:t>
      </w:r>
      <w:r>
        <w:rPr>
          <w:i/>
          <w:sz w:val="24"/>
        </w:rPr>
        <w:t>at</w:t>
      </w:r>
      <w:r>
        <w:rPr>
          <w:i/>
          <w:spacing w:val="-2"/>
          <w:sz w:val="24"/>
        </w:rPr>
        <w:t xml:space="preserve"> </w:t>
      </w:r>
      <w:r>
        <w:rPr>
          <w:i/>
          <w:sz w:val="24"/>
        </w:rPr>
        <w:t>time</w:t>
      </w:r>
      <w:r>
        <w:rPr>
          <w:i/>
          <w:spacing w:val="-3"/>
          <w:sz w:val="24"/>
        </w:rPr>
        <w:t xml:space="preserve"> </w:t>
      </w:r>
      <w:r>
        <w:rPr>
          <w:i/>
          <w:sz w:val="24"/>
        </w:rPr>
        <w:t>of</w:t>
      </w:r>
      <w:r>
        <w:rPr>
          <w:i/>
          <w:spacing w:val="-1"/>
          <w:sz w:val="24"/>
        </w:rPr>
        <w:t xml:space="preserve"> </w:t>
      </w:r>
      <w:r>
        <w:rPr>
          <w:i/>
          <w:spacing w:val="-2"/>
          <w:sz w:val="24"/>
        </w:rPr>
        <w:t>study</w:t>
      </w:r>
    </w:p>
    <w:p w14:paraId="1A6A0493" w14:textId="77777777" w:rsidR="009F3EBA" w:rsidRDefault="009F3EBA">
      <w:pPr>
        <w:pStyle w:val="BodyText"/>
        <w:rPr>
          <w:i/>
          <w:sz w:val="20"/>
        </w:rPr>
      </w:pPr>
    </w:p>
    <w:p w14:paraId="703E3CAA" w14:textId="77777777" w:rsidR="009F3EBA" w:rsidRDefault="009F3EBA">
      <w:pPr>
        <w:pStyle w:val="BodyText"/>
        <w:rPr>
          <w:i/>
          <w:sz w:val="20"/>
        </w:rPr>
      </w:pPr>
    </w:p>
    <w:p w14:paraId="1EAA279E" w14:textId="77777777" w:rsidR="009F3EBA" w:rsidRDefault="00000000">
      <w:pPr>
        <w:pStyle w:val="BodyText"/>
        <w:spacing w:before="4"/>
        <w:rPr>
          <w:i/>
          <w:sz w:val="21"/>
        </w:rPr>
      </w:pPr>
      <w:r>
        <w:rPr>
          <w:noProof/>
        </w:rPr>
        <w:drawing>
          <wp:anchor distT="0" distB="0" distL="0" distR="0" simplePos="0" relativeHeight="251659264" behindDoc="0" locked="0" layoutInCell="1" allowOverlap="1" wp14:anchorId="0EBF18CE" wp14:editId="542750E8">
            <wp:simplePos x="0" y="0"/>
            <wp:positionH relativeFrom="page">
              <wp:posOffset>1401444</wp:posOffset>
            </wp:positionH>
            <wp:positionV relativeFrom="paragraph">
              <wp:posOffset>171517</wp:posOffset>
            </wp:positionV>
            <wp:extent cx="4508114" cy="278511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4508114" cy="2785110"/>
                    </a:xfrm>
                    <a:prstGeom prst="rect">
                      <a:avLst/>
                    </a:prstGeom>
                  </pic:spPr>
                </pic:pic>
              </a:graphicData>
            </a:graphic>
          </wp:anchor>
        </w:drawing>
      </w:r>
    </w:p>
    <w:p w14:paraId="00BE9492" w14:textId="77777777" w:rsidR="009F3EBA" w:rsidRDefault="009F3EBA">
      <w:pPr>
        <w:pStyle w:val="BodyText"/>
        <w:rPr>
          <w:i/>
          <w:sz w:val="26"/>
        </w:rPr>
      </w:pPr>
    </w:p>
    <w:p w14:paraId="2A56530C" w14:textId="77777777" w:rsidR="009F3EBA" w:rsidRDefault="009F3EBA">
      <w:pPr>
        <w:pStyle w:val="BodyText"/>
        <w:rPr>
          <w:i/>
          <w:sz w:val="26"/>
        </w:rPr>
      </w:pPr>
    </w:p>
    <w:p w14:paraId="4CBCBB11" w14:textId="77777777" w:rsidR="009F3EBA" w:rsidRDefault="009F3EBA">
      <w:pPr>
        <w:pStyle w:val="BodyText"/>
        <w:rPr>
          <w:i/>
          <w:sz w:val="26"/>
        </w:rPr>
      </w:pPr>
    </w:p>
    <w:p w14:paraId="7F6159FE" w14:textId="77777777" w:rsidR="009F3EBA" w:rsidRDefault="009F3EBA">
      <w:pPr>
        <w:pStyle w:val="BodyText"/>
        <w:rPr>
          <w:i/>
          <w:sz w:val="26"/>
        </w:rPr>
      </w:pPr>
    </w:p>
    <w:p w14:paraId="54C6737D" w14:textId="77777777" w:rsidR="009F3EBA" w:rsidRDefault="009F3EBA">
      <w:pPr>
        <w:pStyle w:val="BodyText"/>
        <w:spacing w:before="6"/>
        <w:rPr>
          <w:i/>
          <w:sz w:val="36"/>
        </w:rPr>
      </w:pPr>
    </w:p>
    <w:p w14:paraId="5C4952F5" w14:textId="77777777" w:rsidR="009F3EBA" w:rsidRDefault="00000000">
      <w:pPr>
        <w:pStyle w:val="Heading1"/>
        <w:ind w:left="109"/>
      </w:pPr>
      <w:r>
        <w:t xml:space="preserve">Table </w:t>
      </w:r>
      <w:r>
        <w:rPr>
          <w:spacing w:val="-10"/>
        </w:rPr>
        <w:t>1</w:t>
      </w:r>
    </w:p>
    <w:p w14:paraId="040064F6" w14:textId="77777777" w:rsidR="009F3EBA" w:rsidRDefault="00000000">
      <w:pPr>
        <w:spacing w:before="141" w:line="362" w:lineRule="auto"/>
        <w:ind w:left="110" w:right="479" w:hanging="1"/>
        <w:rPr>
          <w:i/>
          <w:sz w:val="24"/>
        </w:rPr>
      </w:pPr>
      <w:r>
        <w:rPr>
          <w:i/>
          <w:sz w:val="24"/>
        </w:rPr>
        <w:t>Comparison</w:t>
      </w:r>
      <w:r>
        <w:rPr>
          <w:i/>
          <w:spacing w:val="-6"/>
          <w:sz w:val="24"/>
        </w:rPr>
        <w:t xml:space="preserve"> </w:t>
      </w:r>
      <w:r>
        <w:rPr>
          <w:i/>
          <w:sz w:val="24"/>
        </w:rPr>
        <w:t>of</w:t>
      </w:r>
      <w:r>
        <w:rPr>
          <w:i/>
          <w:spacing w:val="-7"/>
          <w:sz w:val="24"/>
        </w:rPr>
        <w:t xml:space="preserve"> </w:t>
      </w:r>
      <w:r>
        <w:rPr>
          <w:i/>
          <w:sz w:val="24"/>
        </w:rPr>
        <w:t>number</w:t>
      </w:r>
      <w:r>
        <w:rPr>
          <w:i/>
          <w:spacing w:val="-6"/>
          <w:sz w:val="24"/>
        </w:rPr>
        <w:t xml:space="preserve"> </w:t>
      </w:r>
      <w:r>
        <w:rPr>
          <w:i/>
          <w:sz w:val="24"/>
        </w:rPr>
        <w:t>of</w:t>
      </w:r>
      <w:r>
        <w:rPr>
          <w:i/>
          <w:spacing w:val="-7"/>
          <w:sz w:val="24"/>
        </w:rPr>
        <w:t xml:space="preserve"> </w:t>
      </w:r>
      <w:r>
        <w:rPr>
          <w:i/>
          <w:sz w:val="24"/>
        </w:rPr>
        <w:t>connections</w:t>
      </w:r>
      <w:r>
        <w:rPr>
          <w:i/>
          <w:spacing w:val="-7"/>
          <w:sz w:val="24"/>
        </w:rPr>
        <w:t xml:space="preserve"> </w:t>
      </w:r>
      <w:r>
        <w:rPr>
          <w:i/>
          <w:sz w:val="24"/>
        </w:rPr>
        <w:t>per</w:t>
      </w:r>
      <w:r>
        <w:rPr>
          <w:i/>
          <w:spacing w:val="-6"/>
          <w:sz w:val="24"/>
        </w:rPr>
        <w:t xml:space="preserve"> </w:t>
      </w:r>
      <w:r>
        <w:rPr>
          <w:i/>
          <w:sz w:val="24"/>
        </w:rPr>
        <w:t>positions</w:t>
      </w:r>
      <w:r>
        <w:rPr>
          <w:i/>
          <w:spacing w:val="-7"/>
          <w:sz w:val="24"/>
        </w:rPr>
        <w:t xml:space="preserve"> </w:t>
      </w:r>
      <w:r>
        <w:rPr>
          <w:i/>
          <w:sz w:val="24"/>
        </w:rPr>
        <w:t>for</w:t>
      </w:r>
      <w:r>
        <w:rPr>
          <w:i/>
          <w:spacing w:val="-7"/>
          <w:sz w:val="24"/>
        </w:rPr>
        <w:t xml:space="preserve"> </w:t>
      </w:r>
      <w:r>
        <w:rPr>
          <w:i/>
          <w:sz w:val="24"/>
        </w:rPr>
        <w:t>DPO</w:t>
      </w:r>
      <w:r>
        <w:rPr>
          <w:i/>
          <w:spacing w:val="-7"/>
          <w:sz w:val="24"/>
        </w:rPr>
        <w:t xml:space="preserve"> </w:t>
      </w:r>
      <w:r>
        <w:rPr>
          <w:i/>
          <w:sz w:val="24"/>
        </w:rPr>
        <w:t>members</w:t>
      </w:r>
      <w:r>
        <w:rPr>
          <w:i/>
          <w:spacing w:val="-7"/>
          <w:sz w:val="24"/>
        </w:rPr>
        <w:t xml:space="preserve"> </w:t>
      </w:r>
      <w:r>
        <w:rPr>
          <w:i/>
          <w:sz w:val="24"/>
        </w:rPr>
        <w:t>at</w:t>
      </w:r>
      <w:r>
        <w:rPr>
          <w:i/>
          <w:spacing w:val="-7"/>
          <w:sz w:val="24"/>
        </w:rPr>
        <w:t xml:space="preserve"> </w:t>
      </w:r>
      <w:r>
        <w:rPr>
          <w:i/>
          <w:sz w:val="24"/>
        </w:rPr>
        <w:t>baseline</w:t>
      </w:r>
      <w:r>
        <w:rPr>
          <w:i/>
          <w:spacing w:val="-6"/>
          <w:sz w:val="24"/>
        </w:rPr>
        <w:t xml:space="preserve"> </w:t>
      </w:r>
      <w:r>
        <w:rPr>
          <w:i/>
          <w:sz w:val="24"/>
        </w:rPr>
        <w:t>vs</w:t>
      </w:r>
      <w:r>
        <w:rPr>
          <w:i/>
          <w:spacing w:val="-6"/>
          <w:sz w:val="24"/>
        </w:rPr>
        <w:t xml:space="preserve"> </w:t>
      </w:r>
      <w:r>
        <w:rPr>
          <w:i/>
          <w:sz w:val="24"/>
        </w:rPr>
        <w:t>time</w:t>
      </w:r>
      <w:r>
        <w:rPr>
          <w:i/>
          <w:spacing w:val="-6"/>
          <w:sz w:val="24"/>
        </w:rPr>
        <w:t xml:space="preserve"> </w:t>
      </w:r>
      <w:r>
        <w:rPr>
          <w:i/>
          <w:sz w:val="24"/>
        </w:rPr>
        <w:t>of study – India DPO</w:t>
      </w:r>
    </w:p>
    <w:p w14:paraId="1E2DF0AF" w14:textId="77777777" w:rsidR="009F3EBA" w:rsidRDefault="009F3EBA">
      <w:pPr>
        <w:pStyle w:val="BodyText"/>
        <w:spacing w:before="2"/>
        <w:rPr>
          <w:i/>
          <w:sz w:val="28"/>
        </w:rPr>
      </w:pPr>
    </w:p>
    <w:p w14:paraId="63772FB5" w14:textId="77777777" w:rsidR="009F3EBA" w:rsidRDefault="00000000">
      <w:pPr>
        <w:pStyle w:val="Heading1"/>
        <w:tabs>
          <w:tab w:val="left" w:pos="2226"/>
          <w:tab w:val="left" w:pos="2884"/>
          <w:tab w:val="left" w:pos="3537"/>
          <w:tab w:val="left" w:pos="4195"/>
          <w:tab w:val="left" w:pos="4852"/>
          <w:tab w:val="left" w:pos="5505"/>
          <w:tab w:val="left" w:pos="6211"/>
          <w:tab w:val="left" w:pos="6868"/>
          <w:tab w:val="left" w:pos="7526"/>
        </w:tabs>
        <w:ind w:left="119"/>
      </w:pPr>
      <w:r>
        <w:rPr>
          <w:b w:val="0"/>
          <w:i/>
          <w:spacing w:val="-2"/>
        </w:rPr>
        <w:t>Baseline</w:t>
      </w:r>
      <w:r>
        <w:rPr>
          <w:b w:val="0"/>
          <w:i/>
        </w:rPr>
        <w:tab/>
      </w:r>
      <w:r>
        <w:t>I</w:t>
      </w:r>
      <w:r>
        <w:rPr>
          <w:spacing w:val="-1"/>
        </w:rPr>
        <w:t xml:space="preserve"> </w:t>
      </w:r>
      <w:r>
        <w:rPr>
          <w:spacing w:val="-5"/>
        </w:rPr>
        <w:t>#1</w:t>
      </w:r>
      <w:r>
        <w:tab/>
        <w:t>I</w:t>
      </w:r>
      <w:r>
        <w:rPr>
          <w:spacing w:val="-5"/>
        </w:rPr>
        <w:t xml:space="preserve"> #2</w:t>
      </w:r>
      <w:r>
        <w:tab/>
        <w:t xml:space="preserve">I </w:t>
      </w:r>
      <w:r>
        <w:rPr>
          <w:spacing w:val="-5"/>
        </w:rPr>
        <w:t>#3</w:t>
      </w:r>
      <w:r>
        <w:tab/>
        <w:t>I</w:t>
      </w:r>
      <w:r>
        <w:rPr>
          <w:spacing w:val="-5"/>
        </w:rPr>
        <w:t xml:space="preserve"> #4</w:t>
      </w:r>
      <w:r>
        <w:tab/>
        <w:t>I</w:t>
      </w:r>
      <w:r>
        <w:rPr>
          <w:spacing w:val="-3"/>
        </w:rPr>
        <w:t xml:space="preserve"> </w:t>
      </w:r>
      <w:r>
        <w:rPr>
          <w:spacing w:val="-5"/>
        </w:rPr>
        <w:t>#5</w:t>
      </w:r>
      <w:r>
        <w:tab/>
        <w:t>I</w:t>
      </w:r>
      <w:r>
        <w:rPr>
          <w:spacing w:val="-3"/>
        </w:rPr>
        <w:t xml:space="preserve"> </w:t>
      </w:r>
      <w:r>
        <w:rPr>
          <w:spacing w:val="-5"/>
        </w:rPr>
        <w:t>#6</w:t>
      </w:r>
      <w:r>
        <w:tab/>
        <w:t>I</w:t>
      </w:r>
      <w:r>
        <w:rPr>
          <w:spacing w:val="-3"/>
        </w:rPr>
        <w:t xml:space="preserve"> </w:t>
      </w:r>
      <w:r>
        <w:rPr>
          <w:spacing w:val="-5"/>
        </w:rPr>
        <w:t>#7</w:t>
      </w:r>
      <w:r>
        <w:tab/>
        <w:t>I</w:t>
      </w:r>
      <w:r>
        <w:rPr>
          <w:spacing w:val="-3"/>
        </w:rPr>
        <w:t xml:space="preserve"> </w:t>
      </w:r>
      <w:r>
        <w:rPr>
          <w:spacing w:val="-5"/>
        </w:rPr>
        <w:t>#8</w:t>
      </w:r>
      <w:r>
        <w:tab/>
      </w:r>
      <w:r>
        <w:rPr>
          <w:spacing w:val="-2"/>
        </w:rPr>
        <w:t>TOTAL</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31"/>
        <w:gridCol w:w="538"/>
        <w:gridCol w:w="597"/>
        <w:gridCol w:w="654"/>
        <w:gridCol w:w="657"/>
        <w:gridCol w:w="654"/>
        <w:gridCol w:w="679"/>
        <w:gridCol w:w="684"/>
        <w:gridCol w:w="655"/>
        <w:gridCol w:w="1142"/>
      </w:tblGrid>
      <w:tr w:rsidR="009F3EBA" w14:paraId="06DF047B" w14:textId="77777777">
        <w:trPr>
          <w:trHeight w:val="412"/>
        </w:trPr>
        <w:tc>
          <w:tcPr>
            <w:tcW w:w="2031" w:type="dxa"/>
            <w:tcBorders>
              <w:right w:val="nil"/>
            </w:tcBorders>
            <w:shd w:val="clear" w:color="auto" w:fill="E2EFDA"/>
          </w:tcPr>
          <w:p w14:paraId="6E6E0D31" w14:textId="77777777" w:rsidR="009F3EBA" w:rsidRDefault="00000000">
            <w:pPr>
              <w:pStyle w:val="TableParagraph"/>
              <w:ind w:left="13"/>
              <w:rPr>
                <w:i/>
                <w:sz w:val="24"/>
              </w:rPr>
            </w:pPr>
            <w:r>
              <w:rPr>
                <w:i/>
                <w:spacing w:val="-5"/>
                <w:sz w:val="24"/>
              </w:rPr>
              <w:t>DPO</w:t>
            </w:r>
          </w:p>
        </w:tc>
        <w:tc>
          <w:tcPr>
            <w:tcW w:w="538" w:type="dxa"/>
            <w:tcBorders>
              <w:left w:val="nil"/>
              <w:right w:val="nil"/>
            </w:tcBorders>
            <w:shd w:val="clear" w:color="auto" w:fill="E2EFDA"/>
          </w:tcPr>
          <w:p w14:paraId="0EFCF3DC" w14:textId="77777777" w:rsidR="009F3EBA" w:rsidRDefault="00000000">
            <w:pPr>
              <w:pStyle w:val="TableParagraph"/>
              <w:ind w:left="97"/>
              <w:rPr>
                <w:i/>
                <w:sz w:val="24"/>
              </w:rPr>
            </w:pPr>
            <w:r>
              <w:rPr>
                <w:i/>
                <w:spacing w:val="-5"/>
                <w:sz w:val="24"/>
              </w:rPr>
              <w:t>19</w:t>
            </w:r>
          </w:p>
        </w:tc>
        <w:tc>
          <w:tcPr>
            <w:tcW w:w="597" w:type="dxa"/>
            <w:tcBorders>
              <w:left w:val="nil"/>
              <w:right w:val="nil"/>
            </w:tcBorders>
            <w:shd w:val="clear" w:color="auto" w:fill="E2EFDA"/>
          </w:tcPr>
          <w:p w14:paraId="1923F77F" w14:textId="77777777" w:rsidR="009F3EBA" w:rsidRDefault="00000000">
            <w:pPr>
              <w:pStyle w:val="TableParagraph"/>
              <w:ind w:left="216"/>
              <w:rPr>
                <w:i/>
                <w:sz w:val="24"/>
              </w:rPr>
            </w:pPr>
            <w:r>
              <w:rPr>
                <w:i/>
                <w:sz w:val="24"/>
              </w:rPr>
              <w:t>2</w:t>
            </w:r>
          </w:p>
        </w:tc>
        <w:tc>
          <w:tcPr>
            <w:tcW w:w="654" w:type="dxa"/>
            <w:tcBorders>
              <w:left w:val="nil"/>
              <w:right w:val="nil"/>
            </w:tcBorders>
            <w:shd w:val="clear" w:color="auto" w:fill="E2EFDA"/>
          </w:tcPr>
          <w:p w14:paraId="13DA7BEF" w14:textId="77777777" w:rsidR="009F3EBA" w:rsidRDefault="00000000">
            <w:pPr>
              <w:pStyle w:val="TableParagraph"/>
              <w:ind w:left="10"/>
              <w:jc w:val="center"/>
              <w:rPr>
                <w:i/>
                <w:sz w:val="24"/>
              </w:rPr>
            </w:pPr>
            <w:r>
              <w:rPr>
                <w:i/>
                <w:sz w:val="24"/>
              </w:rPr>
              <w:t>5</w:t>
            </w:r>
          </w:p>
        </w:tc>
        <w:tc>
          <w:tcPr>
            <w:tcW w:w="657" w:type="dxa"/>
            <w:tcBorders>
              <w:left w:val="nil"/>
              <w:right w:val="nil"/>
            </w:tcBorders>
            <w:shd w:val="clear" w:color="auto" w:fill="E2EFDA"/>
          </w:tcPr>
          <w:p w14:paraId="3FD14D86" w14:textId="77777777" w:rsidR="009F3EBA" w:rsidRDefault="00000000">
            <w:pPr>
              <w:pStyle w:val="TableParagraph"/>
              <w:ind w:left="11"/>
              <w:jc w:val="center"/>
              <w:rPr>
                <w:i/>
                <w:sz w:val="24"/>
              </w:rPr>
            </w:pPr>
            <w:r>
              <w:rPr>
                <w:i/>
                <w:sz w:val="24"/>
              </w:rPr>
              <w:t>3</w:t>
            </w:r>
          </w:p>
        </w:tc>
        <w:tc>
          <w:tcPr>
            <w:tcW w:w="654" w:type="dxa"/>
            <w:tcBorders>
              <w:left w:val="nil"/>
              <w:right w:val="nil"/>
            </w:tcBorders>
            <w:shd w:val="clear" w:color="auto" w:fill="E2EFDA"/>
          </w:tcPr>
          <w:p w14:paraId="5B97F561" w14:textId="77777777" w:rsidR="009F3EBA" w:rsidRDefault="00000000">
            <w:pPr>
              <w:pStyle w:val="TableParagraph"/>
              <w:ind w:left="16"/>
              <w:jc w:val="center"/>
              <w:rPr>
                <w:i/>
                <w:sz w:val="24"/>
              </w:rPr>
            </w:pPr>
            <w:r>
              <w:rPr>
                <w:i/>
                <w:sz w:val="24"/>
              </w:rPr>
              <w:t>7</w:t>
            </w:r>
          </w:p>
        </w:tc>
        <w:tc>
          <w:tcPr>
            <w:tcW w:w="679" w:type="dxa"/>
            <w:tcBorders>
              <w:left w:val="nil"/>
              <w:right w:val="nil"/>
            </w:tcBorders>
            <w:shd w:val="clear" w:color="auto" w:fill="E2EFDA"/>
          </w:tcPr>
          <w:p w14:paraId="6FAD730F" w14:textId="77777777" w:rsidR="009F3EBA" w:rsidRDefault="00000000">
            <w:pPr>
              <w:pStyle w:val="TableParagraph"/>
              <w:ind w:right="11"/>
              <w:jc w:val="center"/>
              <w:rPr>
                <w:i/>
                <w:sz w:val="24"/>
              </w:rPr>
            </w:pPr>
            <w:r>
              <w:rPr>
                <w:i/>
                <w:sz w:val="24"/>
              </w:rPr>
              <w:t>0</w:t>
            </w:r>
          </w:p>
        </w:tc>
        <w:tc>
          <w:tcPr>
            <w:tcW w:w="684" w:type="dxa"/>
            <w:tcBorders>
              <w:left w:val="nil"/>
              <w:right w:val="nil"/>
            </w:tcBorders>
            <w:shd w:val="clear" w:color="auto" w:fill="E2EFDA"/>
          </w:tcPr>
          <w:p w14:paraId="6C240B12" w14:textId="77777777" w:rsidR="009F3EBA" w:rsidRDefault="00000000">
            <w:pPr>
              <w:pStyle w:val="TableParagraph"/>
              <w:ind w:left="38"/>
              <w:jc w:val="center"/>
              <w:rPr>
                <w:i/>
                <w:sz w:val="24"/>
              </w:rPr>
            </w:pPr>
            <w:r>
              <w:rPr>
                <w:i/>
                <w:sz w:val="24"/>
              </w:rPr>
              <w:t>2</w:t>
            </w:r>
          </w:p>
        </w:tc>
        <w:tc>
          <w:tcPr>
            <w:tcW w:w="655" w:type="dxa"/>
            <w:tcBorders>
              <w:left w:val="nil"/>
              <w:right w:val="nil"/>
            </w:tcBorders>
            <w:shd w:val="clear" w:color="auto" w:fill="E2EFDA"/>
          </w:tcPr>
          <w:p w14:paraId="3DC99EDC" w14:textId="77777777" w:rsidR="009F3EBA" w:rsidRDefault="00000000">
            <w:pPr>
              <w:pStyle w:val="TableParagraph"/>
              <w:ind w:left="21"/>
              <w:jc w:val="center"/>
              <w:rPr>
                <w:i/>
                <w:sz w:val="24"/>
              </w:rPr>
            </w:pPr>
            <w:r>
              <w:rPr>
                <w:i/>
                <w:sz w:val="24"/>
              </w:rPr>
              <w:t>1</w:t>
            </w:r>
          </w:p>
        </w:tc>
        <w:tc>
          <w:tcPr>
            <w:tcW w:w="1142" w:type="dxa"/>
            <w:tcBorders>
              <w:left w:val="nil"/>
            </w:tcBorders>
            <w:shd w:val="clear" w:color="auto" w:fill="E2EFDA"/>
          </w:tcPr>
          <w:p w14:paraId="7AE0385B" w14:textId="77777777" w:rsidR="009F3EBA" w:rsidRDefault="00000000">
            <w:pPr>
              <w:pStyle w:val="TableParagraph"/>
              <w:ind w:left="268"/>
              <w:rPr>
                <w:rFonts w:ascii="TimesNewRomanPS-BoldItalicMT"/>
                <w:b/>
                <w:i/>
                <w:sz w:val="24"/>
              </w:rPr>
            </w:pPr>
            <w:r>
              <w:rPr>
                <w:rFonts w:ascii="TimesNewRomanPS-BoldItalicMT"/>
                <w:b/>
                <w:i/>
                <w:spacing w:val="-5"/>
                <w:sz w:val="24"/>
              </w:rPr>
              <w:t>39</w:t>
            </w:r>
          </w:p>
        </w:tc>
      </w:tr>
      <w:tr w:rsidR="009F3EBA" w14:paraId="367EB3FA" w14:textId="77777777">
        <w:trPr>
          <w:trHeight w:val="412"/>
        </w:trPr>
        <w:tc>
          <w:tcPr>
            <w:tcW w:w="2031" w:type="dxa"/>
            <w:tcBorders>
              <w:right w:val="nil"/>
            </w:tcBorders>
            <w:shd w:val="clear" w:color="auto" w:fill="FFCCCC"/>
          </w:tcPr>
          <w:p w14:paraId="34BB9B41" w14:textId="77777777" w:rsidR="009F3EBA" w:rsidRDefault="00000000">
            <w:pPr>
              <w:pStyle w:val="TableParagraph"/>
              <w:ind w:left="13"/>
              <w:rPr>
                <w:i/>
                <w:sz w:val="24"/>
              </w:rPr>
            </w:pPr>
            <w:r>
              <w:rPr>
                <w:i/>
                <w:sz w:val="24"/>
              </w:rPr>
              <w:t>Health</w:t>
            </w:r>
            <w:r>
              <w:rPr>
                <w:i/>
                <w:spacing w:val="-15"/>
                <w:sz w:val="24"/>
              </w:rPr>
              <w:t xml:space="preserve"> </w:t>
            </w:r>
            <w:r>
              <w:rPr>
                <w:i/>
                <w:spacing w:val="-2"/>
                <w:sz w:val="24"/>
              </w:rPr>
              <w:t>services</w:t>
            </w:r>
          </w:p>
        </w:tc>
        <w:tc>
          <w:tcPr>
            <w:tcW w:w="538" w:type="dxa"/>
            <w:tcBorders>
              <w:left w:val="nil"/>
              <w:right w:val="nil"/>
            </w:tcBorders>
            <w:shd w:val="clear" w:color="auto" w:fill="FFCCCC"/>
          </w:tcPr>
          <w:p w14:paraId="1C3FEBC6" w14:textId="77777777" w:rsidR="009F3EBA" w:rsidRDefault="00000000">
            <w:pPr>
              <w:pStyle w:val="TableParagraph"/>
              <w:ind w:left="97"/>
              <w:rPr>
                <w:i/>
                <w:sz w:val="24"/>
              </w:rPr>
            </w:pPr>
            <w:r>
              <w:rPr>
                <w:i/>
                <w:sz w:val="24"/>
              </w:rPr>
              <w:t>0</w:t>
            </w:r>
          </w:p>
        </w:tc>
        <w:tc>
          <w:tcPr>
            <w:tcW w:w="597" w:type="dxa"/>
            <w:tcBorders>
              <w:left w:val="nil"/>
              <w:right w:val="nil"/>
            </w:tcBorders>
            <w:shd w:val="clear" w:color="auto" w:fill="FFCCCC"/>
          </w:tcPr>
          <w:p w14:paraId="5B44D8A1" w14:textId="77777777" w:rsidR="009F3EBA" w:rsidRDefault="00000000">
            <w:pPr>
              <w:pStyle w:val="TableParagraph"/>
              <w:ind w:left="216"/>
              <w:rPr>
                <w:i/>
                <w:sz w:val="24"/>
              </w:rPr>
            </w:pPr>
            <w:r>
              <w:rPr>
                <w:i/>
                <w:sz w:val="24"/>
              </w:rPr>
              <w:t>0</w:t>
            </w:r>
          </w:p>
        </w:tc>
        <w:tc>
          <w:tcPr>
            <w:tcW w:w="654" w:type="dxa"/>
            <w:tcBorders>
              <w:left w:val="nil"/>
              <w:right w:val="nil"/>
            </w:tcBorders>
            <w:shd w:val="clear" w:color="auto" w:fill="FFCCCC"/>
          </w:tcPr>
          <w:p w14:paraId="7B378030" w14:textId="77777777" w:rsidR="009F3EBA" w:rsidRDefault="00000000">
            <w:pPr>
              <w:pStyle w:val="TableParagraph"/>
              <w:ind w:left="10"/>
              <w:jc w:val="center"/>
              <w:rPr>
                <w:i/>
                <w:sz w:val="24"/>
              </w:rPr>
            </w:pPr>
            <w:r>
              <w:rPr>
                <w:i/>
                <w:sz w:val="24"/>
              </w:rPr>
              <w:t>1</w:t>
            </w:r>
          </w:p>
        </w:tc>
        <w:tc>
          <w:tcPr>
            <w:tcW w:w="657" w:type="dxa"/>
            <w:tcBorders>
              <w:left w:val="nil"/>
              <w:right w:val="nil"/>
            </w:tcBorders>
            <w:shd w:val="clear" w:color="auto" w:fill="FFCCCC"/>
          </w:tcPr>
          <w:p w14:paraId="1B3D9A44" w14:textId="77777777" w:rsidR="009F3EBA" w:rsidRDefault="00000000">
            <w:pPr>
              <w:pStyle w:val="TableParagraph"/>
              <w:ind w:left="11"/>
              <w:jc w:val="center"/>
              <w:rPr>
                <w:i/>
                <w:sz w:val="24"/>
              </w:rPr>
            </w:pPr>
            <w:r>
              <w:rPr>
                <w:i/>
                <w:sz w:val="24"/>
              </w:rPr>
              <w:t>3</w:t>
            </w:r>
          </w:p>
        </w:tc>
        <w:tc>
          <w:tcPr>
            <w:tcW w:w="654" w:type="dxa"/>
            <w:tcBorders>
              <w:left w:val="nil"/>
              <w:right w:val="nil"/>
            </w:tcBorders>
            <w:shd w:val="clear" w:color="auto" w:fill="FFCCCC"/>
          </w:tcPr>
          <w:p w14:paraId="2553DAAD" w14:textId="77777777" w:rsidR="009F3EBA" w:rsidRDefault="00000000">
            <w:pPr>
              <w:pStyle w:val="TableParagraph"/>
              <w:ind w:left="16"/>
              <w:jc w:val="center"/>
              <w:rPr>
                <w:i/>
                <w:sz w:val="24"/>
              </w:rPr>
            </w:pPr>
            <w:r>
              <w:rPr>
                <w:i/>
                <w:sz w:val="24"/>
              </w:rPr>
              <w:t>1</w:t>
            </w:r>
          </w:p>
        </w:tc>
        <w:tc>
          <w:tcPr>
            <w:tcW w:w="679" w:type="dxa"/>
            <w:tcBorders>
              <w:left w:val="nil"/>
              <w:right w:val="nil"/>
            </w:tcBorders>
            <w:shd w:val="clear" w:color="auto" w:fill="FFCCCC"/>
          </w:tcPr>
          <w:p w14:paraId="1CF8ECA0" w14:textId="77777777" w:rsidR="009F3EBA" w:rsidRDefault="00000000">
            <w:pPr>
              <w:pStyle w:val="TableParagraph"/>
              <w:ind w:right="11"/>
              <w:jc w:val="center"/>
              <w:rPr>
                <w:i/>
                <w:sz w:val="24"/>
              </w:rPr>
            </w:pPr>
            <w:r>
              <w:rPr>
                <w:i/>
                <w:sz w:val="24"/>
              </w:rPr>
              <w:t>0</w:t>
            </w:r>
          </w:p>
        </w:tc>
        <w:tc>
          <w:tcPr>
            <w:tcW w:w="684" w:type="dxa"/>
            <w:tcBorders>
              <w:left w:val="nil"/>
              <w:right w:val="nil"/>
            </w:tcBorders>
            <w:shd w:val="clear" w:color="auto" w:fill="FFCCCC"/>
          </w:tcPr>
          <w:p w14:paraId="149A7E6F" w14:textId="77777777" w:rsidR="009F3EBA" w:rsidRDefault="00000000">
            <w:pPr>
              <w:pStyle w:val="TableParagraph"/>
              <w:ind w:left="38"/>
              <w:jc w:val="center"/>
              <w:rPr>
                <w:i/>
                <w:sz w:val="24"/>
              </w:rPr>
            </w:pPr>
            <w:r>
              <w:rPr>
                <w:i/>
                <w:sz w:val="24"/>
              </w:rPr>
              <w:t>2</w:t>
            </w:r>
          </w:p>
        </w:tc>
        <w:tc>
          <w:tcPr>
            <w:tcW w:w="655" w:type="dxa"/>
            <w:tcBorders>
              <w:left w:val="nil"/>
              <w:right w:val="nil"/>
            </w:tcBorders>
            <w:shd w:val="clear" w:color="auto" w:fill="FFCCCC"/>
          </w:tcPr>
          <w:p w14:paraId="05F126AB" w14:textId="77777777" w:rsidR="009F3EBA" w:rsidRDefault="00000000">
            <w:pPr>
              <w:pStyle w:val="TableParagraph"/>
              <w:ind w:left="21"/>
              <w:jc w:val="center"/>
              <w:rPr>
                <w:i/>
                <w:sz w:val="24"/>
              </w:rPr>
            </w:pPr>
            <w:r>
              <w:rPr>
                <w:i/>
                <w:sz w:val="24"/>
              </w:rPr>
              <w:t>3</w:t>
            </w:r>
          </w:p>
        </w:tc>
        <w:tc>
          <w:tcPr>
            <w:tcW w:w="1142" w:type="dxa"/>
            <w:tcBorders>
              <w:left w:val="nil"/>
            </w:tcBorders>
            <w:shd w:val="clear" w:color="auto" w:fill="FFCCCC"/>
          </w:tcPr>
          <w:p w14:paraId="0F652665" w14:textId="77777777" w:rsidR="009F3EBA" w:rsidRDefault="00000000">
            <w:pPr>
              <w:pStyle w:val="TableParagraph"/>
              <w:ind w:left="268"/>
              <w:rPr>
                <w:rFonts w:ascii="TimesNewRomanPS-BoldItalicMT"/>
                <w:b/>
                <w:i/>
                <w:sz w:val="24"/>
              </w:rPr>
            </w:pPr>
            <w:r>
              <w:rPr>
                <w:rFonts w:ascii="TimesNewRomanPS-BoldItalicMT"/>
                <w:b/>
                <w:i/>
                <w:spacing w:val="-5"/>
                <w:sz w:val="24"/>
              </w:rPr>
              <w:t>10</w:t>
            </w:r>
          </w:p>
        </w:tc>
      </w:tr>
      <w:tr w:rsidR="009F3EBA" w14:paraId="2E39D483" w14:textId="77777777">
        <w:trPr>
          <w:trHeight w:val="412"/>
        </w:trPr>
        <w:tc>
          <w:tcPr>
            <w:tcW w:w="2031" w:type="dxa"/>
            <w:tcBorders>
              <w:right w:val="nil"/>
            </w:tcBorders>
            <w:shd w:val="clear" w:color="auto" w:fill="CCCCFF"/>
          </w:tcPr>
          <w:p w14:paraId="35CB5C02" w14:textId="77777777" w:rsidR="009F3EBA" w:rsidRDefault="00000000">
            <w:pPr>
              <w:pStyle w:val="TableParagraph"/>
              <w:ind w:left="13"/>
              <w:rPr>
                <w:i/>
                <w:sz w:val="24"/>
              </w:rPr>
            </w:pPr>
            <w:r>
              <w:rPr>
                <w:i/>
                <w:spacing w:val="-5"/>
                <w:sz w:val="24"/>
              </w:rPr>
              <w:t>NGO</w:t>
            </w:r>
          </w:p>
        </w:tc>
        <w:tc>
          <w:tcPr>
            <w:tcW w:w="538" w:type="dxa"/>
            <w:tcBorders>
              <w:left w:val="nil"/>
              <w:right w:val="nil"/>
            </w:tcBorders>
            <w:shd w:val="clear" w:color="auto" w:fill="CCCCFF"/>
          </w:tcPr>
          <w:p w14:paraId="55957891" w14:textId="77777777" w:rsidR="009F3EBA" w:rsidRDefault="00000000">
            <w:pPr>
              <w:pStyle w:val="TableParagraph"/>
              <w:ind w:left="97"/>
              <w:rPr>
                <w:i/>
                <w:sz w:val="24"/>
              </w:rPr>
            </w:pPr>
            <w:r>
              <w:rPr>
                <w:i/>
                <w:sz w:val="24"/>
              </w:rPr>
              <w:t>0</w:t>
            </w:r>
          </w:p>
        </w:tc>
        <w:tc>
          <w:tcPr>
            <w:tcW w:w="597" w:type="dxa"/>
            <w:tcBorders>
              <w:left w:val="nil"/>
              <w:right w:val="nil"/>
            </w:tcBorders>
            <w:shd w:val="clear" w:color="auto" w:fill="CCCCFF"/>
          </w:tcPr>
          <w:p w14:paraId="623F2339" w14:textId="77777777" w:rsidR="009F3EBA" w:rsidRDefault="00000000">
            <w:pPr>
              <w:pStyle w:val="TableParagraph"/>
              <w:ind w:left="216"/>
              <w:rPr>
                <w:i/>
                <w:sz w:val="24"/>
              </w:rPr>
            </w:pPr>
            <w:r>
              <w:rPr>
                <w:i/>
                <w:sz w:val="24"/>
              </w:rPr>
              <w:t>0</w:t>
            </w:r>
          </w:p>
        </w:tc>
        <w:tc>
          <w:tcPr>
            <w:tcW w:w="654" w:type="dxa"/>
            <w:tcBorders>
              <w:left w:val="nil"/>
              <w:right w:val="nil"/>
            </w:tcBorders>
            <w:shd w:val="clear" w:color="auto" w:fill="CCCCFF"/>
          </w:tcPr>
          <w:p w14:paraId="2B3725AA" w14:textId="77777777" w:rsidR="009F3EBA" w:rsidRDefault="00000000">
            <w:pPr>
              <w:pStyle w:val="TableParagraph"/>
              <w:ind w:left="10"/>
              <w:jc w:val="center"/>
              <w:rPr>
                <w:i/>
                <w:sz w:val="24"/>
              </w:rPr>
            </w:pPr>
            <w:r>
              <w:rPr>
                <w:i/>
                <w:sz w:val="24"/>
              </w:rPr>
              <w:t>0</w:t>
            </w:r>
          </w:p>
        </w:tc>
        <w:tc>
          <w:tcPr>
            <w:tcW w:w="657" w:type="dxa"/>
            <w:tcBorders>
              <w:left w:val="nil"/>
              <w:right w:val="nil"/>
            </w:tcBorders>
            <w:shd w:val="clear" w:color="auto" w:fill="CCCCFF"/>
          </w:tcPr>
          <w:p w14:paraId="7DACAA12" w14:textId="77777777" w:rsidR="009F3EBA" w:rsidRDefault="00000000">
            <w:pPr>
              <w:pStyle w:val="TableParagraph"/>
              <w:ind w:left="11"/>
              <w:jc w:val="center"/>
              <w:rPr>
                <w:i/>
                <w:sz w:val="24"/>
              </w:rPr>
            </w:pPr>
            <w:r>
              <w:rPr>
                <w:i/>
                <w:sz w:val="24"/>
              </w:rPr>
              <w:t>0</w:t>
            </w:r>
          </w:p>
        </w:tc>
        <w:tc>
          <w:tcPr>
            <w:tcW w:w="654" w:type="dxa"/>
            <w:tcBorders>
              <w:left w:val="nil"/>
              <w:right w:val="nil"/>
            </w:tcBorders>
            <w:shd w:val="clear" w:color="auto" w:fill="CCCCFF"/>
          </w:tcPr>
          <w:p w14:paraId="64056109" w14:textId="77777777" w:rsidR="009F3EBA" w:rsidRDefault="00000000">
            <w:pPr>
              <w:pStyle w:val="TableParagraph"/>
              <w:ind w:left="16"/>
              <w:jc w:val="center"/>
              <w:rPr>
                <w:i/>
                <w:sz w:val="24"/>
              </w:rPr>
            </w:pPr>
            <w:r>
              <w:rPr>
                <w:i/>
                <w:sz w:val="24"/>
              </w:rPr>
              <w:t>0</w:t>
            </w:r>
          </w:p>
        </w:tc>
        <w:tc>
          <w:tcPr>
            <w:tcW w:w="679" w:type="dxa"/>
            <w:tcBorders>
              <w:left w:val="nil"/>
              <w:right w:val="nil"/>
            </w:tcBorders>
            <w:shd w:val="clear" w:color="auto" w:fill="CCCCFF"/>
          </w:tcPr>
          <w:p w14:paraId="3D6870B5" w14:textId="77777777" w:rsidR="009F3EBA" w:rsidRDefault="00000000">
            <w:pPr>
              <w:pStyle w:val="TableParagraph"/>
              <w:ind w:right="11"/>
              <w:jc w:val="center"/>
              <w:rPr>
                <w:i/>
                <w:sz w:val="24"/>
              </w:rPr>
            </w:pPr>
            <w:r>
              <w:rPr>
                <w:i/>
                <w:sz w:val="24"/>
              </w:rPr>
              <w:t>0</w:t>
            </w:r>
          </w:p>
        </w:tc>
        <w:tc>
          <w:tcPr>
            <w:tcW w:w="684" w:type="dxa"/>
            <w:tcBorders>
              <w:left w:val="nil"/>
              <w:right w:val="nil"/>
            </w:tcBorders>
            <w:shd w:val="clear" w:color="auto" w:fill="CCCCFF"/>
          </w:tcPr>
          <w:p w14:paraId="6AB8B2CF" w14:textId="77777777" w:rsidR="009F3EBA" w:rsidRDefault="00000000">
            <w:pPr>
              <w:pStyle w:val="TableParagraph"/>
              <w:ind w:left="38"/>
              <w:jc w:val="center"/>
              <w:rPr>
                <w:i/>
                <w:sz w:val="24"/>
              </w:rPr>
            </w:pPr>
            <w:r>
              <w:rPr>
                <w:i/>
                <w:sz w:val="24"/>
              </w:rPr>
              <w:t>0</w:t>
            </w:r>
          </w:p>
        </w:tc>
        <w:tc>
          <w:tcPr>
            <w:tcW w:w="655" w:type="dxa"/>
            <w:tcBorders>
              <w:left w:val="nil"/>
              <w:right w:val="nil"/>
            </w:tcBorders>
            <w:shd w:val="clear" w:color="auto" w:fill="CCCCFF"/>
          </w:tcPr>
          <w:p w14:paraId="4AB08DFC" w14:textId="77777777" w:rsidR="009F3EBA" w:rsidRDefault="00000000">
            <w:pPr>
              <w:pStyle w:val="TableParagraph"/>
              <w:ind w:left="21"/>
              <w:jc w:val="center"/>
              <w:rPr>
                <w:i/>
                <w:sz w:val="24"/>
              </w:rPr>
            </w:pPr>
            <w:r>
              <w:rPr>
                <w:i/>
                <w:sz w:val="24"/>
              </w:rPr>
              <w:t>2</w:t>
            </w:r>
          </w:p>
        </w:tc>
        <w:tc>
          <w:tcPr>
            <w:tcW w:w="1142" w:type="dxa"/>
            <w:tcBorders>
              <w:left w:val="nil"/>
            </w:tcBorders>
            <w:shd w:val="clear" w:color="auto" w:fill="CCCCFF"/>
          </w:tcPr>
          <w:p w14:paraId="7243CDC4" w14:textId="77777777" w:rsidR="009F3EBA" w:rsidRDefault="00000000">
            <w:pPr>
              <w:pStyle w:val="TableParagraph"/>
              <w:ind w:left="268"/>
              <w:rPr>
                <w:rFonts w:ascii="TimesNewRomanPS-BoldItalicMT"/>
                <w:b/>
                <w:i/>
                <w:sz w:val="24"/>
              </w:rPr>
            </w:pPr>
            <w:r>
              <w:rPr>
                <w:rFonts w:ascii="TimesNewRomanPS-BoldItalicMT"/>
                <w:b/>
                <w:i/>
                <w:sz w:val="24"/>
              </w:rPr>
              <w:t>2</w:t>
            </w:r>
          </w:p>
        </w:tc>
      </w:tr>
      <w:tr w:rsidR="009F3EBA" w14:paraId="04C05FB8" w14:textId="77777777">
        <w:trPr>
          <w:trHeight w:val="412"/>
        </w:trPr>
        <w:tc>
          <w:tcPr>
            <w:tcW w:w="2031" w:type="dxa"/>
            <w:tcBorders>
              <w:right w:val="nil"/>
            </w:tcBorders>
            <w:shd w:val="clear" w:color="auto" w:fill="DDEBF7"/>
          </w:tcPr>
          <w:p w14:paraId="7B9A6640" w14:textId="77777777" w:rsidR="009F3EBA" w:rsidRDefault="00000000">
            <w:pPr>
              <w:pStyle w:val="TableParagraph"/>
              <w:ind w:left="13"/>
              <w:rPr>
                <w:i/>
                <w:sz w:val="24"/>
              </w:rPr>
            </w:pPr>
            <w:r>
              <w:rPr>
                <w:i/>
                <w:spacing w:val="-2"/>
                <w:sz w:val="24"/>
              </w:rPr>
              <w:t>Government</w:t>
            </w:r>
          </w:p>
        </w:tc>
        <w:tc>
          <w:tcPr>
            <w:tcW w:w="538" w:type="dxa"/>
            <w:tcBorders>
              <w:left w:val="nil"/>
              <w:right w:val="nil"/>
            </w:tcBorders>
            <w:shd w:val="clear" w:color="auto" w:fill="DDEBF7"/>
          </w:tcPr>
          <w:p w14:paraId="6D519C15" w14:textId="77777777" w:rsidR="009F3EBA" w:rsidRDefault="00000000">
            <w:pPr>
              <w:pStyle w:val="TableParagraph"/>
              <w:ind w:left="97"/>
              <w:rPr>
                <w:i/>
                <w:sz w:val="24"/>
              </w:rPr>
            </w:pPr>
            <w:r>
              <w:rPr>
                <w:i/>
                <w:sz w:val="24"/>
              </w:rPr>
              <w:t>7</w:t>
            </w:r>
          </w:p>
        </w:tc>
        <w:tc>
          <w:tcPr>
            <w:tcW w:w="597" w:type="dxa"/>
            <w:tcBorders>
              <w:left w:val="nil"/>
              <w:right w:val="nil"/>
            </w:tcBorders>
            <w:shd w:val="clear" w:color="auto" w:fill="DDEBF7"/>
          </w:tcPr>
          <w:p w14:paraId="6EDDD520" w14:textId="77777777" w:rsidR="009F3EBA" w:rsidRDefault="00000000">
            <w:pPr>
              <w:pStyle w:val="TableParagraph"/>
              <w:ind w:left="216"/>
              <w:rPr>
                <w:i/>
                <w:sz w:val="24"/>
              </w:rPr>
            </w:pPr>
            <w:r>
              <w:rPr>
                <w:i/>
                <w:sz w:val="24"/>
              </w:rPr>
              <w:t>1</w:t>
            </w:r>
          </w:p>
        </w:tc>
        <w:tc>
          <w:tcPr>
            <w:tcW w:w="654" w:type="dxa"/>
            <w:tcBorders>
              <w:left w:val="nil"/>
              <w:right w:val="nil"/>
            </w:tcBorders>
            <w:shd w:val="clear" w:color="auto" w:fill="DDEBF7"/>
          </w:tcPr>
          <w:p w14:paraId="4F46246F" w14:textId="77777777" w:rsidR="009F3EBA" w:rsidRDefault="00000000">
            <w:pPr>
              <w:pStyle w:val="TableParagraph"/>
              <w:ind w:left="10"/>
              <w:jc w:val="center"/>
              <w:rPr>
                <w:i/>
                <w:sz w:val="24"/>
              </w:rPr>
            </w:pPr>
            <w:r>
              <w:rPr>
                <w:i/>
                <w:sz w:val="24"/>
              </w:rPr>
              <w:t>5</w:t>
            </w:r>
          </w:p>
        </w:tc>
        <w:tc>
          <w:tcPr>
            <w:tcW w:w="657" w:type="dxa"/>
            <w:tcBorders>
              <w:left w:val="nil"/>
              <w:right w:val="nil"/>
            </w:tcBorders>
            <w:shd w:val="clear" w:color="auto" w:fill="DDEBF7"/>
          </w:tcPr>
          <w:p w14:paraId="50F0A13F" w14:textId="77777777" w:rsidR="009F3EBA" w:rsidRDefault="00000000">
            <w:pPr>
              <w:pStyle w:val="TableParagraph"/>
              <w:ind w:left="11"/>
              <w:jc w:val="center"/>
              <w:rPr>
                <w:i/>
                <w:sz w:val="24"/>
              </w:rPr>
            </w:pPr>
            <w:r>
              <w:rPr>
                <w:i/>
                <w:sz w:val="24"/>
              </w:rPr>
              <w:t>4</w:t>
            </w:r>
          </w:p>
        </w:tc>
        <w:tc>
          <w:tcPr>
            <w:tcW w:w="654" w:type="dxa"/>
            <w:tcBorders>
              <w:left w:val="nil"/>
              <w:right w:val="nil"/>
            </w:tcBorders>
            <w:shd w:val="clear" w:color="auto" w:fill="DDEBF7"/>
          </w:tcPr>
          <w:p w14:paraId="3A66CF72" w14:textId="77777777" w:rsidR="009F3EBA" w:rsidRDefault="00000000">
            <w:pPr>
              <w:pStyle w:val="TableParagraph"/>
              <w:ind w:left="16"/>
              <w:jc w:val="center"/>
              <w:rPr>
                <w:i/>
                <w:sz w:val="24"/>
              </w:rPr>
            </w:pPr>
            <w:r>
              <w:rPr>
                <w:i/>
                <w:sz w:val="24"/>
              </w:rPr>
              <w:t>1</w:t>
            </w:r>
          </w:p>
        </w:tc>
        <w:tc>
          <w:tcPr>
            <w:tcW w:w="679" w:type="dxa"/>
            <w:tcBorders>
              <w:left w:val="nil"/>
              <w:right w:val="nil"/>
            </w:tcBorders>
            <w:shd w:val="clear" w:color="auto" w:fill="DDEBF7"/>
          </w:tcPr>
          <w:p w14:paraId="15310EED" w14:textId="77777777" w:rsidR="009F3EBA" w:rsidRDefault="00000000">
            <w:pPr>
              <w:pStyle w:val="TableParagraph"/>
              <w:ind w:right="11"/>
              <w:jc w:val="center"/>
              <w:rPr>
                <w:i/>
                <w:sz w:val="24"/>
              </w:rPr>
            </w:pPr>
            <w:r>
              <w:rPr>
                <w:i/>
                <w:sz w:val="24"/>
              </w:rPr>
              <w:t>3</w:t>
            </w:r>
          </w:p>
        </w:tc>
        <w:tc>
          <w:tcPr>
            <w:tcW w:w="684" w:type="dxa"/>
            <w:tcBorders>
              <w:left w:val="nil"/>
              <w:right w:val="nil"/>
            </w:tcBorders>
            <w:shd w:val="clear" w:color="auto" w:fill="DDEBF7"/>
          </w:tcPr>
          <w:p w14:paraId="16164AA7" w14:textId="77777777" w:rsidR="009F3EBA" w:rsidRDefault="00000000">
            <w:pPr>
              <w:pStyle w:val="TableParagraph"/>
              <w:ind w:left="38"/>
              <w:jc w:val="center"/>
              <w:rPr>
                <w:i/>
                <w:sz w:val="24"/>
              </w:rPr>
            </w:pPr>
            <w:r>
              <w:rPr>
                <w:i/>
                <w:sz w:val="24"/>
              </w:rPr>
              <w:t>2</w:t>
            </w:r>
          </w:p>
        </w:tc>
        <w:tc>
          <w:tcPr>
            <w:tcW w:w="655" w:type="dxa"/>
            <w:tcBorders>
              <w:left w:val="nil"/>
              <w:right w:val="nil"/>
            </w:tcBorders>
            <w:shd w:val="clear" w:color="auto" w:fill="DDEBF7"/>
          </w:tcPr>
          <w:p w14:paraId="703AB71E" w14:textId="77777777" w:rsidR="009F3EBA" w:rsidRDefault="00000000">
            <w:pPr>
              <w:pStyle w:val="TableParagraph"/>
              <w:ind w:left="21"/>
              <w:jc w:val="center"/>
              <w:rPr>
                <w:i/>
                <w:sz w:val="24"/>
              </w:rPr>
            </w:pPr>
            <w:r>
              <w:rPr>
                <w:i/>
                <w:sz w:val="24"/>
              </w:rPr>
              <w:t>2</w:t>
            </w:r>
          </w:p>
        </w:tc>
        <w:tc>
          <w:tcPr>
            <w:tcW w:w="1142" w:type="dxa"/>
            <w:tcBorders>
              <w:left w:val="nil"/>
            </w:tcBorders>
            <w:shd w:val="clear" w:color="auto" w:fill="DDEBF7"/>
          </w:tcPr>
          <w:p w14:paraId="178FDA8F" w14:textId="77777777" w:rsidR="009F3EBA" w:rsidRDefault="00000000">
            <w:pPr>
              <w:pStyle w:val="TableParagraph"/>
              <w:ind w:left="268"/>
              <w:rPr>
                <w:rFonts w:ascii="TimesNewRomanPS-BoldItalicMT"/>
                <w:b/>
                <w:i/>
                <w:sz w:val="24"/>
              </w:rPr>
            </w:pPr>
            <w:r>
              <w:rPr>
                <w:rFonts w:ascii="TimesNewRomanPS-BoldItalicMT"/>
                <w:b/>
                <w:i/>
                <w:spacing w:val="-5"/>
                <w:sz w:val="24"/>
              </w:rPr>
              <w:t>25</w:t>
            </w:r>
          </w:p>
        </w:tc>
      </w:tr>
      <w:tr w:rsidR="009F3EBA" w14:paraId="7561675A" w14:textId="77777777">
        <w:trPr>
          <w:trHeight w:val="412"/>
        </w:trPr>
        <w:tc>
          <w:tcPr>
            <w:tcW w:w="2031" w:type="dxa"/>
            <w:tcBorders>
              <w:right w:val="nil"/>
            </w:tcBorders>
            <w:shd w:val="clear" w:color="auto" w:fill="FFCCFF"/>
          </w:tcPr>
          <w:p w14:paraId="6324B90F" w14:textId="77777777" w:rsidR="009F3EBA" w:rsidRDefault="00000000">
            <w:pPr>
              <w:pStyle w:val="TableParagraph"/>
              <w:ind w:left="13"/>
              <w:rPr>
                <w:i/>
                <w:sz w:val="24"/>
              </w:rPr>
            </w:pPr>
            <w:r>
              <w:rPr>
                <w:i/>
                <w:sz w:val="24"/>
              </w:rPr>
              <w:t xml:space="preserve">Community </w:t>
            </w:r>
            <w:r>
              <w:rPr>
                <w:i/>
                <w:spacing w:val="-2"/>
                <w:sz w:val="24"/>
              </w:rPr>
              <w:t>orgs.</w:t>
            </w:r>
          </w:p>
        </w:tc>
        <w:tc>
          <w:tcPr>
            <w:tcW w:w="538" w:type="dxa"/>
            <w:tcBorders>
              <w:left w:val="nil"/>
              <w:right w:val="nil"/>
            </w:tcBorders>
            <w:shd w:val="clear" w:color="auto" w:fill="FFCCFF"/>
          </w:tcPr>
          <w:p w14:paraId="12DC5C87" w14:textId="77777777" w:rsidR="009F3EBA" w:rsidRDefault="00000000">
            <w:pPr>
              <w:pStyle w:val="TableParagraph"/>
              <w:ind w:left="97"/>
              <w:rPr>
                <w:i/>
                <w:sz w:val="24"/>
              </w:rPr>
            </w:pPr>
            <w:r>
              <w:rPr>
                <w:i/>
                <w:sz w:val="24"/>
              </w:rPr>
              <w:t>1</w:t>
            </w:r>
          </w:p>
        </w:tc>
        <w:tc>
          <w:tcPr>
            <w:tcW w:w="597" w:type="dxa"/>
            <w:tcBorders>
              <w:left w:val="nil"/>
              <w:right w:val="nil"/>
            </w:tcBorders>
            <w:shd w:val="clear" w:color="auto" w:fill="FFCCFF"/>
          </w:tcPr>
          <w:p w14:paraId="2AD665FC" w14:textId="77777777" w:rsidR="009F3EBA" w:rsidRDefault="00000000">
            <w:pPr>
              <w:pStyle w:val="TableParagraph"/>
              <w:ind w:left="216"/>
              <w:rPr>
                <w:i/>
                <w:sz w:val="24"/>
              </w:rPr>
            </w:pPr>
            <w:r>
              <w:rPr>
                <w:i/>
                <w:sz w:val="24"/>
              </w:rPr>
              <w:t>0</w:t>
            </w:r>
          </w:p>
        </w:tc>
        <w:tc>
          <w:tcPr>
            <w:tcW w:w="654" w:type="dxa"/>
            <w:tcBorders>
              <w:left w:val="nil"/>
              <w:right w:val="nil"/>
            </w:tcBorders>
            <w:shd w:val="clear" w:color="auto" w:fill="FFCCFF"/>
          </w:tcPr>
          <w:p w14:paraId="7E133E33" w14:textId="77777777" w:rsidR="009F3EBA" w:rsidRDefault="00000000">
            <w:pPr>
              <w:pStyle w:val="TableParagraph"/>
              <w:ind w:left="10"/>
              <w:jc w:val="center"/>
              <w:rPr>
                <w:i/>
                <w:sz w:val="24"/>
              </w:rPr>
            </w:pPr>
            <w:r>
              <w:rPr>
                <w:i/>
                <w:sz w:val="24"/>
              </w:rPr>
              <w:t>4</w:t>
            </w:r>
          </w:p>
        </w:tc>
        <w:tc>
          <w:tcPr>
            <w:tcW w:w="657" w:type="dxa"/>
            <w:tcBorders>
              <w:left w:val="nil"/>
              <w:right w:val="nil"/>
            </w:tcBorders>
            <w:shd w:val="clear" w:color="auto" w:fill="FFCCFF"/>
          </w:tcPr>
          <w:p w14:paraId="43461992" w14:textId="77777777" w:rsidR="009F3EBA" w:rsidRDefault="00000000">
            <w:pPr>
              <w:pStyle w:val="TableParagraph"/>
              <w:ind w:left="11"/>
              <w:jc w:val="center"/>
              <w:rPr>
                <w:i/>
                <w:sz w:val="24"/>
              </w:rPr>
            </w:pPr>
            <w:r>
              <w:rPr>
                <w:i/>
                <w:sz w:val="24"/>
              </w:rPr>
              <w:t>8</w:t>
            </w:r>
          </w:p>
        </w:tc>
        <w:tc>
          <w:tcPr>
            <w:tcW w:w="654" w:type="dxa"/>
            <w:tcBorders>
              <w:left w:val="nil"/>
              <w:right w:val="nil"/>
            </w:tcBorders>
            <w:shd w:val="clear" w:color="auto" w:fill="FFCCFF"/>
          </w:tcPr>
          <w:p w14:paraId="734FD75E" w14:textId="77777777" w:rsidR="009F3EBA" w:rsidRDefault="00000000">
            <w:pPr>
              <w:pStyle w:val="TableParagraph"/>
              <w:ind w:left="16"/>
              <w:jc w:val="center"/>
              <w:rPr>
                <w:i/>
                <w:sz w:val="24"/>
              </w:rPr>
            </w:pPr>
            <w:r>
              <w:rPr>
                <w:i/>
                <w:sz w:val="24"/>
              </w:rPr>
              <w:t>0</w:t>
            </w:r>
          </w:p>
        </w:tc>
        <w:tc>
          <w:tcPr>
            <w:tcW w:w="679" w:type="dxa"/>
            <w:tcBorders>
              <w:left w:val="nil"/>
              <w:right w:val="nil"/>
            </w:tcBorders>
            <w:shd w:val="clear" w:color="auto" w:fill="FFCCFF"/>
          </w:tcPr>
          <w:p w14:paraId="59062F7A" w14:textId="77777777" w:rsidR="009F3EBA" w:rsidRDefault="00000000">
            <w:pPr>
              <w:pStyle w:val="TableParagraph"/>
              <w:ind w:right="11"/>
              <w:jc w:val="center"/>
              <w:rPr>
                <w:i/>
                <w:sz w:val="24"/>
              </w:rPr>
            </w:pPr>
            <w:r>
              <w:rPr>
                <w:i/>
                <w:sz w:val="24"/>
              </w:rPr>
              <w:t>2</w:t>
            </w:r>
          </w:p>
        </w:tc>
        <w:tc>
          <w:tcPr>
            <w:tcW w:w="684" w:type="dxa"/>
            <w:tcBorders>
              <w:left w:val="nil"/>
              <w:right w:val="nil"/>
            </w:tcBorders>
            <w:shd w:val="clear" w:color="auto" w:fill="FFCCFF"/>
          </w:tcPr>
          <w:p w14:paraId="5D583EC0" w14:textId="77777777" w:rsidR="009F3EBA" w:rsidRDefault="00000000">
            <w:pPr>
              <w:pStyle w:val="TableParagraph"/>
              <w:ind w:left="38"/>
              <w:jc w:val="center"/>
              <w:rPr>
                <w:i/>
                <w:sz w:val="24"/>
              </w:rPr>
            </w:pPr>
            <w:r>
              <w:rPr>
                <w:i/>
                <w:sz w:val="24"/>
              </w:rPr>
              <w:t>3</w:t>
            </w:r>
          </w:p>
        </w:tc>
        <w:tc>
          <w:tcPr>
            <w:tcW w:w="655" w:type="dxa"/>
            <w:tcBorders>
              <w:left w:val="nil"/>
              <w:right w:val="nil"/>
            </w:tcBorders>
            <w:shd w:val="clear" w:color="auto" w:fill="FFCCFF"/>
          </w:tcPr>
          <w:p w14:paraId="1D6C2704" w14:textId="77777777" w:rsidR="009F3EBA" w:rsidRDefault="00000000">
            <w:pPr>
              <w:pStyle w:val="TableParagraph"/>
              <w:ind w:left="21"/>
              <w:jc w:val="center"/>
              <w:rPr>
                <w:i/>
                <w:sz w:val="24"/>
              </w:rPr>
            </w:pPr>
            <w:r>
              <w:rPr>
                <w:i/>
                <w:sz w:val="24"/>
              </w:rPr>
              <w:t>9</w:t>
            </w:r>
          </w:p>
        </w:tc>
        <w:tc>
          <w:tcPr>
            <w:tcW w:w="1142" w:type="dxa"/>
            <w:tcBorders>
              <w:left w:val="nil"/>
            </w:tcBorders>
            <w:shd w:val="clear" w:color="auto" w:fill="FFCCFF"/>
          </w:tcPr>
          <w:p w14:paraId="59218112" w14:textId="77777777" w:rsidR="009F3EBA" w:rsidRDefault="00000000">
            <w:pPr>
              <w:pStyle w:val="TableParagraph"/>
              <w:ind w:left="268"/>
              <w:rPr>
                <w:rFonts w:ascii="TimesNewRomanPS-BoldItalicMT"/>
                <w:b/>
                <w:i/>
                <w:sz w:val="24"/>
              </w:rPr>
            </w:pPr>
            <w:r>
              <w:rPr>
                <w:rFonts w:ascii="TimesNewRomanPS-BoldItalicMT"/>
                <w:b/>
                <w:i/>
                <w:spacing w:val="-5"/>
                <w:sz w:val="24"/>
              </w:rPr>
              <w:t>27</w:t>
            </w:r>
          </w:p>
        </w:tc>
      </w:tr>
      <w:tr w:rsidR="009F3EBA" w14:paraId="5EBAAA47" w14:textId="77777777">
        <w:trPr>
          <w:trHeight w:val="407"/>
        </w:trPr>
        <w:tc>
          <w:tcPr>
            <w:tcW w:w="2031" w:type="dxa"/>
            <w:tcBorders>
              <w:right w:val="nil"/>
            </w:tcBorders>
            <w:shd w:val="clear" w:color="auto" w:fill="FCE4D6"/>
          </w:tcPr>
          <w:p w14:paraId="34C6E367" w14:textId="77777777" w:rsidR="009F3EBA" w:rsidRDefault="00000000">
            <w:pPr>
              <w:pStyle w:val="TableParagraph"/>
              <w:spacing w:before="111"/>
              <w:ind w:left="13"/>
              <w:rPr>
                <w:i/>
                <w:sz w:val="24"/>
              </w:rPr>
            </w:pPr>
            <w:r>
              <w:rPr>
                <w:i/>
                <w:sz w:val="24"/>
              </w:rPr>
              <w:t xml:space="preserve">Community </w:t>
            </w:r>
            <w:r>
              <w:rPr>
                <w:i/>
                <w:spacing w:val="-2"/>
                <w:sz w:val="24"/>
              </w:rPr>
              <w:t>services</w:t>
            </w:r>
          </w:p>
        </w:tc>
        <w:tc>
          <w:tcPr>
            <w:tcW w:w="538" w:type="dxa"/>
            <w:tcBorders>
              <w:left w:val="nil"/>
              <w:right w:val="nil"/>
            </w:tcBorders>
            <w:shd w:val="clear" w:color="auto" w:fill="FCE4D6"/>
          </w:tcPr>
          <w:p w14:paraId="4D0EBC0F" w14:textId="77777777" w:rsidR="009F3EBA" w:rsidRDefault="00000000">
            <w:pPr>
              <w:pStyle w:val="TableParagraph"/>
              <w:spacing w:before="111"/>
              <w:ind w:left="97"/>
              <w:rPr>
                <w:i/>
                <w:sz w:val="24"/>
              </w:rPr>
            </w:pPr>
            <w:r>
              <w:rPr>
                <w:i/>
                <w:sz w:val="24"/>
              </w:rPr>
              <w:t>2</w:t>
            </w:r>
          </w:p>
        </w:tc>
        <w:tc>
          <w:tcPr>
            <w:tcW w:w="597" w:type="dxa"/>
            <w:tcBorders>
              <w:left w:val="nil"/>
              <w:right w:val="nil"/>
            </w:tcBorders>
            <w:shd w:val="clear" w:color="auto" w:fill="FCE4D6"/>
          </w:tcPr>
          <w:p w14:paraId="49517CE4" w14:textId="77777777" w:rsidR="009F3EBA" w:rsidRDefault="00000000">
            <w:pPr>
              <w:pStyle w:val="TableParagraph"/>
              <w:spacing w:before="111"/>
              <w:ind w:left="216"/>
              <w:rPr>
                <w:i/>
                <w:sz w:val="24"/>
              </w:rPr>
            </w:pPr>
            <w:r>
              <w:rPr>
                <w:i/>
                <w:sz w:val="24"/>
              </w:rPr>
              <w:t>0</w:t>
            </w:r>
          </w:p>
        </w:tc>
        <w:tc>
          <w:tcPr>
            <w:tcW w:w="654" w:type="dxa"/>
            <w:tcBorders>
              <w:left w:val="nil"/>
              <w:right w:val="nil"/>
            </w:tcBorders>
            <w:shd w:val="clear" w:color="auto" w:fill="FCE4D6"/>
          </w:tcPr>
          <w:p w14:paraId="563110D1" w14:textId="77777777" w:rsidR="009F3EBA" w:rsidRDefault="00000000">
            <w:pPr>
              <w:pStyle w:val="TableParagraph"/>
              <w:spacing w:before="111"/>
              <w:ind w:left="10"/>
              <w:jc w:val="center"/>
              <w:rPr>
                <w:i/>
                <w:sz w:val="24"/>
              </w:rPr>
            </w:pPr>
            <w:r>
              <w:rPr>
                <w:i/>
                <w:sz w:val="24"/>
              </w:rPr>
              <w:t>4</w:t>
            </w:r>
          </w:p>
        </w:tc>
        <w:tc>
          <w:tcPr>
            <w:tcW w:w="657" w:type="dxa"/>
            <w:tcBorders>
              <w:left w:val="nil"/>
              <w:right w:val="nil"/>
            </w:tcBorders>
            <w:shd w:val="clear" w:color="auto" w:fill="FCE4D6"/>
          </w:tcPr>
          <w:p w14:paraId="335F0189" w14:textId="77777777" w:rsidR="009F3EBA" w:rsidRDefault="00000000">
            <w:pPr>
              <w:pStyle w:val="TableParagraph"/>
              <w:spacing w:before="111"/>
              <w:ind w:left="11"/>
              <w:jc w:val="center"/>
              <w:rPr>
                <w:i/>
                <w:sz w:val="24"/>
              </w:rPr>
            </w:pPr>
            <w:r>
              <w:rPr>
                <w:i/>
                <w:sz w:val="24"/>
              </w:rPr>
              <w:t>3</w:t>
            </w:r>
          </w:p>
        </w:tc>
        <w:tc>
          <w:tcPr>
            <w:tcW w:w="654" w:type="dxa"/>
            <w:tcBorders>
              <w:left w:val="nil"/>
              <w:right w:val="nil"/>
            </w:tcBorders>
            <w:shd w:val="clear" w:color="auto" w:fill="FCE4D6"/>
          </w:tcPr>
          <w:p w14:paraId="5ECAB5EA" w14:textId="77777777" w:rsidR="009F3EBA" w:rsidRDefault="00000000">
            <w:pPr>
              <w:pStyle w:val="TableParagraph"/>
              <w:spacing w:before="111"/>
              <w:ind w:left="16"/>
              <w:jc w:val="center"/>
              <w:rPr>
                <w:i/>
                <w:sz w:val="24"/>
              </w:rPr>
            </w:pPr>
            <w:r>
              <w:rPr>
                <w:i/>
                <w:sz w:val="24"/>
              </w:rPr>
              <w:t>3</w:t>
            </w:r>
          </w:p>
        </w:tc>
        <w:tc>
          <w:tcPr>
            <w:tcW w:w="679" w:type="dxa"/>
            <w:tcBorders>
              <w:left w:val="nil"/>
              <w:right w:val="nil"/>
            </w:tcBorders>
            <w:shd w:val="clear" w:color="auto" w:fill="FCE4D6"/>
          </w:tcPr>
          <w:p w14:paraId="21B1C759" w14:textId="77777777" w:rsidR="009F3EBA" w:rsidRDefault="00000000">
            <w:pPr>
              <w:pStyle w:val="TableParagraph"/>
              <w:spacing w:before="111"/>
              <w:ind w:right="11"/>
              <w:jc w:val="center"/>
              <w:rPr>
                <w:i/>
                <w:sz w:val="24"/>
              </w:rPr>
            </w:pPr>
            <w:r>
              <w:rPr>
                <w:i/>
                <w:sz w:val="24"/>
              </w:rPr>
              <w:t>6</w:t>
            </w:r>
          </w:p>
        </w:tc>
        <w:tc>
          <w:tcPr>
            <w:tcW w:w="684" w:type="dxa"/>
            <w:tcBorders>
              <w:left w:val="nil"/>
              <w:right w:val="nil"/>
            </w:tcBorders>
            <w:shd w:val="clear" w:color="auto" w:fill="FCE4D6"/>
          </w:tcPr>
          <w:p w14:paraId="3C39660B" w14:textId="77777777" w:rsidR="009F3EBA" w:rsidRDefault="00000000">
            <w:pPr>
              <w:pStyle w:val="TableParagraph"/>
              <w:spacing w:before="111"/>
              <w:ind w:left="38"/>
              <w:jc w:val="center"/>
              <w:rPr>
                <w:i/>
                <w:sz w:val="24"/>
              </w:rPr>
            </w:pPr>
            <w:r>
              <w:rPr>
                <w:i/>
                <w:sz w:val="24"/>
              </w:rPr>
              <w:t>2</w:t>
            </w:r>
          </w:p>
        </w:tc>
        <w:tc>
          <w:tcPr>
            <w:tcW w:w="655" w:type="dxa"/>
            <w:tcBorders>
              <w:left w:val="nil"/>
              <w:right w:val="nil"/>
            </w:tcBorders>
            <w:shd w:val="clear" w:color="auto" w:fill="FCE4D6"/>
          </w:tcPr>
          <w:p w14:paraId="010C7D21" w14:textId="77777777" w:rsidR="009F3EBA" w:rsidRDefault="00000000">
            <w:pPr>
              <w:pStyle w:val="TableParagraph"/>
              <w:spacing w:before="111"/>
              <w:ind w:left="21"/>
              <w:jc w:val="center"/>
              <w:rPr>
                <w:i/>
                <w:sz w:val="24"/>
              </w:rPr>
            </w:pPr>
            <w:r>
              <w:rPr>
                <w:i/>
                <w:sz w:val="24"/>
              </w:rPr>
              <w:t>9</w:t>
            </w:r>
          </w:p>
        </w:tc>
        <w:tc>
          <w:tcPr>
            <w:tcW w:w="1142" w:type="dxa"/>
            <w:tcBorders>
              <w:left w:val="nil"/>
            </w:tcBorders>
            <w:shd w:val="clear" w:color="auto" w:fill="FCE4D6"/>
          </w:tcPr>
          <w:p w14:paraId="57291941" w14:textId="77777777" w:rsidR="009F3EBA" w:rsidRDefault="00000000">
            <w:pPr>
              <w:pStyle w:val="TableParagraph"/>
              <w:spacing w:before="111"/>
              <w:ind w:left="268"/>
              <w:rPr>
                <w:rFonts w:ascii="TimesNewRomanPS-BoldItalicMT"/>
                <w:b/>
                <w:i/>
                <w:sz w:val="24"/>
              </w:rPr>
            </w:pPr>
            <w:r>
              <w:rPr>
                <w:rFonts w:ascii="TimesNewRomanPS-BoldItalicMT"/>
                <w:b/>
                <w:i/>
                <w:spacing w:val="-5"/>
                <w:sz w:val="24"/>
              </w:rPr>
              <w:t>29</w:t>
            </w:r>
          </w:p>
        </w:tc>
      </w:tr>
    </w:tbl>
    <w:p w14:paraId="3A235F07" w14:textId="77777777" w:rsidR="009F3EBA" w:rsidRDefault="00000000">
      <w:pPr>
        <w:tabs>
          <w:tab w:val="left" w:pos="2226"/>
          <w:tab w:val="left" w:pos="2883"/>
          <w:tab w:val="left" w:pos="3536"/>
          <w:tab w:val="left" w:pos="4194"/>
          <w:tab w:val="left" w:pos="4851"/>
          <w:tab w:val="left" w:pos="5504"/>
          <w:tab w:val="left" w:pos="6210"/>
          <w:tab w:val="left" w:pos="6867"/>
          <w:tab w:val="left" w:pos="7525"/>
        </w:tabs>
        <w:spacing w:before="138"/>
        <w:ind w:left="119"/>
        <w:rPr>
          <w:b/>
          <w:sz w:val="24"/>
        </w:rPr>
      </w:pPr>
      <w:r>
        <w:rPr>
          <w:b/>
          <w:spacing w:val="-2"/>
          <w:sz w:val="24"/>
        </w:rPr>
        <w:t>TOTAL</w:t>
      </w:r>
      <w:r>
        <w:rPr>
          <w:b/>
          <w:sz w:val="24"/>
        </w:rPr>
        <w:tab/>
      </w:r>
      <w:r>
        <w:rPr>
          <w:b/>
          <w:spacing w:val="-5"/>
          <w:sz w:val="24"/>
        </w:rPr>
        <w:t>29</w:t>
      </w:r>
      <w:r>
        <w:rPr>
          <w:b/>
          <w:sz w:val="24"/>
        </w:rPr>
        <w:tab/>
      </w:r>
      <w:r>
        <w:rPr>
          <w:b/>
          <w:spacing w:val="-10"/>
          <w:sz w:val="24"/>
        </w:rPr>
        <w:t>3</w:t>
      </w:r>
      <w:r>
        <w:rPr>
          <w:b/>
          <w:sz w:val="24"/>
        </w:rPr>
        <w:tab/>
      </w:r>
      <w:r>
        <w:rPr>
          <w:b/>
          <w:spacing w:val="-5"/>
          <w:sz w:val="24"/>
        </w:rPr>
        <w:t>19</w:t>
      </w:r>
      <w:r>
        <w:rPr>
          <w:b/>
          <w:sz w:val="24"/>
        </w:rPr>
        <w:tab/>
      </w:r>
      <w:r>
        <w:rPr>
          <w:b/>
          <w:spacing w:val="-5"/>
          <w:sz w:val="24"/>
        </w:rPr>
        <w:t>21</w:t>
      </w:r>
      <w:r>
        <w:rPr>
          <w:b/>
          <w:sz w:val="24"/>
        </w:rPr>
        <w:tab/>
      </w:r>
      <w:r>
        <w:rPr>
          <w:b/>
          <w:spacing w:val="-5"/>
          <w:sz w:val="24"/>
        </w:rPr>
        <w:t>12</w:t>
      </w:r>
      <w:r>
        <w:rPr>
          <w:b/>
          <w:sz w:val="24"/>
        </w:rPr>
        <w:tab/>
      </w:r>
      <w:r>
        <w:rPr>
          <w:b/>
          <w:spacing w:val="-5"/>
          <w:sz w:val="24"/>
        </w:rPr>
        <w:t>11</w:t>
      </w:r>
      <w:r>
        <w:rPr>
          <w:b/>
          <w:sz w:val="24"/>
        </w:rPr>
        <w:tab/>
      </w:r>
      <w:r>
        <w:rPr>
          <w:b/>
          <w:spacing w:val="-5"/>
          <w:sz w:val="24"/>
        </w:rPr>
        <w:t>11</w:t>
      </w:r>
      <w:r>
        <w:rPr>
          <w:b/>
          <w:sz w:val="24"/>
        </w:rPr>
        <w:tab/>
      </w:r>
      <w:r>
        <w:rPr>
          <w:b/>
          <w:spacing w:val="-5"/>
          <w:sz w:val="24"/>
        </w:rPr>
        <w:t>26</w:t>
      </w:r>
      <w:r>
        <w:rPr>
          <w:b/>
          <w:sz w:val="24"/>
        </w:rPr>
        <w:tab/>
      </w:r>
      <w:r>
        <w:rPr>
          <w:b/>
          <w:spacing w:val="-5"/>
          <w:sz w:val="24"/>
        </w:rPr>
        <w:t>132</w:t>
      </w:r>
    </w:p>
    <w:p w14:paraId="7A016555" w14:textId="77777777" w:rsidR="009F3EBA" w:rsidRDefault="009F3EBA">
      <w:pPr>
        <w:rPr>
          <w:sz w:val="24"/>
        </w:rPr>
        <w:sectPr w:rsidR="009F3EBA">
          <w:pgSz w:w="11900" w:h="16840"/>
          <w:pgMar w:top="1360" w:right="1040" w:bottom="1460" w:left="1340" w:header="346" w:footer="1270" w:gutter="0"/>
          <w:cols w:space="720"/>
        </w:sectPr>
      </w:pPr>
    </w:p>
    <w:p w14:paraId="22996D42" w14:textId="77777777" w:rsidR="009F3EBA" w:rsidRDefault="009F3EBA">
      <w:pPr>
        <w:pStyle w:val="BodyText"/>
        <w:spacing w:before="5"/>
        <w:rPr>
          <w:b/>
          <w:sz w:val="22"/>
        </w:rPr>
      </w:pPr>
    </w:p>
    <w:p w14:paraId="73014EB8" w14:textId="77777777" w:rsidR="009F3EBA" w:rsidRDefault="00000000">
      <w:pPr>
        <w:tabs>
          <w:tab w:val="left" w:pos="2226"/>
          <w:tab w:val="left" w:pos="2883"/>
          <w:tab w:val="left" w:pos="3536"/>
          <w:tab w:val="left" w:pos="4194"/>
          <w:tab w:val="left" w:pos="4852"/>
          <w:tab w:val="left" w:pos="5505"/>
          <w:tab w:val="left" w:pos="6211"/>
          <w:tab w:val="left" w:pos="6868"/>
          <w:tab w:val="left" w:pos="7526"/>
        </w:tabs>
        <w:spacing w:before="90" w:after="6"/>
        <w:ind w:left="119"/>
        <w:rPr>
          <w:sz w:val="24"/>
        </w:rPr>
      </w:pPr>
      <w:r>
        <w:rPr>
          <w:i/>
          <w:sz w:val="24"/>
        </w:rPr>
        <w:t>Time</w:t>
      </w:r>
      <w:r>
        <w:rPr>
          <w:i/>
          <w:spacing w:val="-6"/>
          <w:sz w:val="24"/>
        </w:rPr>
        <w:t xml:space="preserve"> </w:t>
      </w:r>
      <w:r>
        <w:rPr>
          <w:i/>
          <w:sz w:val="24"/>
        </w:rPr>
        <w:t>of</w:t>
      </w:r>
      <w:r>
        <w:rPr>
          <w:i/>
          <w:spacing w:val="-1"/>
          <w:sz w:val="24"/>
        </w:rPr>
        <w:t xml:space="preserve"> </w:t>
      </w:r>
      <w:r>
        <w:rPr>
          <w:i/>
          <w:spacing w:val="-2"/>
          <w:sz w:val="24"/>
        </w:rPr>
        <w:t>study</w:t>
      </w:r>
      <w:r>
        <w:rPr>
          <w:i/>
          <w:sz w:val="24"/>
        </w:rPr>
        <w:tab/>
      </w:r>
      <w:r>
        <w:rPr>
          <w:b/>
          <w:sz w:val="24"/>
        </w:rPr>
        <w:t>I</w:t>
      </w:r>
      <w:r>
        <w:rPr>
          <w:b/>
          <w:spacing w:val="-1"/>
          <w:sz w:val="24"/>
        </w:rPr>
        <w:t xml:space="preserve"> </w:t>
      </w:r>
      <w:r>
        <w:rPr>
          <w:b/>
          <w:spacing w:val="-5"/>
          <w:sz w:val="24"/>
        </w:rPr>
        <w:t>#1</w:t>
      </w:r>
      <w:r>
        <w:rPr>
          <w:b/>
          <w:sz w:val="24"/>
        </w:rPr>
        <w:tab/>
        <w:t>I</w:t>
      </w:r>
      <w:r>
        <w:rPr>
          <w:b/>
          <w:spacing w:val="-5"/>
          <w:sz w:val="24"/>
        </w:rPr>
        <w:t xml:space="preserve"> #2</w:t>
      </w:r>
      <w:r>
        <w:rPr>
          <w:b/>
          <w:sz w:val="24"/>
        </w:rPr>
        <w:tab/>
        <w:t>I</w:t>
      </w:r>
      <w:r>
        <w:rPr>
          <w:b/>
          <w:spacing w:val="-5"/>
          <w:sz w:val="24"/>
        </w:rPr>
        <w:t xml:space="preserve"> #3</w:t>
      </w:r>
      <w:r>
        <w:rPr>
          <w:b/>
          <w:sz w:val="24"/>
        </w:rPr>
        <w:tab/>
        <w:t>I</w:t>
      </w:r>
      <w:r>
        <w:rPr>
          <w:b/>
          <w:spacing w:val="-5"/>
          <w:sz w:val="24"/>
        </w:rPr>
        <w:t xml:space="preserve"> #4</w:t>
      </w:r>
      <w:r>
        <w:rPr>
          <w:b/>
          <w:sz w:val="24"/>
        </w:rPr>
        <w:tab/>
        <w:t>I</w:t>
      </w:r>
      <w:r>
        <w:rPr>
          <w:b/>
          <w:spacing w:val="-3"/>
          <w:sz w:val="24"/>
        </w:rPr>
        <w:t xml:space="preserve"> </w:t>
      </w:r>
      <w:r>
        <w:rPr>
          <w:b/>
          <w:spacing w:val="-5"/>
          <w:sz w:val="24"/>
        </w:rPr>
        <w:t>#5</w:t>
      </w:r>
      <w:r>
        <w:rPr>
          <w:b/>
          <w:sz w:val="24"/>
        </w:rPr>
        <w:tab/>
        <w:t>I</w:t>
      </w:r>
      <w:r>
        <w:rPr>
          <w:b/>
          <w:spacing w:val="-3"/>
          <w:sz w:val="24"/>
        </w:rPr>
        <w:t xml:space="preserve"> </w:t>
      </w:r>
      <w:r>
        <w:rPr>
          <w:b/>
          <w:spacing w:val="-5"/>
          <w:sz w:val="24"/>
        </w:rPr>
        <w:t>#6</w:t>
      </w:r>
      <w:r>
        <w:rPr>
          <w:b/>
          <w:sz w:val="24"/>
        </w:rPr>
        <w:tab/>
        <w:t>I</w:t>
      </w:r>
      <w:r>
        <w:rPr>
          <w:b/>
          <w:spacing w:val="-3"/>
          <w:sz w:val="24"/>
        </w:rPr>
        <w:t xml:space="preserve"> </w:t>
      </w:r>
      <w:r>
        <w:rPr>
          <w:b/>
          <w:spacing w:val="-5"/>
          <w:sz w:val="24"/>
        </w:rPr>
        <w:t>#7</w:t>
      </w:r>
      <w:r>
        <w:rPr>
          <w:b/>
          <w:sz w:val="24"/>
        </w:rPr>
        <w:tab/>
        <w:t>I</w:t>
      </w:r>
      <w:r>
        <w:rPr>
          <w:b/>
          <w:spacing w:val="-3"/>
          <w:sz w:val="24"/>
        </w:rPr>
        <w:t xml:space="preserve"> </w:t>
      </w:r>
      <w:r>
        <w:rPr>
          <w:b/>
          <w:spacing w:val="-5"/>
          <w:sz w:val="24"/>
        </w:rPr>
        <w:t>#8</w:t>
      </w:r>
      <w:r>
        <w:rPr>
          <w:b/>
          <w:sz w:val="24"/>
        </w:rPr>
        <w:tab/>
        <w:t>TOTAL</w:t>
      </w:r>
      <w:r>
        <w:rPr>
          <w:b/>
          <w:spacing w:val="-8"/>
          <w:sz w:val="24"/>
        </w:rPr>
        <w:t xml:space="preserve"> </w:t>
      </w:r>
      <w:r>
        <w:rPr>
          <w:sz w:val="24"/>
        </w:rPr>
        <w:t xml:space="preserve">% </w:t>
      </w:r>
      <w:r>
        <w:rPr>
          <w:spacing w:val="-2"/>
          <w:sz w:val="24"/>
        </w:rPr>
        <w:t>change</w:t>
      </w:r>
    </w:p>
    <w:tbl>
      <w:tblPr>
        <w:tblW w:w="0" w:type="auto"/>
        <w:tblInd w:w="122" w:type="dxa"/>
        <w:tblLayout w:type="fixed"/>
        <w:tblCellMar>
          <w:left w:w="0" w:type="dxa"/>
          <w:right w:w="0" w:type="dxa"/>
        </w:tblCellMar>
        <w:tblLook w:val="01E0" w:firstRow="1" w:lastRow="1" w:firstColumn="1" w:lastColumn="1" w:noHBand="0" w:noVBand="0"/>
      </w:tblPr>
      <w:tblGrid>
        <w:gridCol w:w="2029"/>
        <w:gridCol w:w="595"/>
        <w:gridCol w:w="602"/>
        <w:gridCol w:w="653"/>
        <w:gridCol w:w="654"/>
        <w:gridCol w:w="656"/>
        <w:gridCol w:w="680"/>
        <w:gridCol w:w="683"/>
        <w:gridCol w:w="653"/>
        <w:gridCol w:w="1089"/>
        <w:gridCol w:w="994"/>
      </w:tblGrid>
      <w:tr w:rsidR="009F3EBA" w14:paraId="3A4AB9C4" w14:textId="77777777">
        <w:trPr>
          <w:trHeight w:val="407"/>
        </w:trPr>
        <w:tc>
          <w:tcPr>
            <w:tcW w:w="2029" w:type="dxa"/>
            <w:tcBorders>
              <w:top w:val="single" w:sz="4" w:space="0" w:color="000000"/>
              <w:left w:val="single" w:sz="4" w:space="0" w:color="000000"/>
              <w:bottom w:val="single" w:sz="4" w:space="0" w:color="000000"/>
            </w:tcBorders>
            <w:shd w:val="clear" w:color="auto" w:fill="E2EFDA"/>
          </w:tcPr>
          <w:p w14:paraId="1435EF91" w14:textId="77777777" w:rsidR="009F3EBA" w:rsidRDefault="00000000">
            <w:pPr>
              <w:pStyle w:val="TableParagraph"/>
              <w:spacing w:before="111"/>
              <w:ind w:left="13"/>
              <w:rPr>
                <w:i/>
                <w:sz w:val="24"/>
              </w:rPr>
            </w:pPr>
            <w:r>
              <w:rPr>
                <w:i/>
                <w:spacing w:val="-5"/>
                <w:sz w:val="24"/>
              </w:rPr>
              <w:t>DPO</w:t>
            </w:r>
          </w:p>
        </w:tc>
        <w:tc>
          <w:tcPr>
            <w:tcW w:w="595" w:type="dxa"/>
            <w:tcBorders>
              <w:top w:val="single" w:sz="4" w:space="0" w:color="000000"/>
              <w:bottom w:val="single" w:sz="4" w:space="0" w:color="000000"/>
            </w:tcBorders>
            <w:shd w:val="clear" w:color="auto" w:fill="E2EFDA"/>
          </w:tcPr>
          <w:p w14:paraId="743457ED" w14:textId="77777777" w:rsidR="009F3EBA" w:rsidRDefault="00000000">
            <w:pPr>
              <w:pStyle w:val="TableParagraph"/>
              <w:spacing w:before="111"/>
              <w:ind w:left="94"/>
              <w:rPr>
                <w:i/>
                <w:sz w:val="24"/>
              </w:rPr>
            </w:pPr>
            <w:r>
              <w:rPr>
                <w:i/>
                <w:spacing w:val="-5"/>
                <w:sz w:val="24"/>
              </w:rPr>
              <w:t>104</w:t>
            </w:r>
          </w:p>
        </w:tc>
        <w:tc>
          <w:tcPr>
            <w:tcW w:w="602" w:type="dxa"/>
            <w:tcBorders>
              <w:top w:val="single" w:sz="4" w:space="0" w:color="000000"/>
              <w:bottom w:val="single" w:sz="4" w:space="0" w:color="000000"/>
            </w:tcBorders>
            <w:shd w:val="clear" w:color="auto" w:fill="E2EFDA"/>
          </w:tcPr>
          <w:p w14:paraId="171E1F87" w14:textId="77777777" w:rsidR="009F3EBA" w:rsidRDefault="00000000">
            <w:pPr>
              <w:pStyle w:val="TableParagraph"/>
              <w:spacing w:before="111"/>
              <w:ind w:left="165"/>
              <w:rPr>
                <w:i/>
                <w:sz w:val="24"/>
              </w:rPr>
            </w:pPr>
            <w:r>
              <w:rPr>
                <w:i/>
                <w:spacing w:val="-5"/>
                <w:sz w:val="24"/>
              </w:rPr>
              <w:t>25</w:t>
            </w:r>
          </w:p>
        </w:tc>
        <w:tc>
          <w:tcPr>
            <w:tcW w:w="653" w:type="dxa"/>
            <w:tcBorders>
              <w:top w:val="single" w:sz="4" w:space="0" w:color="000000"/>
              <w:bottom w:val="single" w:sz="4" w:space="0" w:color="000000"/>
            </w:tcBorders>
            <w:shd w:val="clear" w:color="auto" w:fill="E2EFDA"/>
          </w:tcPr>
          <w:p w14:paraId="79AC3E67" w14:textId="77777777" w:rsidR="009F3EBA" w:rsidRDefault="00000000">
            <w:pPr>
              <w:pStyle w:val="TableParagraph"/>
              <w:spacing w:before="111"/>
              <w:ind w:left="215"/>
              <w:rPr>
                <w:i/>
                <w:sz w:val="24"/>
              </w:rPr>
            </w:pPr>
            <w:r>
              <w:rPr>
                <w:i/>
                <w:spacing w:val="-5"/>
                <w:sz w:val="24"/>
              </w:rPr>
              <w:t>30</w:t>
            </w:r>
          </w:p>
        </w:tc>
        <w:tc>
          <w:tcPr>
            <w:tcW w:w="654" w:type="dxa"/>
            <w:tcBorders>
              <w:top w:val="single" w:sz="4" w:space="0" w:color="000000"/>
              <w:bottom w:val="single" w:sz="4" w:space="0" w:color="000000"/>
            </w:tcBorders>
            <w:shd w:val="clear" w:color="auto" w:fill="E2EFDA"/>
          </w:tcPr>
          <w:p w14:paraId="5FE2F6BE" w14:textId="77777777" w:rsidR="009F3EBA" w:rsidRDefault="00000000">
            <w:pPr>
              <w:pStyle w:val="TableParagraph"/>
              <w:spacing w:before="111"/>
              <w:ind w:left="212"/>
              <w:rPr>
                <w:i/>
                <w:sz w:val="24"/>
              </w:rPr>
            </w:pPr>
            <w:r>
              <w:rPr>
                <w:i/>
                <w:spacing w:val="-5"/>
                <w:sz w:val="24"/>
              </w:rPr>
              <w:t>26</w:t>
            </w:r>
          </w:p>
        </w:tc>
        <w:tc>
          <w:tcPr>
            <w:tcW w:w="656" w:type="dxa"/>
            <w:tcBorders>
              <w:top w:val="single" w:sz="4" w:space="0" w:color="000000"/>
              <w:bottom w:val="single" w:sz="4" w:space="0" w:color="000000"/>
            </w:tcBorders>
            <w:shd w:val="clear" w:color="auto" w:fill="E2EFDA"/>
          </w:tcPr>
          <w:p w14:paraId="2120C4A5" w14:textId="77777777" w:rsidR="009F3EBA" w:rsidRDefault="00000000">
            <w:pPr>
              <w:pStyle w:val="TableParagraph"/>
              <w:spacing w:before="111"/>
              <w:ind w:left="197" w:right="189"/>
              <w:jc w:val="center"/>
              <w:rPr>
                <w:i/>
                <w:sz w:val="24"/>
              </w:rPr>
            </w:pPr>
            <w:r>
              <w:rPr>
                <w:i/>
                <w:spacing w:val="-5"/>
                <w:sz w:val="24"/>
              </w:rPr>
              <w:t>33</w:t>
            </w:r>
          </w:p>
        </w:tc>
        <w:tc>
          <w:tcPr>
            <w:tcW w:w="680" w:type="dxa"/>
            <w:tcBorders>
              <w:top w:val="single" w:sz="4" w:space="0" w:color="000000"/>
              <w:bottom w:val="single" w:sz="4" w:space="0" w:color="000000"/>
            </w:tcBorders>
            <w:shd w:val="clear" w:color="auto" w:fill="E2EFDA"/>
          </w:tcPr>
          <w:p w14:paraId="0124BDD2" w14:textId="77777777" w:rsidR="009F3EBA" w:rsidRDefault="00000000">
            <w:pPr>
              <w:pStyle w:val="TableParagraph"/>
              <w:spacing w:before="111"/>
              <w:ind w:left="215"/>
              <w:rPr>
                <w:i/>
                <w:sz w:val="24"/>
              </w:rPr>
            </w:pPr>
            <w:r>
              <w:rPr>
                <w:i/>
                <w:spacing w:val="-5"/>
                <w:sz w:val="24"/>
              </w:rPr>
              <w:t>10</w:t>
            </w:r>
          </w:p>
        </w:tc>
        <w:tc>
          <w:tcPr>
            <w:tcW w:w="683" w:type="dxa"/>
            <w:tcBorders>
              <w:top w:val="single" w:sz="4" w:space="0" w:color="000000"/>
              <w:bottom w:val="single" w:sz="4" w:space="0" w:color="000000"/>
            </w:tcBorders>
            <w:shd w:val="clear" w:color="auto" w:fill="E2EFDA"/>
          </w:tcPr>
          <w:p w14:paraId="7992C686" w14:textId="77777777" w:rsidR="009F3EBA" w:rsidRDefault="00000000">
            <w:pPr>
              <w:pStyle w:val="TableParagraph"/>
              <w:spacing w:before="111"/>
              <w:ind w:left="224" w:right="188"/>
              <w:jc w:val="center"/>
              <w:rPr>
                <w:i/>
                <w:sz w:val="24"/>
              </w:rPr>
            </w:pPr>
            <w:r>
              <w:rPr>
                <w:i/>
                <w:spacing w:val="-5"/>
                <w:sz w:val="24"/>
              </w:rPr>
              <w:t>27</w:t>
            </w:r>
          </w:p>
        </w:tc>
        <w:tc>
          <w:tcPr>
            <w:tcW w:w="653" w:type="dxa"/>
            <w:tcBorders>
              <w:top w:val="single" w:sz="4" w:space="0" w:color="000000"/>
              <w:bottom w:val="single" w:sz="4" w:space="0" w:color="000000"/>
            </w:tcBorders>
            <w:shd w:val="clear" w:color="auto" w:fill="E2EFDA"/>
          </w:tcPr>
          <w:p w14:paraId="0ED70D74" w14:textId="77777777" w:rsidR="009F3EBA" w:rsidRDefault="00000000">
            <w:pPr>
              <w:pStyle w:val="TableParagraph"/>
              <w:spacing w:before="111"/>
              <w:ind w:left="214"/>
              <w:rPr>
                <w:i/>
                <w:sz w:val="24"/>
              </w:rPr>
            </w:pPr>
            <w:r>
              <w:rPr>
                <w:i/>
                <w:spacing w:val="-5"/>
                <w:sz w:val="24"/>
              </w:rPr>
              <w:t>10</w:t>
            </w:r>
          </w:p>
        </w:tc>
        <w:tc>
          <w:tcPr>
            <w:tcW w:w="1089" w:type="dxa"/>
            <w:tcBorders>
              <w:top w:val="single" w:sz="4" w:space="0" w:color="000000"/>
              <w:bottom w:val="single" w:sz="4" w:space="0" w:color="000000"/>
              <w:right w:val="single" w:sz="4" w:space="0" w:color="000000"/>
            </w:tcBorders>
            <w:shd w:val="clear" w:color="auto" w:fill="E2EFDA"/>
          </w:tcPr>
          <w:p w14:paraId="6B2BC313" w14:textId="77777777" w:rsidR="009F3EBA" w:rsidRDefault="00000000">
            <w:pPr>
              <w:pStyle w:val="TableParagraph"/>
              <w:spacing w:before="111"/>
              <w:ind w:left="209"/>
              <w:rPr>
                <w:rFonts w:ascii="TimesNewRomanPS-BoldItalicMT"/>
                <w:b/>
                <w:i/>
                <w:sz w:val="24"/>
              </w:rPr>
            </w:pPr>
            <w:r>
              <w:rPr>
                <w:rFonts w:ascii="TimesNewRomanPS-BoldItalicMT"/>
                <w:b/>
                <w:i/>
                <w:spacing w:val="-5"/>
                <w:sz w:val="24"/>
              </w:rPr>
              <w:t>265</w:t>
            </w:r>
          </w:p>
        </w:tc>
        <w:tc>
          <w:tcPr>
            <w:tcW w:w="994" w:type="dxa"/>
            <w:tcBorders>
              <w:left w:val="single" w:sz="4" w:space="0" w:color="000000"/>
            </w:tcBorders>
            <w:shd w:val="clear" w:color="auto" w:fill="F2F2F2"/>
          </w:tcPr>
          <w:p w14:paraId="08E7A8FD" w14:textId="77777777" w:rsidR="009F3EBA" w:rsidRDefault="00000000">
            <w:pPr>
              <w:pStyle w:val="TableParagraph"/>
              <w:spacing w:before="6"/>
              <w:ind w:left="17"/>
              <w:rPr>
                <w:sz w:val="24"/>
              </w:rPr>
            </w:pPr>
            <w:r>
              <w:rPr>
                <w:spacing w:val="-4"/>
                <w:sz w:val="24"/>
              </w:rPr>
              <w:t>579%</w:t>
            </w:r>
          </w:p>
        </w:tc>
      </w:tr>
      <w:tr w:rsidR="009F3EBA" w14:paraId="7018DEDC" w14:textId="77777777">
        <w:trPr>
          <w:trHeight w:val="412"/>
        </w:trPr>
        <w:tc>
          <w:tcPr>
            <w:tcW w:w="2029" w:type="dxa"/>
            <w:tcBorders>
              <w:top w:val="single" w:sz="4" w:space="0" w:color="000000"/>
              <w:left w:val="single" w:sz="4" w:space="0" w:color="000000"/>
              <w:bottom w:val="single" w:sz="4" w:space="0" w:color="000000"/>
            </w:tcBorders>
            <w:shd w:val="clear" w:color="auto" w:fill="FFCCCC"/>
          </w:tcPr>
          <w:p w14:paraId="5FC57575" w14:textId="77777777" w:rsidR="009F3EBA" w:rsidRDefault="00000000">
            <w:pPr>
              <w:pStyle w:val="TableParagraph"/>
              <w:ind w:left="13"/>
              <w:rPr>
                <w:i/>
                <w:sz w:val="24"/>
              </w:rPr>
            </w:pPr>
            <w:r>
              <w:rPr>
                <w:i/>
                <w:sz w:val="24"/>
              </w:rPr>
              <w:t>Health</w:t>
            </w:r>
            <w:r>
              <w:rPr>
                <w:i/>
                <w:spacing w:val="-15"/>
                <w:sz w:val="24"/>
              </w:rPr>
              <w:t xml:space="preserve"> </w:t>
            </w:r>
            <w:r>
              <w:rPr>
                <w:i/>
                <w:spacing w:val="-2"/>
                <w:sz w:val="24"/>
              </w:rPr>
              <w:t>services</w:t>
            </w:r>
          </w:p>
        </w:tc>
        <w:tc>
          <w:tcPr>
            <w:tcW w:w="595" w:type="dxa"/>
            <w:tcBorders>
              <w:top w:val="single" w:sz="4" w:space="0" w:color="000000"/>
              <w:bottom w:val="single" w:sz="4" w:space="0" w:color="000000"/>
            </w:tcBorders>
            <w:shd w:val="clear" w:color="auto" w:fill="FFCCCC"/>
          </w:tcPr>
          <w:p w14:paraId="353800DE" w14:textId="77777777" w:rsidR="009F3EBA" w:rsidRDefault="00000000">
            <w:pPr>
              <w:pStyle w:val="TableParagraph"/>
              <w:ind w:left="94"/>
              <w:rPr>
                <w:i/>
                <w:sz w:val="24"/>
              </w:rPr>
            </w:pPr>
            <w:r>
              <w:rPr>
                <w:i/>
                <w:sz w:val="24"/>
              </w:rPr>
              <w:t>2</w:t>
            </w:r>
          </w:p>
        </w:tc>
        <w:tc>
          <w:tcPr>
            <w:tcW w:w="602" w:type="dxa"/>
            <w:tcBorders>
              <w:top w:val="single" w:sz="4" w:space="0" w:color="000000"/>
              <w:bottom w:val="single" w:sz="4" w:space="0" w:color="000000"/>
            </w:tcBorders>
            <w:shd w:val="clear" w:color="auto" w:fill="FFCCCC"/>
          </w:tcPr>
          <w:p w14:paraId="408605B0" w14:textId="77777777" w:rsidR="009F3EBA" w:rsidRDefault="00000000">
            <w:pPr>
              <w:pStyle w:val="TableParagraph"/>
              <w:ind w:left="160"/>
              <w:rPr>
                <w:i/>
                <w:sz w:val="24"/>
              </w:rPr>
            </w:pPr>
            <w:r>
              <w:rPr>
                <w:i/>
                <w:sz w:val="24"/>
              </w:rPr>
              <w:t>0</w:t>
            </w:r>
          </w:p>
        </w:tc>
        <w:tc>
          <w:tcPr>
            <w:tcW w:w="653" w:type="dxa"/>
            <w:tcBorders>
              <w:top w:val="single" w:sz="4" w:space="0" w:color="000000"/>
              <w:bottom w:val="single" w:sz="4" w:space="0" w:color="000000"/>
            </w:tcBorders>
            <w:shd w:val="clear" w:color="auto" w:fill="FFCCCC"/>
          </w:tcPr>
          <w:p w14:paraId="7094FDE3" w14:textId="77777777" w:rsidR="009F3EBA" w:rsidRDefault="00000000">
            <w:pPr>
              <w:pStyle w:val="TableParagraph"/>
              <w:ind w:left="211"/>
              <w:rPr>
                <w:i/>
                <w:sz w:val="24"/>
              </w:rPr>
            </w:pPr>
            <w:r>
              <w:rPr>
                <w:i/>
                <w:sz w:val="24"/>
              </w:rPr>
              <w:t>1</w:t>
            </w:r>
          </w:p>
        </w:tc>
        <w:tc>
          <w:tcPr>
            <w:tcW w:w="654" w:type="dxa"/>
            <w:tcBorders>
              <w:top w:val="single" w:sz="4" w:space="0" w:color="000000"/>
              <w:bottom w:val="single" w:sz="4" w:space="0" w:color="000000"/>
            </w:tcBorders>
            <w:shd w:val="clear" w:color="auto" w:fill="FFCCCC"/>
          </w:tcPr>
          <w:p w14:paraId="1EDCDC36" w14:textId="77777777" w:rsidR="009F3EBA" w:rsidRDefault="00000000">
            <w:pPr>
              <w:pStyle w:val="TableParagraph"/>
              <w:ind w:left="212"/>
              <w:rPr>
                <w:i/>
                <w:sz w:val="24"/>
              </w:rPr>
            </w:pPr>
            <w:r>
              <w:rPr>
                <w:i/>
                <w:sz w:val="24"/>
              </w:rPr>
              <w:t>3</w:t>
            </w:r>
          </w:p>
        </w:tc>
        <w:tc>
          <w:tcPr>
            <w:tcW w:w="656" w:type="dxa"/>
            <w:tcBorders>
              <w:top w:val="single" w:sz="4" w:space="0" w:color="000000"/>
              <w:bottom w:val="single" w:sz="4" w:space="0" w:color="000000"/>
            </w:tcBorders>
            <w:shd w:val="clear" w:color="auto" w:fill="FFCCCC"/>
          </w:tcPr>
          <w:p w14:paraId="19F8C914" w14:textId="77777777" w:rsidR="009F3EBA" w:rsidRDefault="00000000">
            <w:pPr>
              <w:pStyle w:val="TableParagraph"/>
              <w:ind w:right="101"/>
              <w:jc w:val="center"/>
              <w:rPr>
                <w:i/>
                <w:sz w:val="24"/>
              </w:rPr>
            </w:pPr>
            <w:r>
              <w:rPr>
                <w:i/>
                <w:sz w:val="24"/>
              </w:rPr>
              <w:t>1</w:t>
            </w:r>
          </w:p>
        </w:tc>
        <w:tc>
          <w:tcPr>
            <w:tcW w:w="680" w:type="dxa"/>
            <w:tcBorders>
              <w:top w:val="single" w:sz="4" w:space="0" w:color="000000"/>
              <w:bottom w:val="single" w:sz="4" w:space="0" w:color="000000"/>
            </w:tcBorders>
            <w:shd w:val="clear" w:color="auto" w:fill="FFCCCC"/>
          </w:tcPr>
          <w:p w14:paraId="7846C659" w14:textId="77777777" w:rsidR="009F3EBA" w:rsidRDefault="00000000">
            <w:pPr>
              <w:pStyle w:val="TableParagraph"/>
              <w:ind w:left="215"/>
              <w:rPr>
                <w:i/>
                <w:sz w:val="24"/>
              </w:rPr>
            </w:pPr>
            <w:r>
              <w:rPr>
                <w:i/>
                <w:sz w:val="24"/>
              </w:rPr>
              <w:t>0</w:t>
            </w:r>
          </w:p>
        </w:tc>
        <w:tc>
          <w:tcPr>
            <w:tcW w:w="683" w:type="dxa"/>
            <w:tcBorders>
              <w:top w:val="single" w:sz="4" w:space="0" w:color="000000"/>
              <w:bottom w:val="single" w:sz="4" w:space="0" w:color="000000"/>
            </w:tcBorders>
            <w:shd w:val="clear" w:color="auto" w:fill="FFCCCC"/>
          </w:tcPr>
          <w:p w14:paraId="4E344C7A" w14:textId="77777777" w:rsidR="009F3EBA" w:rsidRDefault="00000000">
            <w:pPr>
              <w:pStyle w:val="TableParagraph"/>
              <w:ind w:right="78"/>
              <w:jc w:val="center"/>
              <w:rPr>
                <w:i/>
                <w:sz w:val="24"/>
              </w:rPr>
            </w:pPr>
            <w:r>
              <w:rPr>
                <w:i/>
                <w:sz w:val="24"/>
              </w:rPr>
              <w:t>2</w:t>
            </w:r>
          </w:p>
        </w:tc>
        <w:tc>
          <w:tcPr>
            <w:tcW w:w="653" w:type="dxa"/>
            <w:tcBorders>
              <w:top w:val="single" w:sz="4" w:space="0" w:color="000000"/>
              <w:bottom w:val="single" w:sz="4" w:space="0" w:color="000000"/>
            </w:tcBorders>
            <w:shd w:val="clear" w:color="auto" w:fill="FFCCCC"/>
          </w:tcPr>
          <w:p w14:paraId="4766BFCF" w14:textId="77777777" w:rsidR="009F3EBA" w:rsidRDefault="00000000">
            <w:pPr>
              <w:pStyle w:val="TableParagraph"/>
              <w:ind w:left="214"/>
              <w:rPr>
                <w:i/>
                <w:sz w:val="24"/>
              </w:rPr>
            </w:pPr>
            <w:r>
              <w:rPr>
                <w:i/>
                <w:sz w:val="24"/>
              </w:rPr>
              <w:t>3</w:t>
            </w:r>
          </w:p>
        </w:tc>
        <w:tc>
          <w:tcPr>
            <w:tcW w:w="1089" w:type="dxa"/>
            <w:tcBorders>
              <w:top w:val="single" w:sz="4" w:space="0" w:color="000000"/>
              <w:bottom w:val="single" w:sz="4" w:space="0" w:color="000000"/>
              <w:right w:val="single" w:sz="4" w:space="0" w:color="000000"/>
            </w:tcBorders>
            <w:shd w:val="clear" w:color="auto" w:fill="FFCCCC"/>
          </w:tcPr>
          <w:p w14:paraId="4BD939B9" w14:textId="77777777" w:rsidR="009F3EBA" w:rsidRDefault="00000000">
            <w:pPr>
              <w:pStyle w:val="TableParagraph"/>
              <w:ind w:left="209"/>
              <w:rPr>
                <w:rFonts w:ascii="TimesNewRomanPS-BoldItalicMT"/>
                <w:b/>
                <w:i/>
                <w:sz w:val="24"/>
              </w:rPr>
            </w:pPr>
            <w:r>
              <w:rPr>
                <w:rFonts w:ascii="TimesNewRomanPS-BoldItalicMT"/>
                <w:b/>
                <w:i/>
                <w:spacing w:val="-5"/>
                <w:sz w:val="24"/>
              </w:rPr>
              <w:t>12</w:t>
            </w:r>
          </w:p>
        </w:tc>
        <w:tc>
          <w:tcPr>
            <w:tcW w:w="994" w:type="dxa"/>
            <w:tcBorders>
              <w:left w:val="single" w:sz="4" w:space="0" w:color="000000"/>
            </w:tcBorders>
            <w:shd w:val="clear" w:color="auto" w:fill="F2F2F2"/>
          </w:tcPr>
          <w:p w14:paraId="678839A8" w14:textId="77777777" w:rsidR="009F3EBA" w:rsidRDefault="00000000">
            <w:pPr>
              <w:pStyle w:val="TableParagraph"/>
              <w:spacing w:before="11"/>
              <w:ind w:left="17"/>
              <w:rPr>
                <w:sz w:val="24"/>
              </w:rPr>
            </w:pPr>
            <w:r>
              <w:rPr>
                <w:spacing w:val="-5"/>
                <w:sz w:val="24"/>
              </w:rPr>
              <w:t>20%</w:t>
            </w:r>
          </w:p>
        </w:tc>
      </w:tr>
      <w:tr w:rsidR="009F3EBA" w14:paraId="3ABF626B" w14:textId="77777777">
        <w:trPr>
          <w:trHeight w:val="412"/>
        </w:trPr>
        <w:tc>
          <w:tcPr>
            <w:tcW w:w="2029" w:type="dxa"/>
            <w:tcBorders>
              <w:top w:val="single" w:sz="4" w:space="0" w:color="000000"/>
              <w:left w:val="single" w:sz="4" w:space="0" w:color="000000"/>
              <w:bottom w:val="single" w:sz="4" w:space="0" w:color="000000"/>
            </w:tcBorders>
            <w:shd w:val="clear" w:color="auto" w:fill="CCCCFF"/>
          </w:tcPr>
          <w:p w14:paraId="052A8F4B" w14:textId="77777777" w:rsidR="009F3EBA" w:rsidRDefault="00000000">
            <w:pPr>
              <w:pStyle w:val="TableParagraph"/>
              <w:ind w:left="13"/>
              <w:rPr>
                <w:i/>
                <w:sz w:val="24"/>
              </w:rPr>
            </w:pPr>
            <w:r>
              <w:rPr>
                <w:i/>
                <w:spacing w:val="-5"/>
                <w:sz w:val="24"/>
              </w:rPr>
              <w:t>NGO</w:t>
            </w:r>
          </w:p>
        </w:tc>
        <w:tc>
          <w:tcPr>
            <w:tcW w:w="595" w:type="dxa"/>
            <w:tcBorders>
              <w:top w:val="single" w:sz="4" w:space="0" w:color="000000"/>
              <w:bottom w:val="single" w:sz="4" w:space="0" w:color="000000"/>
            </w:tcBorders>
            <w:shd w:val="clear" w:color="auto" w:fill="CCCCFF"/>
          </w:tcPr>
          <w:p w14:paraId="4CC7DCFA" w14:textId="77777777" w:rsidR="009F3EBA" w:rsidRDefault="00000000">
            <w:pPr>
              <w:pStyle w:val="TableParagraph"/>
              <w:ind w:left="94"/>
              <w:rPr>
                <w:i/>
                <w:sz w:val="24"/>
              </w:rPr>
            </w:pPr>
            <w:r>
              <w:rPr>
                <w:i/>
                <w:spacing w:val="-5"/>
                <w:sz w:val="24"/>
              </w:rPr>
              <w:t>15</w:t>
            </w:r>
          </w:p>
        </w:tc>
        <w:tc>
          <w:tcPr>
            <w:tcW w:w="602" w:type="dxa"/>
            <w:tcBorders>
              <w:top w:val="single" w:sz="4" w:space="0" w:color="000000"/>
              <w:bottom w:val="single" w:sz="4" w:space="0" w:color="000000"/>
            </w:tcBorders>
            <w:shd w:val="clear" w:color="auto" w:fill="CCCCFF"/>
          </w:tcPr>
          <w:p w14:paraId="2A754D85" w14:textId="77777777" w:rsidR="009F3EBA" w:rsidRDefault="00000000">
            <w:pPr>
              <w:pStyle w:val="TableParagraph"/>
              <w:ind w:left="160"/>
              <w:rPr>
                <w:i/>
                <w:sz w:val="24"/>
              </w:rPr>
            </w:pPr>
            <w:r>
              <w:rPr>
                <w:i/>
                <w:sz w:val="24"/>
              </w:rPr>
              <w:t>3</w:t>
            </w:r>
          </w:p>
        </w:tc>
        <w:tc>
          <w:tcPr>
            <w:tcW w:w="653" w:type="dxa"/>
            <w:tcBorders>
              <w:top w:val="single" w:sz="4" w:space="0" w:color="000000"/>
              <w:bottom w:val="single" w:sz="4" w:space="0" w:color="000000"/>
            </w:tcBorders>
            <w:shd w:val="clear" w:color="auto" w:fill="CCCCFF"/>
          </w:tcPr>
          <w:p w14:paraId="712BB3F7" w14:textId="77777777" w:rsidR="009F3EBA" w:rsidRDefault="00000000">
            <w:pPr>
              <w:pStyle w:val="TableParagraph"/>
              <w:ind w:left="211"/>
              <w:rPr>
                <w:i/>
                <w:sz w:val="24"/>
              </w:rPr>
            </w:pPr>
            <w:r>
              <w:rPr>
                <w:i/>
                <w:sz w:val="24"/>
              </w:rPr>
              <w:t>4</w:t>
            </w:r>
          </w:p>
        </w:tc>
        <w:tc>
          <w:tcPr>
            <w:tcW w:w="654" w:type="dxa"/>
            <w:tcBorders>
              <w:top w:val="single" w:sz="4" w:space="0" w:color="000000"/>
              <w:bottom w:val="single" w:sz="4" w:space="0" w:color="000000"/>
            </w:tcBorders>
            <w:shd w:val="clear" w:color="auto" w:fill="CCCCFF"/>
          </w:tcPr>
          <w:p w14:paraId="34A403F7" w14:textId="77777777" w:rsidR="009F3EBA" w:rsidRDefault="00000000">
            <w:pPr>
              <w:pStyle w:val="TableParagraph"/>
              <w:ind w:left="212"/>
              <w:rPr>
                <w:i/>
                <w:sz w:val="24"/>
              </w:rPr>
            </w:pPr>
            <w:r>
              <w:rPr>
                <w:i/>
                <w:sz w:val="24"/>
              </w:rPr>
              <w:t>5</w:t>
            </w:r>
          </w:p>
        </w:tc>
        <w:tc>
          <w:tcPr>
            <w:tcW w:w="656" w:type="dxa"/>
            <w:tcBorders>
              <w:top w:val="single" w:sz="4" w:space="0" w:color="000000"/>
              <w:bottom w:val="single" w:sz="4" w:space="0" w:color="000000"/>
            </w:tcBorders>
            <w:shd w:val="clear" w:color="auto" w:fill="CCCCFF"/>
          </w:tcPr>
          <w:p w14:paraId="1338F0AD" w14:textId="77777777" w:rsidR="009F3EBA" w:rsidRDefault="00000000">
            <w:pPr>
              <w:pStyle w:val="TableParagraph"/>
              <w:ind w:right="101"/>
              <w:jc w:val="center"/>
              <w:rPr>
                <w:i/>
                <w:sz w:val="24"/>
              </w:rPr>
            </w:pPr>
            <w:r>
              <w:rPr>
                <w:i/>
                <w:sz w:val="24"/>
              </w:rPr>
              <w:t>5</w:t>
            </w:r>
          </w:p>
        </w:tc>
        <w:tc>
          <w:tcPr>
            <w:tcW w:w="680" w:type="dxa"/>
            <w:tcBorders>
              <w:top w:val="single" w:sz="4" w:space="0" w:color="000000"/>
              <w:bottom w:val="single" w:sz="4" w:space="0" w:color="000000"/>
            </w:tcBorders>
            <w:shd w:val="clear" w:color="auto" w:fill="CCCCFF"/>
          </w:tcPr>
          <w:p w14:paraId="0A75DD70" w14:textId="77777777" w:rsidR="009F3EBA" w:rsidRDefault="00000000">
            <w:pPr>
              <w:pStyle w:val="TableParagraph"/>
              <w:ind w:left="215"/>
              <w:rPr>
                <w:i/>
                <w:sz w:val="24"/>
              </w:rPr>
            </w:pPr>
            <w:r>
              <w:rPr>
                <w:i/>
                <w:sz w:val="24"/>
              </w:rPr>
              <w:t>4</w:t>
            </w:r>
          </w:p>
        </w:tc>
        <w:tc>
          <w:tcPr>
            <w:tcW w:w="683" w:type="dxa"/>
            <w:tcBorders>
              <w:top w:val="single" w:sz="4" w:space="0" w:color="000000"/>
              <w:bottom w:val="single" w:sz="4" w:space="0" w:color="000000"/>
            </w:tcBorders>
            <w:shd w:val="clear" w:color="auto" w:fill="CCCCFF"/>
          </w:tcPr>
          <w:p w14:paraId="66BCDB31" w14:textId="77777777" w:rsidR="009F3EBA" w:rsidRDefault="00000000">
            <w:pPr>
              <w:pStyle w:val="TableParagraph"/>
              <w:ind w:left="224" w:right="188"/>
              <w:jc w:val="center"/>
              <w:rPr>
                <w:i/>
                <w:sz w:val="24"/>
              </w:rPr>
            </w:pPr>
            <w:r>
              <w:rPr>
                <w:i/>
                <w:spacing w:val="-5"/>
                <w:sz w:val="24"/>
              </w:rPr>
              <w:t>10</w:t>
            </w:r>
          </w:p>
        </w:tc>
        <w:tc>
          <w:tcPr>
            <w:tcW w:w="653" w:type="dxa"/>
            <w:tcBorders>
              <w:top w:val="single" w:sz="4" w:space="0" w:color="000000"/>
              <w:bottom w:val="single" w:sz="4" w:space="0" w:color="000000"/>
            </w:tcBorders>
            <w:shd w:val="clear" w:color="auto" w:fill="CCCCFF"/>
          </w:tcPr>
          <w:p w14:paraId="7631C7E8" w14:textId="77777777" w:rsidR="009F3EBA" w:rsidRDefault="00000000">
            <w:pPr>
              <w:pStyle w:val="TableParagraph"/>
              <w:ind w:left="214"/>
              <w:rPr>
                <w:i/>
                <w:sz w:val="24"/>
              </w:rPr>
            </w:pPr>
            <w:r>
              <w:rPr>
                <w:i/>
                <w:sz w:val="24"/>
              </w:rPr>
              <w:t>4</w:t>
            </w:r>
          </w:p>
        </w:tc>
        <w:tc>
          <w:tcPr>
            <w:tcW w:w="1089" w:type="dxa"/>
            <w:tcBorders>
              <w:top w:val="single" w:sz="4" w:space="0" w:color="000000"/>
              <w:bottom w:val="single" w:sz="4" w:space="0" w:color="000000"/>
              <w:right w:val="single" w:sz="4" w:space="0" w:color="000000"/>
            </w:tcBorders>
            <w:shd w:val="clear" w:color="auto" w:fill="CCCCFF"/>
          </w:tcPr>
          <w:p w14:paraId="6ECEF8B4" w14:textId="77777777" w:rsidR="009F3EBA" w:rsidRDefault="00000000">
            <w:pPr>
              <w:pStyle w:val="TableParagraph"/>
              <w:ind w:left="209"/>
              <w:rPr>
                <w:rFonts w:ascii="TimesNewRomanPS-BoldItalicMT"/>
                <w:b/>
                <w:i/>
                <w:sz w:val="24"/>
              </w:rPr>
            </w:pPr>
            <w:r>
              <w:rPr>
                <w:rFonts w:ascii="TimesNewRomanPS-BoldItalicMT"/>
                <w:b/>
                <w:i/>
                <w:spacing w:val="-5"/>
                <w:sz w:val="24"/>
              </w:rPr>
              <w:t>50</w:t>
            </w:r>
          </w:p>
        </w:tc>
        <w:tc>
          <w:tcPr>
            <w:tcW w:w="994" w:type="dxa"/>
            <w:tcBorders>
              <w:left w:val="single" w:sz="4" w:space="0" w:color="000000"/>
            </w:tcBorders>
            <w:shd w:val="clear" w:color="auto" w:fill="F2F2F2"/>
          </w:tcPr>
          <w:p w14:paraId="1528011D" w14:textId="77777777" w:rsidR="009F3EBA" w:rsidRDefault="00000000">
            <w:pPr>
              <w:pStyle w:val="TableParagraph"/>
              <w:spacing w:before="11"/>
              <w:ind w:left="17"/>
              <w:rPr>
                <w:sz w:val="24"/>
              </w:rPr>
            </w:pPr>
            <w:r>
              <w:rPr>
                <w:spacing w:val="-2"/>
                <w:sz w:val="24"/>
              </w:rPr>
              <w:t>2400%</w:t>
            </w:r>
          </w:p>
        </w:tc>
      </w:tr>
      <w:tr w:rsidR="009F3EBA" w14:paraId="563BF6D0" w14:textId="77777777">
        <w:trPr>
          <w:trHeight w:val="412"/>
        </w:trPr>
        <w:tc>
          <w:tcPr>
            <w:tcW w:w="2029" w:type="dxa"/>
            <w:tcBorders>
              <w:top w:val="single" w:sz="4" w:space="0" w:color="000000"/>
              <w:left w:val="single" w:sz="4" w:space="0" w:color="000000"/>
              <w:bottom w:val="single" w:sz="4" w:space="0" w:color="000000"/>
            </w:tcBorders>
            <w:shd w:val="clear" w:color="auto" w:fill="DDEBF7"/>
          </w:tcPr>
          <w:p w14:paraId="5B2F7524" w14:textId="77777777" w:rsidR="009F3EBA" w:rsidRDefault="00000000">
            <w:pPr>
              <w:pStyle w:val="TableParagraph"/>
              <w:ind w:left="13"/>
              <w:rPr>
                <w:i/>
                <w:sz w:val="24"/>
              </w:rPr>
            </w:pPr>
            <w:r>
              <w:rPr>
                <w:i/>
                <w:spacing w:val="-2"/>
                <w:sz w:val="24"/>
              </w:rPr>
              <w:t>Government</w:t>
            </w:r>
          </w:p>
        </w:tc>
        <w:tc>
          <w:tcPr>
            <w:tcW w:w="595" w:type="dxa"/>
            <w:tcBorders>
              <w:top w:val="single" w:sz="4" w:space="0" w:color="000000"/>
              <w:bottom w:val="single" w:sz="4" w:space="0" w:color="000000"/>
            </w:tcBorders>
            <w:shd w:val="clear" w:color="auto" w:fill="DDEBF7"/>
          </w:tcPr>
          <w:p w14:paraId="46ADD0DA" w14:textId="77777777" w:rsidR="009F3EBA" w:rsidRDefault="00000000">
            <w:pPr>
              <w:pStyle w:val="TableParagraph"/>
              <w:ind w:left="94"/>
              <w:rPr>
                <w:i/>
                <w:sz w:val="24"/>
              </w:rPr>
            </w:pPr>
            <w:r>
              <w:rPr>
                <w:i/>
                <w:spacing w:val="-5"/>
                <w:sz w:val="24"/>
              </w:rPr>
              <w:t>12</w:t>
            </w:r>
          </w:p>
        </w:tc>
        <w:tc>
          <w:tcPr>
            <w:tcW w:w="602" w:type="dxa"/>
            <w:tcBorders>
              <w:top w:val="single" w:sz="4" w:space="0" w:color="000000"/>
              <w:bottom w:val="single" w:sz="4" w:space="0" w:color="000000"/>
            </w:tcBorders>
            <w:shd w:val="clear" w:color="auto" w:fill="DDEBF7"/>
          </w:tcPr>
          <w:p w14:paraId="15320ED1" w14:textId="77777777" w:rsidR="009F3EBA" w:rsidRDefault="00000000">
            <w:pPr>
              <w:pStyle w:val="TableParagraph"/>
              <w:ind w:left="160"/>
              <w:rPr>
                <w:i/>
                <w:sz w:val="24"/>
              </w:rPr>
            </w:pPr>
            <w:r>
              <w:rPr>
                <w:i/>
                <w:sz w:val="24"/>
              </w:rPr>
              <w:t>1</w:t>
            </w:r>
          </w:p>
        </w:tc>
        <w:tc>
          <w:tcPr>
            <w:tcW w:w="653" w:type="dxa"/>
            <w:tcBorders>
              <w:top w:val="single" w:sz="4" w:space="0" w:color="000000"/>
              <w:bottom w:val="single" w:sz="4" w:space="0" w:color="000000"/>
            </w:tcBorders>
            <w:shd w:val="clear" w:color="auto" w:fill="DDEBF7"/>
          </w:tcPr>
          <w:p w14:paraId="3C6F36AD" w14:textId="77777777" w:rsidR="009F3EBA" w:rsidRDefault="00000000">
            <w:pPr>
              <w:pStyle w:val="TableParagraph"/>
              <w:ind w:left="211"/>
              <w:rPr>
                <w:i/>
                <w:sz w:val="24"/>
              </w:rPr>
            </w:pPr>
            <w:r>
              <w:rPr>
                <w:i/>
                <w:sz w:val="24"/>
              </w:rPr>
              <w:t>5</w:t>
            </w:r>
          </w:p>
        </w:tc>
        <w:tc>
          <w:tcPr>
            <w:tcW w:w="654" w:type="dxa"/>
            <w:tcBorders>
              <w:top w:val="single" w:sz="4" w:space="0" w:color="000000"/>
              <w:bottom w:val="single" w:sz="4" w:space="0" w:color="000000"/>
            </w:tcBorders>
            <w:shd w:val="clear" w:color="auto" w:fill="DDEBF7"/>
          </w:tcPr>
          <w:p w14:paraId="11916105" w14:textId="77777777" w:rsidR="009F3EBA" w:rsidRDefault="00000000">
            <w:pPr>
              <w:pStyle w:val="TableParagraph"/>
              <w:ind w:left="212"/>
              <w:rPr>
                <w:i/>
                <w:sz w:val="24"/>
              </w:rPr>
            </w:pPr>
            <w:r>
              <w:rPr>
                <w:i/>
                <w:sz w:val="24"/>
              </w:rPr>
              <w:t>4</w:t>
            </w:r>
          </w:p>
        </w:tc>
        <w:tc>
          <w:tcPr>
            <w:tcW w:w="656" w:type="dxa"/>
            <w:tcBorders>
              <w:top w:val="single" w:sz="4" w:space="0" w:color="000000"/>
              <w:bottom w:val="single" w:sz="4" w:space="0" w:color="000000"/>
            </w:tcBorders>
            <w:shd w:val="clear" w:color="auto" w:fill="DDEBF7"/>
          </w:tcPr>
          <w:p w14:paraId="1143ABF3" w14:textId="77777777" w:rsidR="009F3EBA" w:rsidRDefault="00000000">
            <w:pPr>
              <w:pStyle w:val="TableParagraph"/>
              <w:ind w:right="101"/>
              <w:jc w:val="center"/>
              <w:rPr>
                <w:i/>
                <w:sz w:val="24"/>
              </w:rPr>
            </w:pPr>
            <w:r>
              <w:rPr>
                <w:i/>
                <w:sz w:val="24"/>
              </w:rPr>
              <w:t>1</w:t>
            </w:r>
          </w:p>
        </w:tc>
        <w:tc>
          <w:tcPr>
            <w:tcW w:w="680" w:type="dxa"/>
            <w:tcBorders>
              <w:top w:val="single" w:sz="4" w:space="0" w:color="000000"/>
              <w:bottom w:val="single" w:sz="4" w:space="0" w:color="000000"/>
            </w:tcBorders>
            <w:shd w:val="clear" w:color="auto" w:fill="DDEBF7"/>
          </w:tcPr>
          <w:p w14:paraId="6C28466B" w14:textId="77777777" w:rsidR="009F3EBA" w:rsidRDefault="00000000">
            <w:pPr>
              <w:pStyle w:val="TableParagraph"/>
              <w:ind w:left="215"/>
              <w:rPr>
                <w:i/>
                <w:sz w:val="24"/>
              </w:rPr>
            </w:pPr>
            <w:r>
              <w:rPr>
                <w:i/>
                <w:sz w:val="24"/>
              </w:rPr>
              <w:t>3</w:t>
            </w:r>
          </w:p>
        </w:tc>
        <w:tc>
          <w:tcPr>
            <w:tcW w:w="683" w:type="dxa"/>
            <w:tcBorders>
              <w:top w:val="single" w:sz="4" w:space="0" w:color="000000"/>
              <w:bottom w:val="single" w:sz="4" w:space="0" w:color="000000"/>
            </w:tcBorders>
            <w:shd w:val="clear" w:color="auto" w:fill="DDEBF7"/>
          </w:tcPr>
          <w:p w14:paraId="6022591A" w14:textId="77777777" w:rsidR="009F3EBA" w:rsidRDefault="00000000">
            <w:pPr>
              <w:pStyle w:val="TableParagraph"/>
              <w:ind w:right="78"/>
              <w:jc w:val="center"/>
              <w:rPr>
                <w:i/>
                <w:sz w:val="24"/>
              </w:rPr>
            </w:pPr>
            <w:r>
              <w:rPr>
                <w:i/>
                <w:sz w:val="24"/>
              </w:rPr>
              <w:t>2</w:t>
            </w:r>
          </w:p>
        </w:tc>
        <w:tc>
          <w:tcPr>
            <w:tcW w:w="653" w:type="dxa"/>
            <w:tcBorders>
              <w:top w:val="single" w:sz="4" w:space="0" w:color="000000"/>
              <w:bottom w:val="single" w:sz="4" w:space="0" w:color="000000"/>
            </w:tcBorders>
            <w:shd w:val="clear" w:color="auto" w:fill="DDEBF7"/>
          </w:tcPr>
          <w:p w14:paraId="20C11962" w14:textId="77777777" w:rsidR="009F3EBA" w:rsidRDefault="00000000">
            <w:pPr>
              <w:pStyle w:val="TableParagraph"/>
              <w:ind w:left="214"/>
              <w:rPr>
                <w:i/>
                <w:sz w:val="24"/>
              </w:rPr>
            </w:pPr>
            <w:r>
              <w:rPr>
                <w:i/>
                <w:sz w:val="24"/>
              </w:rPr>
              <w:t>3</w:t>
            </w:r>
          </w:p>
        </w:tc>
        <w:tc>
          <w:tcPr>
            <w:tcW w:w="1089" w:type="dxa"/>
            <w:tcBorders>
              <w:top w:val="single" w:sz="4" w:space="0" w:color="000000"/>
              <w:bottom w:val="single" w:sz="4" w:space="0" w:color="000000"/>
              <w:right w:val="single" w:sz="4" w:space="0" w:color="000000"/>
            </w:tcBorders>
            <w:shd w:val="clear" w:color="auto" w:fill="DDEBF7"/>
          </w:tcPr>
          <w:p w14:paraId="2AF77D66" w14:textId="77777777" w:rsidR="009F3EBA" w:rsidRDefault="00000000">
            <w:pPr>
              <w:pStyle w:val="TableParagraph"/>
              <w:ind w:left="209"/>
              <w:rPr>
                <w:rFonts w:ascii="TimesNewRomanPS-BoldItalicMT"/>
                <w:b/>
                <w:i/>
                <w:sz w:val="24"/>
              </w:rPr>
            </w:pPr>
            <w:r>
              <w:rPr>
                <w:rFonts w:ascii="TimesNewRomanPS-BoldItalicMT"/>
                <w:b/>
                <w:i/>
                <w:spacing w:val="-5"/>
                <w:sz w:val="24"/>
              </w:rPr>
              <w:t>31</w:t>
            </w:r>
          </w:p>
        </w:tc>
        <w:tc>
          <w:tcPr>
            <w:tcW w:w="994" w:type="dxa"/>
            <w:tcBorders>
              <w:left w:val="single" w:sz="4" w:space="0" w:color="000000"/>
            </w:tcBorders>
            <w:shd w:val="clear" w:color="auto" w:fill="F2F2F2"/>
          </w:tcPr>
          <w:p w14:paraId="73927FC1" w14:textId="77777777" w:rsidR="009F3EBA" w:rsidRDefault="00000000">
            <w:pPr>
              <w:pStyle w:val="TableParagraph"/>
              <w:spacing w:before="6"/>
              <w:ind w:left="17"/>
              <w:rPr>
                <w:sz w:val="24"/>
              </w:rPr>
            </w:pPr>
            <w:r>
              <w:rPr>
                <w:spacing w:val="-5"/>
                <w:sz w:val="24"/>
              </w:rPr>
              <w:t>24%</w:t>
            </w:r>
          </w:p>
        </w:tc>
      </w:tr>
      <w:tr w:rsidR="009F3EBA" w14:paraId="77C2EDB0" w14:textId="77777777">
        <w:trPr>
          <w:trHeight w:val="412"/>
        </w:trPr>
        <w:tc>
          <w:tcPr>
            <w:tcW w:w="2029" w:type="dxa"/>
            <w:tcBorders>
              <w:top w:val="single" w:sz="4" w:space="0" w:color="000000"/>
              <w:left w:val="single" w:sz="4" w:space="0" w:color="000000"/>
              <w:bottom w:val="single" w:sz="4" w:space="0" w:color="000000"/>
            </w:tcBorders>
            <w:shd w:val="clear" w:color="auto" w:fill="FFCCFF"/>
          </w:tcPr>
          <w:p w14:paraId="55787263" w14:textId="77777777" w:rsidR="009F3EBA" w:rsidRDefault="00000000">
            <w:pPr>
              <w:pStyle w:val="TableParagraph"/>
              <w:ind w:left="13"/>
              <w:rPr>
                <w:i/>
                <w:sz w:val="24"/>
              </w:rPr>
            </w:pPr>
            <w:r>
              <w:rPr>
                <w:i/>
                <w:sz w:val="24"/>
              </w:rPr>
              <w:t xml:space="preserve">Community </w:t>
            </w:r>
            <w:r>
              <w:rPr>
                <w:i/>
                <w:spacing w:val="-2"/>
                <w:sz w:val="24"/>
              </w:rPr>
              <w:t>orgs.</w:t>
            </w:r>
          </w:p>
        </w:tc>
        <w:tc>
          <w:tcPr>
            <w:tcW w:w="595" w:type="dxa"/>
            <w:tcBorders>
              <w:top w:val="single" w:sz="4" w:space="0" w:color="000000"/>
              <w:bottom w:val="single" w:sz="4" w:space="0" w:color="000000"/>
            </w:tcBorders>
            <w:shd w:val="clear" w:color="auto" w:fill="FFCCFF"/>
          </w:tcPr>
          <w:p w14:paraId="08C91E3A" w14:textId="77777777" w:rsidR="009F3EBA" w:rsidRDefault="00000000">
            <w:pPr>
              <w:pStyle w:val="TableParagraph"/>
              <w:ind w:left="94"/>
              <w:rPr>
                <w:i/>
                <w:sz w:val="24"/>
              </w:rPr>
            </w:pPr>
            <w:r>
              <w:rPr>
                <w:i/>
                <w:sz w:val="24"/>
              </w:rPr>
              <w:t>6</w:t>
            </w:r>
          </w:p>
        </w:tc>
        <w:tc>
          <w:tcPr>
            <w:tcW w:w="602" w:type="dxa"/>
            <w:tcBorders>
              <w:top w:val="single" w:sz="4" w:space="0" w:color="000000"/>
              <w:bottom w:val="single" w:sz="4" w:space="0" w:color="000000"/>
            </w:tcBorders>
            <w:shd w:val="clear" w:color="auto" w:fill="FFCCFF"/>
          </w:tcPr>
          <w:p w14:paraId="26995DE1" w14:textId="77777777" w:rsidR="009F3EBA" w:rsidRDefault="00000000">
            <w:pPr>
              <w:pStyle w:val="TableParagraph"/>
              <w:ind w:left="160"/>
              <w:rPr>
                <w:i/>
                <w:sz w:val="24"/>
              </w:rPr>
            </w:pPr>
            <w:r>
              <w:rPr>
                <w:i/>
                <w:sz w:val="24"/>
              </w:rPr>
              <w:t>1</w:t>
            </w:r>
          </w:p>
        </w:tc>
        <w:tc>
          <w:tcPr>
            <w:tcW w:w="653" w:type="dxa"/>
            <w:tcBorders>
              <w:top w:val="single" w:sz="4" w:space="0" w:color="000000"/>
              <w:bottom w:val="single" w:sz="4" w:space="0" w:color="000000"/>
            </w:tcBorders>
            <w:shd w:val="clear" w:color="auto" w:fill="FFCCFF"/>
          </w:tcPr>
          <w:p w14:paraId="64B34D2A" w14:textId="77777777" w:rsidR="009F3EBA" w:rsidRDefault="00000000">
            <w:pPr>
              <w:pStyle w:val="TableParagraph"/>
              <w:ind w:left="211"/>
              <w:rPr>
                <w:i/>
                <w:sz w:val="24"/>
              </w:rPr>
            </w:pPr>
            <w:r>
              <w:rPr>
                <w:i/>
                <w:sz w:val="24"/>
              </w:rPr>
              <w:t>4</w:t>
            </w:r>
          </w:p>
        </w:tc>
        <w:tc>
          <w:tcPr>
            <w:tcW w:w="654" w:type="dxa"/>
            <w:tcBorders>
              <w:top w:val="single" w:sz="4" w:space="0" w:color="000000"/>
              <w:bottom w:val="single" w:sz="4" w:space="0" w:color="000000"/>
            </w:tcBorders>
            <w:shd w:val="clear" w:color="auto" w:fill="FFCCFF"/>
          </w:tcPr>
          <w:p w14:paraId="4DA42896" w14:textId="77777777" w:rsidR="009F3EBA" w:rsidRDefault="00000000">
            <w:pPr>
              <w:pStyle w:val="TableParagraph"/>
              <w:ind w:left="212"/>
              <w:rPr>
                <w:i/>
                <w:sz w:val="24"/>
              </w:rPr>
            </w:pPr>
            <w:r>
              <w:rPr>
                <w:i/>
                <w:spacing w:val="-5"/>
                <w:sz w:val="24"/>
              </w:rPr>
              <w:t>10</w:t>
            </w:r>
          </w:p>
        </w:tc>
        <w:tc>
          <w:tcPr>
            <w:tcW w:w="656" w:type="dxa"/>
            <w:tcBorders>
              <w:top w:val="single" w:sz="4" w:space="0" w:color="000000"/>
              <w:bottom w:val="single" w:sz="4" w:space="0" w:color="000000"/>
            </w:tcBorders>
            <w:shd w:val="clear" w:color="auto" w:fill="FFCCFF"/>
          </w:tcPr>
          <w:p w14:paraId="2DB5E4A6" w14:textId="77777777" w:rsidR="009F3EBA" w:rsidRDefault="00000000">
            <w:pPr>
              <w:pStyle w:val="TableParagraph"/>
              <w:ind w:right="101"/>
              <w:jc w:val="center"/>
              <w:rPr>
                <w:i/>
                <w:sz w:val="24"/>
              </w:rPr>
            </w:pPr>
            <w:r>
              <w:rPr>
                <w:i/>
                <w:sz w:val="24"/>
              </w:rPr>
              <w:t>2</w:t>
            </w:r>
          </w:p>
        </w:tc>
        <w:tc>
          <w:tcPr>
            <w:tcW w:w="680" w:type="dxa"/>
            <w:tcBorders>
              <w:top w:val="single" w:sz="4" w:space="0" w:color="000000"/>
              <w:bottom w:val="single" w:sz="4" w:space="0" w:color="000000"/>
            </w:tcBorders>
            <w:shd w:val="clear" w:color="auto" w:fill="FFCCFF"/>
          </w:tcPr>
          <w:p w14:paraId="36118C32" w14:textId="77777777" w:rsidR="009F3EBA" w:rsidRDefault="00000000">
            <w:pPr>
              <w:pStyle w:val="TableParagraph"/>
              <w:ind w:left="215"/>
              <w:rPr>
                <w:i/>
                <w:sz w:val="24"/>
              </w:rPr>
            </w:pPr>
            <w:r>
              <w:rPr>
                <w:i/>
                <w:sz w:val="24"/>
              </w:rPr>
              <w:t>2</w:t>
            </w:r>
          </w:p>
        </w:tc>
        <w:tc>
          <w:tcPr>
            <w:tcW w:w="683" w:type="dxa"/>
            <w:tcBorders>
              <w:top w:val="single" w:sz="4" w:space="0" w:color="000000"/>
              <w:bottom w:val="single" w:sz="4" w:space="0" w:color="000000"/>
            </w:tcBorders>
            <w:shd w:val="clear" w:color="auto" w:fill="FFCCFF"/>
          </w:tcPr>
          <w:p w14:paraId="5A3C3679" w14:textId="77777777" w:rsidR="009F3EBA" w:rsidRDefault="00000000">
            <w:pPr>
              <w:pStyle w:val="TableParagraph"/>
              <w:ind w:right="78"/>
              <w:jc w:val="center"/>
              <w:rPr>
                <w:i/>
                <w:sz w:val="24"/>
              </w:rPr>
            </w:pPr>
            <w:r>
              <w:rPr>
                <w:i/>
                <w:sz w:val="24"/>
              </w:rPr>
              <w:t>6</w:t>
            </w:r>
          </w:p>
        </w:tc>
        <w:tc>
          <w:tcPr>
            <w:tcW w:w="653" w:type="dxa"/>
            <w:tcBorders>
              <w:top w:val="single" w:sz="4" w:space="0" w:color="000000"/>
              <w:bottom w:val="single" w:sz="4" w:space="0" w:color="000000"/>
            </w:tcBorders>
            <w:shd w:val="clear" w:color="auto" w:fill="FFCCFF"/>
          </w:tcPr>
          <w:p w14:paraId="5302B7C4" w14:textId="77777777" w:rsidR="009F3EBA" w:rsidRDefault="00000000">
            <w:pPr>
              <w:pStyle w:val="TableParagraph"/>
              <w:ind w:left="214"/>
              <w:rPr>
                <w:i/>
                <w:sz w:val="24"/>
              </w:rPr>
            </w:pPr>
            <w:r>
              <w:rPr>
                <w:i/>
                <w:sz w:val="24"/>
              </w:rPr>
              <w:t>9</w:t>
            </w:r>
          </w:p>
        </w:tc>
        <w:tc>
          <w:tcPr>
            <w:tcW w:w="1089" w:type="dxa"/>
            <w:tcBorders>
              <w:top w:val="single" w:sz="4" w:space="0" w:color="000000"/>
              <w:bottom w:val="single" w:sz="4" w:space="0" w:color="000000"/>
              <w:right w:val="single" w:sz="4" w:space="0" w:color="000000"/>
            </w:tcBorders>
            <w:shd w:val="clear" w:color="auto" w:fill="FFCCFF"/>
          </w:tcPr>
          <w:p w14:paraId="2A50C50D" w14:textId="77777777" w:rsidR="009F3EBA" w:rsidRDefault="00000000">
            <w:pPr>
              <w:pStyle w:val="TableParagraph"/>
              <w:ind w:left="209"/>
              <w:rPr>
                <w:rFonts w:ascii="TimesNewRomanPS-BoldItalicMT"/>
                <w:b/>
                <w:i/>
                <w:sz w:val="24"/>
              </w:rPr>
            </w:pPr>
            <w:r>
              <w:rPr>
                <w:rFonts w:ascii="TimesNewRomanPS-BoldItalicMT"/>
                <w:b/>
                <w:i/>
                <w:spacing w:val="-5"/>
                <w:sz w:val="24"/>
              </w:rPr>
              <w:t>40</w:t>
            </w:r>
          </w:p>
        </w:tc>
        <w:tc>
          <w:tcPr>
            <w:tcW w:w="994" w:type="dxa"/>
            <w:tcBorders>
              <w:left w:val="single" w:sz="4" w:space="0" w:color="000000"/>
            </w:tcBorders>
            <w:shd w:val="clear" w:color="auto" w:fill="F2F2F2"/>
          </w:tcPr>
          <w:p w14:paraId="77A45E4F" w14:textId="77777777" w:rsidR="009F3EBA" w:rsidRDefault="00000000">
            <w:pPr>
              <w:pStyle w:val="TableParagraph"/>
              <w:spacing w:before="6"/>
              <w:ind w:left="17"/>
              <w:rPr>
                <w:sz w:val="24"/>
              </w:rPr>
            </w:pPr>
            <w:r>
              <w:rPr>
                <w:spacing w:val="-5"/>
                <w:sz w:val="24"/>
              </w:rPr>
              <w:t>48%</w:t>
            </w:r>
          </w:p>
        </w:tc>
      </w:tr>
      <w:tr w:rsidR="009F3EBA" w14:paraId="75772099" w14:textId="77777777">
        <w:trPr>
          <w:trHeight w:val="412"/>
        </w:trPr>
        <w:tc>
          <w:tcPr>
            <w:tcW w:w="2029" w:type="dxa"/>
            <w:tcBorders>
              <w:top w:val="single" w:sz="4" w:space="0" w:color="000000"/>
              <w:left w:val="single" w:sz="4" w:space="0" w:color="000000"/>
              <w:bottom w:val="single" w:sz="4" w:space="0" w:color="000000"/>
            </w:tcBorders>
            <w:shd w:val="clear" w:color="auto" w:fill="FCE4D6"/>
          </w:tcPr>
          <w:p w14:paraId="0C2575D9" w14:textId="77777777" w:rsidR="009F3EBA" w:rsidRDefault="00000000">
            <w:pPr>
              <w:pStyle w:val="TableParagraph"/>
              <w:ind w:left="13"/>
              <w:rPr>
                <w:i/>
                <w:sz w:val="24"/>
              </w:rPr>
            </w:pPr>
            <w:r>
              <w:rPr>
                <w:i/>
                <w:sz w:val="24"/>
              </w:rPr>
              <w:t xml:space="preserve">Community </w:t>
            </w:r>
            <w:r>
              <w:rPr>
                <w:i/>
                <w:spacing w:val="-2"/>
                <w:sz w:val="24"/>
              </w:rPr>
              <w:t>services</w:t>
            </w:r>
          </w:p>
        </w:tc>
        <w:tc>
          <w:tcPr>
            <w:tcW w:w="595" w:type="dxa"/>
            <w:tcBorders>
              <w:top w:val="single" w:sz="4" w:space="0" w:color="000000"/>
              <w:bottom w:val="single" w:sz="4" w:space="0" w:color="000000"/>
            </w:tcBorders>
            <w:shd w:val="clear" w:color="auto" w:fill="FCE4D6"/>
          </w:tcPr>
          <w:p w14:paraId="1426B185" w14:textId="77777777" w:rsidR="009F3EBA" w:rsidRDefault="00000000">
            <w:pPr>
              <w:pStyle w:val="TableParagraph"/>
              <w:ind w:left="94"/>
              <w:rPr>
                <w:i/>
                <w:sz w:val="24"/>
              </w:rPr>
            </w:pPr>
            <w:r>
              <w:rPr>
                <w:i/>
                <w:sz w:val="24"/>
              </w:rPr>
              <w:t>2</w:t>
            </w:r>
          </w:p>
        </w:tc>
        <w:tc>
          <w:tcPr>
            <w:tcW w:w="602" w:type="dxa"/>
            <w:tcBorders>
              <w:top w:val="single" w:sz="4" w:space="0" w:color="000000"/>
              <w:bottom w:val="single" w:sz="4" w:space="0" w:color="000000"/>
            </w:tcBorders>
            <w:shd w:val="clear" w:color="auto" w:fill="FCE4D6"/>
          </w:tcPr>
          <w:p w14:paraId="2B74EAD3" w14:textId="77777777" w:rsidR="009F3EBA" w:rsidRDefault="00000000">
            <w:pPr>
              <w:pStyle w:val="TableParagraph"/>
              <w:ind w:left="160"/>
              <w:rPr>
                <w:i/>
                <w:sz w:val="24"/>
              </w:rPr>
            </w:pPr>
            <w:r>
              <w:rPr>
                <w:i/>
                <w:sz w:val="24"/>
              </w:rPr>
              <w:t>0</w:t>
            </w:r>
          </w:p>
        </w:tc>
        <w:tc>
          <w:tcPr>
            <w:tcW w:w="653" w:type="dxa"/>
            <w:tcBorders>
              <w:top w:val="single" w:sz="4" w:space="0" w:color="000000"/>
              <w:bottom w:val="single" w:sz="4" w:space="0" w:color="000000"/>
            </w:tcBorders>
            <w:shd w:val="clear" w:color="auto" w:fill="FCE4D6"/>
          </w:tcPr>
          <w:p w14:paraId="3F615A46" w14:textId="77777777" w:rsidR="009F3EBA" w:rsidRDefault="00000000">
            <w:pPr>
              <w:pStyle w:val="TableParagraph"/>
              <w:ind w:left="211"/>
              <w:rPr>
                <w:i/>
                <w:sz w:val="24"/>
              </w:rPr>
            </w:pPr>
            <w:r>
              <w:rPr>
                <w:i/>
                <w:sz w:val="24"/>
              </w:rPr>
              <w:t>5</w:t>
            </w:r>
          </w:p>
        </w:tc>
        <w:tc>
          <w:tcPr>
            <w:tcW w:w="654" w:type="dxa"/>
            <w:tcBorders>
              <w:top w:val="single" w:sz="4" w:space="0" w:color="000000"/>
              <w:bottom w:val="single" w:sz="4" w:space="0" w:color="000000"/>
            </w:tcBorders>
            <w:shd w:val="clear" w:color="auto" w:fill="FCE4D6"/>
          </w:tcPr>
          <w:p w14:paraId="14D0FD0F" w14:textId="77777777" w:rsidR="009F3EBA" w:rsidRDefault="00000000">
            <w:pPr>
              <w:pStyle w:val="TableParagraph"/>
              <w:ind w:left="212"/>
              <w:rPr>
                <w:i/>
                <w:sz w:val="24"/>
              </w:rPr>
            </w:pPr>
            <w:r>
              <w:rPr>
                <w:i/>
                <w:sz w:val="24"/>
              </w:rPr>
              <w:t>3</w:t>
            </w:r>
          </w:p>
        </w:tc>
        <w:tc>
          <w:tcPr>
            <w:tcW w:w="656" w:type="dxa"/>
            <w:tcBorders>
              <w:top w:val="single" w:sz="4" w:space="0" w:color="000000"/>
              <w:bottom w:val="single" w:sz="4" w:space="0" w:color="000000"/>
            </w:tcBorders>
            <w:shd w:val="clear" w:color="auto" w:fill="FCE4D6"/>
          </w:tcPr>
          <w:p w14:paraId="3088E2D2" w14:textId="77777777" w:rsidR="009F3EBA" w:rsidRDefault="00000000">
            <w:pPr>
              <w:pStyle w:val="TableParagraph"/>
              <w:ind w:right="101"/>
              <w:jc w:val="center"/>
              <w:rPr>
                <w:i/>
                <w:sz w:val="24"/>
              </w:rPr>
            </w:pPr>
            <w:r>
              <w:rPr>
                <w:i/>
                <w:sz w:val="24"/>
              </w:rPr>
              <w:t>3</w:t>
            </w:r>
          </w:p>
        </w:tc>
        <w:tc>
          <w:tcPr>
            <w:tcW w:w="680" w:type="dxa"/>
            <w:tcBorders>
              <w:top w:val="single" w:sz="4" w:space="0" w:color="000000"/>
              <w:bottom w:val="single" w:sz="4" w:space="0" w:color="000000"/>
            </w:tcBorders>
            <w:shd w:val="clear" w:color="auto" w:fill="FCE4D6"/>
          </w:tcPr>
          <w:p w14:paraId="0E7258E0" w14:textId="77777777" w:rsidR="009F3EBA" w:rsidRDefault="00000000">
            <w:pPr>
              <w:pStyle w:val="TableParagraph"/>
              <w:ind w:left="215"/>
              <w:rPr>
                <w:i/>
                <w:sz w:val="24"/>
              </w:rPr>
            </w:pPr>
            <w:r>
              <w:rPr>
                <w:i/>
                <w:sz w:val="24"/>
              </w:rPr>
              <w:t>7</w:t>
            </w:r>
          </w:p>
        </w:tc>
        <w:tc>
          <w:tcPr>
            <w:tcW w:w="683" w:type="dxa"/>
            <w:tcBorders>
              <w:top w:val="single" w:sz="4" w:space="0" w:color="000000"/>
              <w:bottom w:val="single" w:sz="4" w:space="0" w:color="000000"/>
            </w:tcBorders>
            <w:shd w:val="clear" w:color="auto" w:fill="FCE4D6"/>
          </w:tcPr>
          <w:p w14:paraId="53C840E5" w14:textId="77777777" w:rsidR="009F3EBA" w:rsidRDefault="00000000">
            <w:pPr>
              <w:pStyle w:val="TableParagraph"/>
              <w:ind w:right="78"/>
              <w:jc w:val="center"/>
              <w:rPr>
                <w:i/>
                <w:sz w:val="24"/>
              </w:rPr>
            </w:pPr>
            <w:r>
              <w:rPr>
                <w:i/>
                <w:sz w:val="24"/>
              </w:rPr>
              <w:t>2</w:t>
            </w:r>
          </w:p>
        </w:tc>
        <w:tc>
          <w:tcPr>
            <w:tcW w:w="653" w:type="dxa"/>
            <w:tcBorders>
              <w:top w:val="single" w:sz="4" w:space="0" w:color="000000"/>
              <w:bottom w:val="single" w:sz="4" w:space="0" w:color="000000"/>
            </w:tcBorders>
            <w:shd w:val="clear" w:color="auto" w:fill="FCE4D6"/>
          </w:tcPr>
          <w:p w14:paraId="446E81E2" w14:textId="77777777" w:rsidR="009F3EBA" w:rsidRDefault="00000000">
            <w:pPr>
              <w:pStyle w:val="TableParagraph"/>
              <w:ind w:left="214"/>
              <w:rPr>
                <w:i/>
                <w:sz w:val="24"/>
              </w:rPr>
            </w:pPr>
            <w:r>
              <w:rPr>
                <w:i/>
                <w:sz w:val="24"/>
              </w:rPr>
              <w:t>9</w:t>
            </w:r>
          </w:p>
        </w:tc>
        <w:tc>
          <w:tcPr>
            <w:tcW w:w="1089" w:type="dxa"/>
            <w:tcBorders>
              <w:top w:val="single" w:sz="4" w:space="0" w:color="000000"/>
              <w:bottom w:val="single" w:sz="4" w:space="0" w:color="000000"/>
              <w:right w:val="single" w:sz="4" w:space="0" w:color="000000"/>
            </w:tcBorders>
            <w:shd w:val="clear" w:color="auto" w:fill="FCE4D6"/>
          </w:tcPr>
          <w:p w14:paraId="5E799C22" w14:textId="77777777" w:rsidR="009F3EBA" w:rsidRDefault="00000000">
            <w:pPr>
              <w:pStyle w:val="TableParagraph"/>
              <w:ind w:left="209"/>
              <w:rPr>
                <w:rFonts w:ascii="TimesNewRomanPS-BoldItalicMT"/>
                <w:b/>
                <w:i/>
                <w:sz w:val="24"/>
              </w:rPr>
            </w:pPr>
            <w:r>
              <w:rPr>
                <w:rFonts w:ascii="TimesNewRomanPS-BoldItalicMT"/>
                <w:b/>
                <w:i/>
                <w:spacing w:val="-5"/>
                <w:sz w:val="24"/>
              </w:rPr>
              <w:t>31</w:t>
            </w:r>
          </w:p>
        </w:tc>
        <w:tc>
          <w:tcPr>
            <w:tcW w:w="994" w:type="dxa"/>
            <w:tcBorders>
              <w:left w:val="single" w:sz="4" w:space="0" w:color="000000"/>
            </w:tcBorders>
            <w:shd w:val="clear" w:color="auto" w:fill="F2F2F2"/>
          </w:tcPr>
          <w:p w14:paraId="7A67A6CE" w14:textId="77777777" w:rsidR="009F3EBA" w:rsidRDefault="00000000">
            <w:pPr>
              <w:pStyle w:val="TableParagraph"/>
              <w:spacing w:before="6"/>
              <w:ind w:left="17"/>
              <w:rPr>
                <w:sz w:val="24"/>
              </w:rPr>
            </w:pPr>
            <w:r>
              <w:rPr>
                <w:spacing w:val="-5"/>
                <w:sz w:val="24"/>
              </w:rPr>
              <w:t>7%</w:t>
            </w:r>
          </w:p>
        </w:tc>
      </w:tr>
      <w:tr w:rsidR="009F3EBA" w14:paraId="55C259EC" w14:textId="77777777">
        <w:trPr>
          <w:trHeight w:val="412"/>
        </w:trPr>
        <w:tc>
          <w:tcPr>
            <w:tcW w:w="2029" w:type="dxa"/>
            <w:tcBorders>
              <w:top w:val="single" w:sz="4" w:space="0" w:color="000000"/>
            </w:tcBorders>
          </w:tcPr>
          <w:p w14:paraId="762A7FD8" w14:textId="77777777" w:rsidR="009F3EBA" w:rsidRDefault="00000000">
            <w:pPr>
              <w:pStyle w:val="TableParagraph"/>
              <w:ind w:left="18"/>
              <w:rPr>
                <w:b/>
                <w:sz w:val="24"/>
              </w:rPr>
            </w:pPr>
            <w:r>
              <w:rPr>
                <w:b/>
                <w:spacing w:val="-2"/>
                <w:sz w:val="24"/>
              </w:rPr>
              <w:t>TOTAL</w:t>
            </w:r>
          </w:p>
        </w:tc>
        <w:tc>
          <w:tcPr>
            <w:tcW w:w="595" w:type="dxa"/>
            <w:tcBorders>
              <w:top w:val="single" w:sz="4" w:space="0" w:color="000000"/>
            </w:tcBorders>
          </w:tcPr>
          <w:p w14:paraId="577781D2" w14:textId="77777777" w:rsidR="009F3EBA" w:rsidRDefault="00000000">
            <w:pPr>
              <w:pStyle w:val="TableParagraph"/>
              <w:ind w:left="94"/>
              <w:rPr>
                <w:b/>
                <w:sz w:val="24"/>
              </w:rPr>
            </w:pPr>
            <w:r>
              <w:rPr>
                <w:b/>
                <w:spacing w:val="-5"/>
                <w:sz w:val="24"/>
              </w:rPr>
              <w:t>141</w:t>
            </w:r>
          </w:p>
        </w:tc>
        <w:tc>
          <w:tcPr>
            <w:tcW w:w="602" w:type="dxa"/>
            <w:tcBorders>
              <w:top w:val="single" w:sz="4" w:space="0" w:color="000000"/>
            </w:tcBorders>
          </w:tcPr>
          <w:p w14:paraId="1EBC34FA" w14:textId="77777777" w:rsidR="009F3EBA" w:rsidRDefault="00000000">
            <w:pPr>
              <w:pStyle w:val="TableParagraph"/>
              <w:ind w:left="165"/>
              <w:rPr>
                <w:b/>
                <w:sz w:val="24"/>
              </w:rPr>
            </w:pPr>
            <w:r>
              <w:rPr>
                <w:b/>
                <w:spacing w:val="-5"/>
                <w:sz w:val="24"/>
              </w:rPr>
              <w:t>30</w:t>
            </w:r>
          </w:p>
        </w:tc>
        <w:tc>
          <w:tcPr>
            <w:tcW w:w="653" w:type="dxa"/>
            <w:tcBorders>
              <w:top w:val="single" w:sz="4" w:space="0" w:color="000000"/>
            </w:tcBorders>
          </w:tcPr>
          <w:p w14:paraId="35490C93" w14:textId="77777777" w:rsidR="009F3EBA" w:rsidRDefault="00000000">
            <w:pPr>
              <w:pStyle w:val="TableParagraph"/>
              <w:ind w:left="215"/>
              <w:rPr>
                <w:b/>
                <w:sz w:val="24"/>
              </w:rPr>
            </w:pPr>
            <w:r>
              <w:rPr>
                <w:b/>
                <w:spacing w:val="-5"/>
                <w:sz w:val="24"/>
              </w:rPr>
              <w:t>49</w:t>
            </w:r>
          </w:p>
        </w:tc>
        <w:tc>
          <w:tcPr>
            <w:tcW w:w="654" w:type="dxa"/>
            <w:tcBorders>
              <w:top w:val="single" w:sz="4" w:space="0" w:color="000000"/>
            </w:tcBorders>
          </w:tcPr>
          <w:p w14:paraId="4E742E41" w14:textId="77777777" w:rsidR="009F3EBA" w:rsidRDefault="00000000">
            <w:pPr>
              <w:pStyle w:val="TableParagraph"/>
              <w:ind w:left="212"/>
              <w:rPr>
                <w:b/>
                <w:sz w:val="24"/>
              </w:rPr>
            </w:pPr>
            <w:r>
              <w:rPr>
                <w:b/>
                <w:spacing w:val="-5"/>
                <w:sz w:val="24"/>
              </w:rPr>
              <w:t>51</w:t>
            </w:r>
          </w:p>
        </w:tc>
        <w:tc>
          <w:tcPr>
            <w:tcW w:w="656" w:type="dxa"/>
            <w:tcBorders>
              <w:top w:val="single" w:sz="4" w:space="0" w:color="000000"/>
            </w:tcBorders>
          </w:tcPr>
          <w:p w14:paraId="5A1F5F0F" w14:textId="77777777" w:rsidR="009F3EBA" w:rsidRDefault="00000000">
            <w:pPr>
              <w:pStyle w:val="TableParagraph"/>
              <w:ind w:left="197" w:right="189"/>
              <w:jc w:val="center"/>
              <w:rPr>
                <w:b/>
                <w:sz w:val="24"/>
              </w:rPr>
            </w:pPr>
            <w:r>
              <w:rPr>
                <w:b/>
                <w:spacing w:val="-5"/>
                <w:sz w:val="24"/>
              </w:rPr>
              <w:t>45</w:t>
            </w:r>
          </w:p>
        </w:tc>
        <w:tc>
          <w:tcPr>
            <w:tcW w:w="680" w:type="dxa"/>
            <w:tcBorders>
              <w:top w:val="single" w:sz="4" w:space="0" w:color="000000"/>
            </w:tcBorders>
          </w:tcPr>
          <w:p w14:paraId="008EAE6D" w14:textId="77777777" w:rsidR="009F3EBA" w:rsidRDefault="00000000">
            <w:pPr>
              <w:pStyle w:val="TableParagraph"/>
              <w:ind w:left="215"/>
              <w:rPr>
                <w:b/>
                <w:sz w:val="24"/>
              </w:rPr>
            </w:pPr>
            <w:r>
              <w:rPr>
                <w:b/>
                <w:spacing w:val="-5"/>
                <w:sz w:val="24"/>
              </w:rPr>
              <w:t>26</w:t>
            </w:r>
          </w:p>
        </w:tc>
        <w:tc>
          <w:tcPr>
            <w:tcW w:w="683" w:type="dxa"/>
            <w:tcBorders>
              <w:top w:val="single" w:sz="4" w:space="0" w:color="000000"/>
            </w:tcBorders>
          </w:tcPr>
          <w:p w14:paraId="7CC63541" w14:textId="77777777" w:rsidR="009F3EBA" w:rsidRDefault="00000000">
            <w:pPr>
              <w:pStyle w:val="TableParagraph"/>
              <w:ind w:left="224" w:right="188"/>
              <w:jc w:val="center"/>
              <w:rPr>
                <w:b/>
                <w:sz w:val="24"/>
              </w:rPr>
            </w:pPr>
            <w:r>
              <w:rPr>
                <w:b/>
                <w:spacing w:val="-5"/>
                <w:sz w:val="24"/>
              </w:rPr>
              <w:t>49</w:t>
            </w:r>
          </w:p>
        </w:tc>
        <w:tc>
          <w:tcPr>
            <w:tcW w:w="653" w:type="dxa"/>
            <w:tcBorders>
              <w:top w:val="single" w:sz="4" w:space="0" w:color="000000"/>
            </w:tcBorders>
          </w:tcPr>
          <w:p w14:paraId="5AF5FE84" w14:textId="77777777" w:rsidR="009F3EBA" w:rsidRDefault="00000000">
            <w:pPr>
              <w:pStyle w:val="TableParagraph"/>
              <w:ind w:left="214"/>
              <w:rPr>
                <w:b/>
                <w:sz w:val="24"/>
              </w:rPr>
            </w:pPr>
            <w:r>
              <w:rPr>
                <w:b/>
                <w:spacing w:val="-5"/>
                <w:sz w:val="24"/>
              </w:rPr>
              <w:t>38</w:t>
            </w:r>
          </w:p>
        </w:tc>
        <w:tc>
          <w:tcPr>
            <w:tcW w:w="1089" w:type="dxa"/>
            <w:tcBorders>
              <w:top w:val="single" w:sz="4" w:space="0" w:color="000000"/>
            </w:tcBorders>
          </w:tcPr>
          <w:p w14:paraId="2A31F5BB" w14:textId="77777777" w:rsidR="009F3EBA" w:rsidRDefault="00000000">
            <w:pPr>
              <w:pStyle w:val="TableParagraph"/>
              <w:ind w:left="219"/>
              <w:rPr>
                <w:b/>
                <w:sz w:val="24"/>
              </w:rPr>
            </w:pPr>
            <w:r>
              <w:rPr>
                <w:b/>
                <w:spacing w:val="-5"/>
                <w:sz w:val="24"/>
              </w:rPr>
              <w:t>429</w:t>
            </w:r>
          </w:p>
        </w:tc>
        <w:tc>
          <w:tcPr>
            <w:tcW w:w="994" w:type="dxa"/>
            <w:shd w:val="clear" w:color="auto" w:fill="F2F2F2"/>
          </w:tcPr>
          <w:p w14:paraId="59ACD05D" w14:textId="77777777" w:rsidR="009F3EBA" w:rsidRDefault="00000000">
            <w:pPr>
              <w:pStyle w:val="TableParagraph"/>
              <w:spacing w:before="6"/>
              <w:ind w:left="22"/>
              <w:rPr>
                <w:b/>
                <w:sz w:val="24"/>
              </w:rPr>
            </w:pPr>
            <w:r>
              <w:rPr>
                <w:b/>
                <w:spacing w:val="-4"/>
                <w:sz w:val="24"/>
              </w:rPr>
              <w:t>225%</w:t>
            </w:r>
          </w:p>
        </w:tc>
      </w:tr>
    </w:tbl>
    <w:p w14:paraId="1C00A048" w14:textId="77777777" w:rsidR="009F3EBA" w:rsidRDefault="00084B00">
      <w:pPr>
        <w:pStyle w:val="BodyText"/>
        <w:ind w:left="129"/>
        <w:rPr>
          <w:sz w:val="20"/>
        </w:rPr>
      </w:pPr>
      <w:r>
        <w:rPr>
          <w:sz w:val="20"/>
        </w:rPr>
      </w:r>
      <w:r>
        <w:rPr>
          <w:sz w:val="20"/>
        </w:rPr>
        <w:pict w14:anchorId="0357A55C">
          <v:group id="docshapegroup8" o:spid="_x0000_s2056" alt="" style="width:414.95pt;height:20.65pt;mso-position-horizontal-relative:char;mso-position-vertical-relative:line" coordsize="8299,413">
            <v:rect id="docshape9" o:spid="_x0000_s2057" alt="" style="position:absolute;width:8299;height:413" fillcolor="#f2f2f2" stroked="f"/>
            <v:shapetype id="_x0000_t202" coordsize="21600,21600" o:spt="202" path="m,l,21600r21600,l21600,xe">
              <v:stroke joinstyle="miter"/>
              <v:path gradientshapeok="t" o:connecttype="rect"/>
            </v:shapetype>
            <v:shape id="docshape10" o:spid="_x0000_s2058" type="#_x0000_t202" alt="" style="position:absolute;left:9;top:138;width:953;height:266;mso-wrap-style:square;v-text-anchor:top" filled="f" stroked="f">
              <v:textbox inset="0,0,0,0">
                <w:txbxContent>
                  <w:p w14:paraId="10033B03" w14:textId="77777777" w:rsidR="009F3EBA" w:rsidRDefault="00000000">
                    <w:pPr>
                      <w:spacing w:line="266" w:lineRule="exact"/>
                      <w:rPr>
                        <w:sz w:val="24"/>
                      </w:rPr>
                    </w:pPr>
                    <w:r>
                      <w:rPr>
                        <w:sz w:val="24"/>
                      </w:rPr>
                      <w:t>%</w:t>
                    </w:r>
                    <w:r>
                      <w:rPr>
                        <w:spacing w:val="2"/>
                        <w:sz w:val="24"/>
                      </w:rPr>
                      <w:t xml:space="preserve"> </w:t>
                    </w:r>
                    <w:r>
                      <w:rPr>
                        <w:spacing w:val="-2"/>
                        <w:sz w:val="24"/>
                      </w:rPr>
                      <w:t>change</w:t>
                    </w:r>
                  </w:p>
                </w:txbxContent>
              </v:textbox>
            </v:shape>
            <v:shape id="docshape11" o:spid="_x0000_s2059" type="#_x0000_t202" alt="" style="position:absolute;left:2116;top:13;width:5900;height:266;mso-wrap-style:square;v-text-anchor:top" filled="f" stroked="f">
              <v:textbox inset="0,0,0,0">
                <w:txbxContent>
                  <w:p w14:paraId="5CCB0BAA" w14:textId="77777777" w:rsidR="009F3EBA" w:rsidRDefault="00000000">
                    <w:pPr>
                      <w:tabs>
                        <w:tab w:val="left" w:pos="5299"/>
                      </w:tabs>
                      <w:spacing w:line="266" w:lineRule="exact"/>
                      <w:rPr>
                        <w:b/>
                        <w:sz w:val="24"/>
                      </w:rPr>
                    </w:pPr>
                    <w:r>
                      <w:rPr>
                        <w:sz w:val="24"/>
                      </w:rPr>
                      <w:t>386%</w:t>
                    </w:r>
                    <w:r>
                      <w:rPr>
                        <w:spacing w:val="38"/>
                        <w:sz w:val="24"/>
                      </w:rPr>
                      <w:t xml:space="preserve"> </w:t>
                    </w:r>
                    <w:r>
                      <w:rPr>
                        <w:sz w:val="24"/>
                      </w:rPr>
                      <w:t>900%</w:t>
                    </w:r>
                    <w:r>
                      <w:rPr>
                        <w:spacing w:val="36"/>
                        <w:sz w:val="24"/>
                      </w:rPr>
                      <w:t xml:space="preserve"> </w:t>
                    </w:r>
                    <w:r>
                      <w:rPr>
                        <w:sz w:val="24"/>
                      </w:rPr>
                      <w:t>158%</w:t>
                    </w:r>
                    <w:r>
                      <w:rPr>
                        <w:spacing w:val="35"/>
                        <w:sz w:val="24"/>
                      </w:rPr>
                      <w:t xml:space="preserve"> </w:t>
                    </w:r>
                    <w:r>
                      <w:rPr>
                        <w:sz w:val="24"/>
                      </w:rPr>
                      <w:t>143%</w:t>
                    </w:r>
                    <w:r>
                      <w:rPr>
                        <w:spacing w:val="36"/>
                        <w:sz w:val="24"/>
                      </w:rPr>
                      <w:t xml:space="preserve"> </w:t>
                    </w:r>
                    <w:r>
                      <w:rPr>
                        <w:sz w:val="24"/>
                      </w:rPr>
                      <w:t>275%</w:t>
                    </w:r>
                    <w:r>
                      <w:rPr>
                        <w:spacing w:val="31"/>
                        <w:sz w:val="24"/>
                      </w:rPr>
                      <w:t xml:space="preserve"> </w:t>
                    </w:r>
                    <w:r>
                      <w:rPr>
                        <w:sz w:val="24"/>
                      </w:rPr>
                      <w:t>136%</w:t>
                    </w:r>
                    <w:r>
                      <w:rPr>
                        <w:spacing w:val="53"/>
                        <w:w w:val="150"/>
                        <w:sz w:val="24"/>
                      </w:rPr>
                      <w:t xml:space="preserve"> </w:t>
                    </w:r>
                    <w:r>
                      <w:rPr>
                        <w:sz w:val="24"/>
                      </w:rPr>
                      <w:t>345%</w:t>
                    </w:r>
                    <w:r>
                      <w:rPr>
                        <w:spacing w:val="36"/>
                        <w:sz w:val="24"/>
                      </w:rPr>
                      <w:t xml:space="preserve"> </w:t>
                    </w:r>
                    <w:r>
                      <w:rPr>
                        <w:spacing w:val="-5"/>
                        <w:sz w:val="24"/>
                      </w:rPr>
                      <w:t>46%</w:t>
                    </w:r>
                    <w:r>
                      <w:rPr>
                        <w:sz w:val="24"/>
                      </w:rPr>
                      <w:tab/>
                    </w:r>
                    <w:r>
                      <w:rPr>
                        <w:b/>
                        <w:spacing w:val="-4"/>
                        <w:sz w:val="24"/>
                      </w:rPr>
                      <w:t>225%</w:t>
                    </w:r>
                  </w:p>
                </w:txbxContent>
              </v:textbox>
            </v:shape>
            <w10:anchorlock/>
          </v:group>
        </w:pict>
      </w:r>
    </w:p>
    <w:p w14:paraId="5F11B30F" w14:textId="77777777" w:rsidR="009F3EBA" w:rsidRDefault="009F3EBA">
      <w:pPr>
        <w:pStyle w:val="BodyText"/>
        <w:rPr>
          <w:sz w:val="26"/>
        </w:rPr>
      </w:pPr>
    </w:p>
    <w:p w14:paraId="450F3C89" w14:textId="77777777" w:rsidR="009F3EBA" w:rsidRDefault="009F3EBA">
      <w:pPr>
        <w:pStyle w:val="BodyText"/>
        <w:rPr>
          <w:sz w:val="26"/>
        </w:rPr>
      </w:pPr>
    </w:p>
    <w:p w14:paraId="749237CC" w14:textId="77777777" w:rsidR="009F3EBA" w:rsidRDefault="009F3EBA">
      <w:pPr>
        <w:pStyle w:val="BodyText"/>
        <w:rPr>
          <w:sz w:val="26"/>
        </w:rPr>
      </w:pPr>
    </w:p>
    <w:p w14:paraId="287379C2" w14:textId="77777777" w:rsidR="009F3EBA" w:rsidRDefault="009F3EBA">
      <w:pPr>
        <w:pStyle w:val="BodyText"/>
        <w:rPr>
          <w:sz w:val="26"/>
        </w:rPr>
      </w:pPr>
    </w:p>
    <w:p w14:paraId="7112C9A3" w14:textId="77777777" w:rsidR="009F3EBA" w:rsidRDefault="009F3EBA">
      <w:pPr>
        <w:pStyle w:val="BodyText"/>
        <w:rPr>
          <w:sz w:val="26"/>
        </w:rPr>
      </w:pPr>
    </w:p>
    <w:p w14:paraId="78CE5AF6" w14:textId="77777777" w:rsidR="009F3EBA" w:rsidRDefault="009F3EBA">
      <w:pPr>
        <w:pStyle w:val="BodyText"/>
        <w:rPr>
          <w:sz w:val="26"/>
        </w:rPr>
      </w:pPr>
    </w:p>
    <w:p w14:paraId="1F848D2D" w14:textId="77777777" w:rsidR="009F3EBA" w:rsidRDefault="009F3EBA">
      <w:pPr>
        <w:pStyle w:val="BodyText"/>
        <w:spacing w:before="1"/>
        <w:rPr>
          <w:sz w:val="31"/>
        </w:rPr>
      </w:pPr>
    </w:p>
    <w:p w14:paraId="3B28A9ED" w14:textId="77777777" w:rsidR="009F3EBA" w:rsidRDefault="00000000">
      <w:pPr>
        <w:pStyle w:val="Heading1"/>
        <w:ind w:left="109"/>
      </w:pPr>
      <w:r>
        <w:t xml:space="preserve">Figure </w:t>
      </w:r>
      <w:r>
        <w:rPr>
          <w:spacing w:val="-10"/>
        </w:rPr>
        <w:t>3</w:t>
      </w:r>
    </w:p>
    <w:p w14:paraId="220BB3E1" w14:textId="77777777" w:rsidR="009F3EBA" w:rsidRDefault="00000000">
      <w:pPr>
        <w:spacing w:before="41"/>
        <w:ind w:left="109"/>
        <w:rPr>
          <w:i/>
          <w:sz w:val="24"/>
        </w:rPr>
      </w:pPr>
      <w:r>
        <w:rPr>
          <w:i/>
          <w:sz w:val="24"/>
        </w:rPr>
        <w:t>Social</w:t>
      </w:r>
      <w:r>
        <w:rPr>
          <w:i/>
          <w:spacing w:val="-6"/>
          <w:sz w:val="24"/>
        </w:rPr>
        <w:t xml:space="preserve"> </w:t>
      </w:r>
      <w:r>
        <w:rPr>
          <w:i/>
          <w:sz w:val="24"/>
        </w:rPr>
        <w:t>network</w:t>
      </w:r>
      <w:r>
        <w:rPr>
          <w:i/>
          <w:spacing w:val="-2"/>
          <w:sz w:val="24"/>
        </w:rPr>
        <w:t xml:space="preserve"> </w:t>
      </w:r>
      <w:r>
        <w:rPr>
          <w:i/>
          <w:sz w:val="24"/>
        </w:rPr>
        <w:t>map</w:t>
      </w:r>
      <w:r>
        <w:rPr>
          <w:i/>
          <w:spacing w:val="-3"/>
          <w:sz w:val="24"/>
        </w:rPr>
        <w:t xml:space="preserve"> </w:t>
      </w:r>
      <w:r>
        <w:rPr>
          <w:i/>
          <w:sz w:val="24"/>
        </w:rPr>
        <w:t>of</w:t>
      </w:r>
      <w:r>
        <w:rPr>
          <w:i/>
          <w:spacing w:val="-3"/>
          <w:sz w:val="24"/>
        </w:rPr>
        <w:t xml:space="preserve"> </w:t>
      </w:r>
      <w:r>
        <w:rPr>
          <w:i/>
          <w:sz w:val="24"/>
        </w:rPr>
        <w:t>Nepal</w:t>
      </w:r>
      <w:r>
        <w:rPr>
          <w:i/>
          <w:spacing w:val="-2"/>
          <w:sz w:val="24"/>
        </w:rPr>
        <w:t xml:space="preserve"> </w:t>
      </w:r>
      <w:r>
        <w:rPr>
          <w:i/>
          <w:sz w:val="24"/>
        </w:rPr>
        <w:t>DPO</w:t>
      </w:r>
      <w:r>
        <w:rPr>
          <w:i/>
          <w:spacing w:val="-4"/>
          <w:sz w:val="24"/>
        </w:rPr>
        <w:t xml:space="preserve"> </w:t>
      </w:r>
      <w:r>
        <w:rPr>
          <w:i/>
          <w:sz w:val="24"/>
        </w:rPr>
        <w:t>members</w:t>
      </w:r>
      <w:r>
        <w:rPr>
          <w:i/>
          <w:spacing w:val="-3"/>
          <w:sz w:val="24"/>
        </w:rPr>
        <w:t xml:space="preserve"> </w:t>
      </w:r>
      <w:r>
        <w:rPr>
          <w:i/>
          <w:sz w:val="24"/>
        </w:rPr>
        <w:t>at</w:t>
      </w:r>
      <w:r>
        <w:rPr>
          <w:i/>
          <w:spacing w:val="-2"/>
          <w:sz w:val="24"/>
        </w:rPr>
        <w:t xml:space="preserve"> baseline</w:t>
      </w:r>
    </w:p>
    <w:p w14:paraId="36007CDB" w14:textId="77777777" w:rsidR="009F3EBA" w:rsidRDefault="00000000">
      <w:pPr>
        <w:pStyle w:val="BodyText"/>
        <w:rPr>
          <w:i/>
          <w:sz w:val="22"/>
        </w:rPr>
      </w:pPr>
      <w:r>
        <w:rPr>
          <w:noProof/>
        </w:rPr>
        <w:drawing>
          <wp:anchor distT="0" distB="0" distL="0" distR="0" simplePos="0" relativeHeight="3" behindDoc="0" locked="0" layoutInCell="1" allowOverlap="1" wp14:anchorId="4F2BC101" wp14:editId="5C98327B">
            <wp:simplePos x="0" y="0"/>
            <wp:positionH relativeFrom="page">
              <wp:posOffset>1401444</wp:posOffset>
            </wp:positionH>
            <wp:positionV relativeFrom="paragraph">
              <wp:posOffset>176485</wp:posOffset>
            </wp:positionV>
            <wp:extent cx="4684747" cy="2884360"/>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4684747" cy="2884360"/>
                    </a:xfrm>
                    <a:prstGeom prst="rect">
                      <a:avLst/>
                    </a:prstGeom>
                  </pic:spPr>
                </pic:pic>
              </a:graphicData>
            </a:graphic>
          </wp:anchor>
        </w:drawing>
      </w:r>
    </w:p>
    <w:p w14:paraId="4BC2A74A" w14:textId="77777777" w:rsidR="009F3EBA" w:rsidRDefault="009F3EBA">
      <w:pPr>
        <w:sectPr w:rsidR="009F3EBA">
          <w:pgSz w:w="11900" w:h="16840"/>
          <w:pgMar w:top="1360" w:right="1040" w:bottom="1460" w:left="1340" w:header="346" w:footer="1270" w:gutter="0"/>
          <w:cols w:space="720"/>
        </w:sectPr>
      </w:pPr>
    </w:p>
    <w:p w14:paraId="05989189" w14:textId="77777777" w:rsidR="009F3EBA" w:rsidRDefault="009F3EBA">
      <w:pPr>
        <w:pStyle w:val="BodyText"/>
        <w:rPr>
          <w:i/>
          <w:sz w:val="20"/>
        </w:rPr>
      </w:pPr>
    </w:p>
    <w:p w14:paraId="4913EB78" w14:textId="77777777" w:rsidR="009F3EBA" w:rsidRDefault="009F3EBA">
      <w:pPr>
        <w:pStyle w:val="BodyText"/>
        <w:rPr>
          <w:i/>
          <w:sz w:val="20"/>
        </w:rPr>
      </w:pPr>
    </w:p>
    <w:p w14:paraId="1C3D2500" w14:textId="77777777" w:rsidR="009F3EBA" w:rsidRDefault="009F3EBA">
      <w:pPr>
        <w:pStyle w:val="BodyText"/>
        <w:rPr>
          <w:i/>
          <w:sz w:val="20"/>
        </w:rPr>
      </w:pPr>
    </w:p>
    <w:p w14:paraId="70C132A2" w14:textId="77777777" w:rsidR="009F3EBA" w:rsidRDefault="009F3EBA">
      <w:pPr>
        <w:pStyle w:val="BodyText"/>
        <w:rPr>
          <w:i/>
          <w:sz w:val="20"/>
        </w:rPr>
      </w:pPr>
    </w:p>
    <w:p w14:paraId="3EC0758D" w14:textId="77777777" w:rsidR="009F3EBA" w:rsidRDefault="009F3EBA">
      <w:pPr>
        <w:pStyle w:val="BodyText"/>
        <w:spacing w:before="5"/>
        <w:rPr>
          <w:i/>
          <w:sz w:val="20"/>
        </w:rPr>
      </w:pPr>
    </w:p>
    <w:p w14:paraId="786A7012" w14:textId="77777777" w:rsidR="009F3EBA" w:rsidRDefault="00000000">
      <w:pPr>
        <w:pStyle w:val="Heading1"/>
        <w:ind w:left="109"/>
      </w:pPr>
      <w:r>
        <w:t xml:space="preserve">Figure </w:t>
      </w:r>
      <w:r>
        <w:rPr>
          <w:spacing w:val="-10"/>
        </w:rPr>
        <w:t>4</w:t>
      </w:r>
    </w:p>
    <w:p w14:paraId="265A582E" w14:textId="77777777" w:rsidR="009F3EBA" w:rsidRDefault="00000000">
      <w:pPr>
        <w:spacing w:before="137"/>
        <w:ind w:left="109"/>
        <w:rPr>
          <w:i/>
          <w:sz w:val="24"/>
        </w:rPr>
      </w:pPr>
      <w:r>
        <w:rPr>
          <w:i/>
          <w:sz w:val="24"/>
        </w:rPr>
        <w:t>Social</w:t>
      </w:r>
      <w:r>
        <w:rPr>
          <w:i/>
          <w:spacing w:val="-3"/>
          <w:sz w:val="24"/>
        </w:rPr>
        <w:t xml:space="preserve"> </w:t>
      </w:r>
      <w:r>
        <w:rPr>
          <w:i/>
          <w:sz w:val="24"/>
        </w:rPr>
        <w:t>network</w:t>
      </w:r>
      <w:r>
        <w:rPr>
          <w:i/>
          <w:spacing w:val="-4"/>
          <w:sz w:val="24"/>
        </w:rPr>
        <w:t xml:space="preserve"> </w:t>
      </w:r>
      <w:r>
        <w:rPr>
          <w:i/>
          <w:sz w:val="24"/>
        </w:rPr>
        <w:t>map</w:t>
      </w:r>
      <w:r>
        <w:rPr>
          <w:i/>
          <w:spacing w:val="-3"/>
          <w:sz w:val="24"/>
        </w:rPr>
        <w:t xml:space="preserve"> </w:t>
      </w:r>
      <w:r>
        <w:rPr>
          <w:i/>
          <w:sz w:val="24"/>
        </w:rPr>
        <w:t>of</w:t>
      </w:r>
      <w:r>
        <w:rPr>
          <w:i/>
          <w:spacing w:val="-2"/>
          <w:sz w:val="24"/>
        </w:rPr>
        <w:t xml:space="preserve"> </w:t>
      </w:r>
      <w:r>
        <w:rPr>
          <w:i/>
          <w:sz w:val="24"/>
        </w:rPr>
        <w:t>Nepal</w:t>
      </w:r>
      <w:r>
        <w:rPr>
          <w:i/>
          <w:spacing w:val="-1"/>
          <w:sz w:val="24"/>
        </w:rPr>
        <w:t xml:space="preserve"> </w:t>
      </w:r>
      <w:r>
        <w:rPr>
          <w:i/>
          <w:sz w:val="24"/>
        </w:rPr>
        <w:t>DPO</w:t>
      </w:r>
      <w:r>
        <w:rPr>
          <w:i/>
          <w:spacing w:val="-4"/>
          <w:sz w:val="24"/>
        </w:rPr>
        <w:t xml:space="preserve"> </w:t>
      </w:r>
      <w:r>
        <w:rPr>
          <w:i/>
          <w:sz w:val="24"/>
        </w:rPr>
        <w:t>members</w:t>
      </w:r>
      <w:r>
        <w:rPr>
          <w:i/>
          <w:spacing w:val="-3"/>
          <w:sz w:val="24"/>
        </w:rPr>
        <w:t xml:space="preserve"> </w:t>
      </w:r>
      <w:r>
        <w:rPr>
          <w:i/>
          <w:sz w:val="24"/>
        </w:rPr>
        <w:t>at</w:t>
      </w:r>
      <w:r>
        <w:rPr>
          <w:i/>
          <w:spacing w:val="-2"/>
          <w:sz w:val="24"/>
        </w:rPr>
        <w:t xml:space="preserve"> </w:t>
      </w:r>
      <w:r>
        <w:rPr>
          <w:i/>
          <w:sz w:val="24"/>
        </w:rPr>
        <w:t>time</w:t>
      </w:r>
      <w:r>
        <w:rPr>
          <w:i/>
          <w:spacing w:val="-2"/>
          <w:sz w:val="24"/>
        </w:rPr>
        <w:t xml:space="preserve"> </w:t>
      </w:r>
      <w:r>
        <w:rPr>
          <w:i/>
          <w:sz w:val="24"/>
        </w:rPr>
        <w:t>of</w:t>
      </w:r>
      <w:r>
        <w:rPr>
          <w:i/>
          <w:spacing w:val="-1"/>
          <w:sz w:val="24"/>
        </w:rPr>
        <w:t xml:space="preserve"> </w:t>
      </w:r>
      <w:r>
        <w:rPr>
          <w:i/>
          <w:spacing w:val="-2"/>
          <w:sz w:val="24"/>
        </w:rPr>
        <w:t>study</w:t>
      </w:r>
    </w:p>
    <w:p w14:paraId="72F59714" w14:textId="77777777" w:rsidR="009F3EBA" w:rsidRDefault="009F3EBA">
      <w:pPr>
        <w:pStyle w:val="BodyText"/>
        <w:rPr>
          <w:i/>
          <w:sz w:val="20"/>
        </w:rPr>
      </w:pPr>
    </w:p>
    <w:p w14:paraId="52B1C736" w14:textId="77777777" w:rsidR="009F3EBA" w:rsidRDefault="00000000">
      <w:pPr>
        <w:pStyle w:val="BodyText"/>
        <w:spacing w:before="3"/>
        <w:rPr>
          <w:i/>
          <w:sz w:val="29"/>
        </w:rPr>
      </w:pPr>
      <w:r>
        <w:rPr>
          <w:noProof/>
        </w:rPr>
        <w:drawing>
          <wp:anchor distT="0" distB="0" distL="0" distR="0" simplePos="0" relativeHeight="4" behindDoc="0" locked="0" layoutInCell="1" allowOverlap="1" wp14:anchorId="55D580D5" wp14:editId="7ABC57A6">
            <wp:simplePos x="0" y="0"/>
            <wp:positionH relativeFrom="page">
              <wp:posOffset>1401444</wp:posOffset>
            </wp:positionH>
            <wp:positionV relativeFrom="paragraph">
              <wp:posOffset>229000</wp:posOffset>
            </wp:positionV>
            <wp:extent cx="4759679" cy="2821971"/>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2" cstate="print"/>
                    <a:stretch>
                      <a:fillRect/>
                    </a:stretch>
                  </pic:blipFill>
                  <pic:spPr>
                    <a:xfrm>
                      <a:off x="0" y="0"/>
                      <a:ext cx="4759679" cy="2821971"/>
                    </a:xfrm>
                    <a:prstGeom prst="rect">
                      <a:avLst/>
                    </a:prstGeom>
                  </pic:spPr>
                </pic:pic>
              </a:graphicData>
            </a:graphic>
          </wp:anchor>
        </w:drawing>
      </w:r>
    </w:p>
    <w:p w14:paraId="093440A8" w14:textId="77777777" w:rsidR="009F3EBA" w:rsidRDefault="009F3EBA">
      <w:pPr>
        <w:pStyle w:val="BodyText"/>
        <w:rPr>
          <w:i/>
          <w:sz w:val="26"/>
        </w:rPr>
      </w:pPr>
    </w:p>
    <w:p w14:paraId="34A11EEF" w14:textId="77777777" w:rsidR="009F3EBA" w:rsidRDefault="009F3EBA">
      <w:pPr>
        <w:pStyle w:val="BodyText"/>
        <w:rPr>
          <w:i/>
          <w:sz w:val="26"/>
        </w:rPr>
      </w:pPr>
    </w:p>
    <w:p w14:paraId="242C8F9E" w14:textId="77777777" w:rsidR="009F3EBA" w:rsidRDefault="009F3EBA">
      <w:pPr>
        <w:pStyle w:val="BodyText"/>
        <w:rPr>
          <w:i/>
          <w:sz w:val="26"/>
        </w:rPr>
      </w:pPr>
    </w:p>
    <w:p w14:paraId="5C8E5D3D" w14:textId="77777777" w:rsidR="009F3EBA" w:rsidRDefault="009F3EBA">
      <w:pPr>
        <w:pStyle w:val="BodyText"/>
        <w:rPr>
          <w:i/>
          <w:sz w:val="26"/>
        </w:rPr>
      </w:pPr>
    </w:p>
    <w:p w14:paraId="5C9BD9E1" w14:textId="77777777" w:rsidR="009F3EBA" w:rsidRDefault="009F3EBA">
      <w:pPr>
        <w:pStyle w:val="BodyText"/>
        <w:rPr>
          <w:i/>
          <w:sz w:val="26"/>
        </w:rPr>
      </w:pPr>
    </w:p>
    <w:p w14:paraId="62027C14" w14:textId="77777777" w:rsidR="009F3EBA" w:rsidRDefault="00000000">
      <w:pPr>
        <w:pStyle w:val="Heading1"/>
        <w:spacing w:before="154"/>
        <w:ind w:left="109"/>
      </w:pPr>
      <w:r>
        <w:t xml:space="preserve">Table </w:t>
      </w:r>
      <w:r>
        <w:rPr>
          <w:spacing w:val="-10"/>
        </w:rPr>
        <w:t>2</w:t>
      </w:r>
    </w:p>
    <w:p w14:paraId="145F0853" w14:textId="77777777" w:rsidR="009F3EBA" w:rsidRDefault="00000000">
      <w:pPr>
        <w:spacing w:before="147" w:line="360" w:lineRule="auto"/>
        <w:ind w:left="110" w:right="479" w:hanging="1"/>
        <w:rPr>
          <w:i/>
          <w:sz w:val="24"/>
        </w:rPr>
      </w:pPr>
      <w:r>
        <w:rPr>
          <w:i/>
          <w:sz w:val="24"/>
        </w:rPr>
        <w:t>Comparison</w:t>
      </w:r>
      <w:r>
        <w:rPr>
          <w:i/>
          <w:spacing w:val="-6"/>
          <w:sz w:val="24"/>
        </w:rPr>
        <w:t xml:space="preserve"> </w:t>
      </w:r>
      <w:r>
        <w:rPr>
          <w:i/>
          <w:sz w:val="24"/>
        </w:rPr>
        <w:t>of</w:t>
      </w:r>
      <w:r>
        <w:rPr>
          <w:i/>
          <w:spacing w:val="-7"/>
          <w:sz w:val="24"/>
        </w:rPr>
        <w:t xml:space="preserve"> </w:t>
      </w:r>
      <w:r>
        <w:rPr>
          <w:i/>
          <w:sz w:val="24"/>
        </w:rPr>
        <w:t>number</w:t>
      </w:r>
      <w:r>
        <w:rPr>
          <w:i/>
          <w:spacing w:val="-6"/>
          <w:sz w:val="24"/>
        </w:rPr>
        <w:t xml:space="preserve"> </w:t>
      </w:r>
      <w:r>
        <w:rPr>
          <w:i/>
          <w:sz w:val="24"/>
        </w:rPr>
        <w:t>of</w:t>
      </w:r>
      <w:r>
        <w:rPr>
          <w:i/>
          <w:spacing w:val="-7"/>
          <w:sz w:val="24"/>
        </w:rPr>
        <w:t xml:space="preserve"> </w:t>
      </w:r>
      <w:r>
        <w:rPr>
          <w:i/>
          <w:sz w:val="24"/>
        </w:rPr>
        <w:t>connections</w:t>
      </w:r>
      <w:r>
        <w:rPr>
          <w:i/>
          <w:spacing w:val="-7"/>
          <w:sz w:val="24"/>
        </w:rPr>
        <w:t xml:space="preserve"> </w:t>
      </w:r>
      <w:r>
        <w:rPr>
          <w:i/>
          <w:sz w:val="24"/>
        </w:rPr>
        <w:t>per</w:t>
      </w:r>
      <w:r>
        <w:rPr>
          <w:i/>
          <w:spacing w:val="-6"/>
          <w:sz w:val="24"/>
        </w:rPr>
        <w:t xml:space="preserve"> </w:t>
      </w:r>
      <w:r>
        <w:rPr>
          <w:i/>
          <w:sz w:val="24"/>
        </w:rPr>
        <w:t>positions</w:t>
      </w:r>
      <w:r>
        <w:rPr>
          <w:i/>
          <w:spacing w:val="-7"/>
          <w:sz w:val="24"/>
        </w:rPr>
        <w:t xml:space="preserve"> </w:t>
      </w:r>
      <w:r>
        <w:rPr>
          <w:i/>
          <w:sz w:val="24"/>
        </w:rPr>
        <w:t>for</w:t>
      </w:r>
      <w:r>
        <w:rPr>
          <w:i/>
          <w:spacing w:val="-7"/>
          <w:sz w:val="24"/>
        </w:rPr>
        <w:t xml:space="preserve"> </w:t>
      </w:r>
      <w:r>
        <w:rPr>
          <w:i/>
          <w:sz w:val="24"/>
        </w:rPr>
        <w:t>DPO</w:t>
      </w:r>
      <w:r>
        <w:rPr>
          <w:i/>
          <w:spacing w:val="-7"/>
          <w:sz w:val="24"/>
        </w:rPr>
        <w:t xml:space="preserve"> </w:t>
      </w:r>
      <w:r>
        <w:rPr>
          <w:i/>
          <w:sz w:val="24"/>
        </w:rPr>
        <w:t>members</w:t>
      </w:r>
      <w:r>
        <w:rPr>
          <w:i/>
          <w:spacing w:val="-7"/>
          <w:sz w:val="24"/>
        </w:rPr>
        <w:t xml:space="preserve"> </w:t>
      </w:r>
      <w:r>
        <w:rPr>
          <w:i/>
          <w:sz w:val="24"/>
        </w:rPr>
        <w:t>at</w:t>
      </w:r>
      <w:r>
        <w:rPr>
          <w:i/>
          <w:spacing w:val="-7"/>
          <w:sz w:val="24"/>
        </w:rPr>
        <w:t xml:space="preserve"> </w:t>
      </w:r>
      <w:r>
        <w:rPr>
          <w:i/>
          <w:sz w:val="24"/>
        </w:rPr>
        <w:t>baseline</w:t>
      </w:r>
      <w:r>
        <w:rPr>
          <w:i/>
          <w:spacing w:val="-6"/>
          <w:sz w:val="24"/>
        </w:rPr>
        <w:t xml:space="preserve"> </w:t>
      </w:r>
      <w:r>
        <w:rPr>
          <w:i/>
          <w:sz w:val="24"/>
        </w:rPr>
        <w:t>vs</w:t>
      </w:r>
      <w:r>
        <w:rPr>
          <w:i/>
          <w:spacing w:val="-6"/>
          <w:sz w:val="24"/>
        </w:rPr>
        <w:t xml:space="preserve"> </w:t>
      </w:r>
      <w:r>
        <w:rPr>
          <w:i/>
          <w:sz w:val="24"/>
        </w:rPr>
        <w:t>time</w:t>
      </w:r>
      <w:r>
        <w:rPr>
          <w:i/>
          <w:spacing w:val="-6"/>
          <w:sz w:val="24"/>
        </w:rPr>
        <w:t xml:space="preserve"> </w:t>
      </w:r>
      <w:r>
        <w:rPr>
          <w:i/>
          <w:sz w:val="24"/>
        </w:rPr>
        <w:t>of study – Nepal DPO</w:t>
      </w:r>
    </w:p>
    <w:p w14:paraId="1CCF11B3" w14:textId="77777777" w:rsidR="009F3EBA" w:rsidRDefault="009F3EBA">
      <w:pPr>
        <w:pStyle w:val="BodyText"/>
        <w:spacing w:before="2"/>
        <w:rPr>
          <w:i/>
          <w:sz w:val="25"/>
        </w:rPr>
      </w:pPr>
    </w:p>
    <w:p w14:paraId="4EE6C6AF" w14:textId="77777777" w:rsidR="009F3EBA" w:rsidRDefault="00000000">
      <w:pPr>
        <w:pStyle w:val="Heading1"/>
        <w:tabs>
          <w:tab w:val="left" w:pos="2120"/>
        </w:tabs>
        <w:spacing w:before="1" w:after="6"/>
        <w:ind w:left="119"/>
      </w:pPr>
      <w:r>
        <w:rPr>
          <w:b w:val="0"/>
          <w:i/>
          <w:spacing w:val="-2"/>
        </w:rPr>
        <w:t>Baseline</w:t>
      </w:r>
      <w:r>
        <w:rPr>
          <w:b w:val="0"/>
          <w:i/>
        </w:rPr>
        <w:tab/>
      </w:r>
      <w:r>
        <w:t>N</w:t>
      </w:r>
      <w:r>
        <w:rPr>
          <w:spacing w:val="-4"/>
        </w:rPr>
        <w:t xml:space="preserve"> </w:t>
      </w:r>
      <w:r>
        <w:t>#</w:t>
      </w:r>
      <w:proofErr w:type="gramStart"/>
      <w:r>
        <w:t>1</w:t>
      </w:r>
      <w:r>
        <w:rPr>
          <w:spacing w:val="36"/>
        </w:rPr>
        <w:t xml:space="preserve">  </w:t>
      </w:r>
      <w:r>
        <w:t>N</w:t>
      </w:r>
      <w:proofErr w:type="gramEnd"/>
      <w:r>
        <w:rPr>
          <w:spacing w:val="-1"/>
        </w:rPr>
        <w:t xml:space="preserve"> </w:t>
      </w:r>
      <w:r>
        <w:t>#2</w:t>
      </w:r>
      <w:r>
        <w:rPr>
          <w:spacing w:val="36"/>
        </w:rPr>
        <w:t xml:space="preserve">  </w:t>
      </w:r>
      <w:r>
        <w:t>N</w:t>
      </w:r>
      <w:r>
        <w:rPr>
          <w:spacing w:val="-1"/>
        </w:rPr>
        <w:t xml:space="preserve"> </w:t>
      </w:r>
      <w:r>
        <w:t>#3</w:t>
      </w:r>
      <w:r>
        <w:rPr>
          <w:spacing w:val="34"/>
        </w:rPr>
        <w:t xml:space="preserve">  </w:t>
      </w:r>
      <w:r>
        <w:t>N</w:t>
      </w:r>
      <w:r>
        <w:rPr>
          <w:spacing w:val="-1"/>
        </w:rPr>
        <w:t xml:space="preserve"> </w:t>
      </w:r>
      <w:r>
        <w:t>#4</w:t>
      </w:r>
      <w:r>
        <w:rPr>
          <w:spacing w:val="34"/>
        </w:rPr>
        <w:t xml:space="preserve">  </w:t>
      </w:r>
      <w:r>
        <w:t>N</w:t>
      </w:r>
      <w:r>
        <w:rPr>
          <w:spacing w:val="-1"/>
        </w:rPr>
        <w:t xml:space="preserve"> </w:t>
      </w:r>
      <w:r>
        <w:t>#5</w:t>
      </w:r>
      <w:r>
        <w:rPr>
          <w:spacing w:val="34"/>
        </w:rPr>
        <w:t xml:space="preserve">  </w:t>
      </w:r>
      <w:r>
        <w:t>N</w:t>
      </w:r>
      <w:r>
        <w:rPr>
          <w:spacing w:val="-1"/>
        </w:rPr>
        <w:t xml:space="preserve"> </w:t>
      </w:r>
      <w:r>
        <w:t>#6</w:t>
      </w:r>
      <w:r>
        <w:rPr>
          <w:spacing w:val="34"/>
        </w:rPr>
        <w:t xml:space="preserve">  </w:t>
      </w:r>
      <w:r>
        <w:t>N</w:t>
      </w:r>
      <w:r>
        <w:rPr>
          <w:spacing w:val="-1"/>
        </w:rPr>
        <w:t xml:space="preserve"> </w:t>
      </w:r>
      <w:r>
        <w:t>#7</w:t>
      </w:r>
      <w:r>
        <w:rPr>
          <w:spacing w:val="34"/>
        </w:rPr>
        <w:t xml:space="preserve">  </w:t>
      </w:r>
      <w:r>
        <w:t>N</w:t>
      </w:r>
      <w:r>
        <w:rPr>
          <w:spacing w:val="-1"/>
        </w:rPr>
        <w:t xml:space="preserve"> </w:t>
      </w:r>
      <w:r>
        <w:t>#8</w:t>
      </w:r>
      <w:r>
        <w:rPr>
          <w:spacing w:val="34"/>
        </w:rPr>
        <w:t xml:space="preserve">  </w:t>
      </w:r>
      <w:r>
        <w:rPr>
          <w:spacing w:val="-2"/>
        </w:rPr>
        <w:t>TOTAL</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4"/>
        <w:gridCol w:w="722"/>
        <w:gridCol w:w="609"/>
        <w:gridCol w:w="663"/>
        <w:gridCol w:w="663"/>
        <w:gridCol w:w="720"/>
        <w:gridCol w:w="665"/>
        <w:gridCol w:w="604"/>
        <w:gridCol w:w="1158"/>
      </w:tblGrid>
      <w:tr w:rsidR="009F3EBA" w14:paraId="262CF949" w14:textId="77777777">
        <w:trPr>
          <w:trHeight w:val="446"/>
        </w:trPr>
        <w:tc>
          <w:tcPr>
            <w:tcW w:w="2414" w:type="dxa"/>
            <w:tcBorders>
              <w:right w:val="nil"/>
            </w:tcBorders>
            <w:shd w:val="clear" w:color="auto" w:fill="E2EFDA"/>
          </w:tcPr>
          <w:p w14:paraId="06610C6E" w14:textId="77777777" w:rsidR="009F3EBA" w:rsidRDefault="00000000">
            <w:pPr>
              <w:pStyle w:val="TableParagraph"/>
              <w:tabs>
                <w:tab w:val="right" w:pos="2144"/>
              </w:tabs>
              <w:spacing w:before="150"/>
              <w:ind w:left="13"/>
              <w:rPr>
                <w:i/>
                <w:sz w:val="24"/>
              </w:rPr>
            </w:pPr>
            <w:r>
              <w:rPr>
                <w:i/>
                <w:spacing w:val="-5"/>
                <w:sz w:val="24"/>
              </w:rPr>
              <w:t>DPO</w:t>
            </w:r>
            <w:r>
              <w:rPr>
                <w:sz w:val="24"/>
              </w:rPr>
              <w:tab/>
            </w:r>
            <w:r>
              <w:rPr>
                <w:i/>
                <w:spacing w:val="-10"/>
                <w:sz w:val="24"/>
              </w:rPr>
              <w:t>4</w:t>
            </w:r>
          </w:p>
        </w:tc>
        <w:tc>
          <w:tcPr>
            <w:tcW w:w="722" w:type="dxa"/>
            <w:tcBorders>
              <w:left w:val="nil"/>
              <w:right w:val="nil"/>
            </w:tcBorders>
            <w:shd w:val="clear" w:color="auto" w:fill="E2EFDA"/>
          </w:tcPr>
          <w:p w14:paraId="54269E2B" w14:textId="77777777" w:rsidR="009F3EBA" w:rsidRDefault="00000000">
            <w:pPr>
              <w:pStyle w:val="TableParagraph"/>
              <w:spacing w:before="150"/>
              <w:ind w:left="273"/>
              <w:rPr>
                <w:i/>
                <w:sz w:val="24"/>
              </w:rPr>
            </w:pPr>
            <w:r>
              <w:rPr>
                <w:i/>
                <w:sz w:val="24"/>
              </w:rPr>
              <w:t>1</w:t>
            </w:r>
          </w:p>
        </w:tc>
        <w:tc>
          <w:tcPr>
            <w:tcW w:w="609" w:type="dxa"/>
            <w:tcBorders>
              <w:left w:val="nil"/>
              <w:right w:val="nil"/>
            </w:tcBorders>
            <w:shd w:val="clear" w:color="auto" w:fill="E2EFDA"/>
          </w:tcPr>
          <w:p w14:paraId="688EB907" w14:textId="77777777" w:rsidR="009F3EBA" w:rsidRDefault="00000000">
            <w:pPr>
              <w:pStyle w:val="TableParagraph"/>
              <w:spacing w:before="150"/>
              <w:ind w:right="44"/>
              <w:jc w:val="center"/>
              <w:rPr>
                <w:i/>
                <w:sz w:val="24"/>
              </w:rPr>
            </w:pPr>
            <w:r>
              <w:rPr>
                <w:i/>
                <w:sz w:val="24"/>
              </w:rPr>
              <w:t>8</w:t>
            </w:r>
          </w:p>
        </w:tc>
        <w:tc>
          <w:tcPr>
            <w:tcW w:w="663" w:type="dxa"/>
            <w:tcBorders>
              <w:left w:val="nil"/>
              <w:right w:val="nil"/>
            </w:tcBorders>
            <w:shd w:val="clear" w:color="auto" w:fill="E2EFDA"/>
          </w:tcPr>
          <w:p w14:paraId="465D207A" w14:textId="77777777" w:rsidR="009F3EBA" w:rsidRDefault="00000000">
            <w:pPr>
              <w:pStyle w:val="TableParagraph"/>
              <w:spacing w:before="150"/>
              <w:ind w:left="6"/>
              <w:jc w:val="center"/>
              <w:rPr>
                <w:i/>
                <w:sz w:val="24"/>
              </w:rPr>
            </w:pPr>
            <w:r>
              <w:rPr>
                <w:i/>
                <w:sz w:val="24"/>
              </w:rPr>
              <w:t>6</w:t>
            </w:r>
          </w:p>
        </w:tc>
        <w:tc>
          <w:tcPr>
            <w:tcW w:w="663" w:type="dxa"/>
            <w:tcBorders>
              <w:left w:val="nil"/>
              <w:right w:val="nil"/>
            </w:tcBorders>
            <w:shd w:val="clear" w:color="auto" w:fill="E2EFDA"/>
          </w:tcPr>
          <w:p w14:paraId="7DB3C77A" w14:textId="77777777" w:rsidR="009F3EBA" w:rsidRDefault="00000000">
            <w:pPr>
              <w:pStyle w:val="TableParagraph"/>
              <w:spacing w:before="150"/>
              <w:ind w:right="267"/>
              <w:jc w:val="right"/>
              <w:rPr>
                <w:i/>
                <w:sz w:val="24"/>
              </w:rPr>
            </w:pPr>
            <w:r>
              <w:rPr>
                <w:i/>
                <w:sz w:val="24"/>
              </w:rPr>
              <w:t>4</w:t>
            </w:r>
          </w:p>
        </w:tc>
        <w:tc>
          <w:tcPr>
            <w:tcW w:w="720" w:type="dxa"/>
            <w:tcBorders>
              <w:left w:val="nil"/>
              <w:right w:val="nil"/>
            </w:tcBorders>
            <w:shd w:val="clear" w:color="auto" w:fill="E2EFDA"/>
          </w:tcPr>
          <w:p w14:paraId="74F88762" w14:textId="77777777" w:rsidR="009F3EBA" w:rsidRDefault="00000000">
            <w:pPr>
              <w:pStyle w:val="TableParagraph"/>
              <w:spacing w:before="150"/>
              <w:ind w:left="271"/>
              <w:rPr>
                <w:i/>
                <w:sz w:val="24"/>
              </w:rPr>
            </w:pPr>
            <w:r>
              <w:rPr>
                <w:i/>
                <w:sz w:val="24"/>
              </w:rPr>
              <w:t>2</w:t>
            </w:r>
          </w:p>
        </w:tc>
        <w:tc>
          <w:tcPr>
            <w:tcW w:w="665" w:type="dxa"/>
            <w:tcBorders>
              <w:left w:val="nil"/>
              <w:right w:val="nil"/>
            </w:tcBorders>
            <w:shd w:val="clear" w:color="auto" w:fill="E2EFDA"/>
          </w:tcPr>
          <w:p w14:paraId="7D6EA260" w14:textId="77777777" w:rsidR="009F3EBA" w:rsidRDefault="00000000">
            <w:pPr>
              <w:pStyle w:val="TableParagraph"/>
              <w:spacing w:before="150"/>
              <w:ind w:left="211"/>
              <w:rPr>
                <w:i/>
                <w:sz w:val="24"/>
              </w:rPr>
            </w:pPr>
            <w:r>
              <w:rPr>
                <w:i/>
                <w:sz w:val="24"/>
              </w:rPr>
              <w:t>6</w:t>
            </w:r>
          </w:p>
        </w:tc>
        <w:tc>
          <w:tcPr>
            <w:tcW w:w="604" w:type="dxa"/>
            <w:tcBorders>
              <w:left w:val="nil"/>
              <w:right w:val="nil"/>
            </w:tcBorders>
            <w:shd w:val="clear" w:color="auto" w:fill="E2EFDA"/>
          </w:tcPr>
          <w:p w14:paraId="18582CBF" w14:textId="77777777" w:rsidR="009F3EBA" w:rsidRDefault="00000000">
            <w:pPr>
              <w:pStyle w:val="TableParagraph"/>
              <w:spacing w:before="150"/>
              <w:ind w:left="212"/>
              <w:rPr>
                <w:i/>
                <w:sz w:val="24"/>
              </w:rPr>
            </w:pPr>
            <w:r>
              <w:rPr>
                <w:i/>
                <w:sz w:val="24"/>
              </w:rPr>
              <w:t>3</w:t>
            </w:r>
          </w:p>
        </w:tc>
        <w:tc>
          <w:tcPr>
            <w:tcW w:w="1158" w:type="dxa"/>
            <w:tcBorders>
              <w:left w:val="nil"/>
            </w:tcBorders>
            <w:shd w:val="clear" w:color="auto" w:fill="E2EFDA"/>
          </w:tcPr>
          <w:p w14:paraId="09B95636" w14:textId="77777777" w:rsidR="009F3EBA" w:rsidRDefault="00000000">
            <w:pPr>
              <w:pStyle w:val="TableParagraph"/>
              <w:spacing w:before="150"/>
              <w:ind w:left="258"/>
              <w:rPr>
                <w:rFonts w:ascii="TimesNewRomanPS-BoldItalicMT"/>
                <w:b/>
                <w:i/>
                <w:sz w:val="24"/>
              </w:rPr>
            </w:pPr>
            <w:r>
              <w:rPr>
                <w:rFonts w:ascii="TimesNewRomanPS-BoldItalicMT"/>
                <w:b/>
                <w:i/>
                <w:spacing w:val="-5"/>
                <w:sz w:val="24"/>
              </w:rPr>
              <w:t>34</w:t>
            </w:r>
          </w:p>
        </w:tc>
      </w:tr>
      <w:tr w:rsidR="009F3EBA" w14:paraId="7EC3117B" w14:textId="77777777">
        <w:trPr>
          <w:trHeight w:val="450"/>
        </w:trPr>
        <w:tc>
          <w:tcPr>
            <w:tcW w:w="2414" w:type="dxa"/>
            <w:tcBorders>
              <w:right w:val="nil"/>
            </w:tcBorders>
            <w:shd w:val="clear" w:color="auto" w:fill="FFCCCC"/>
          </w:tcPr>
          <w:p w14:paraId="26642AAE" w14:textId="77777777" w:rsidR="009F3EBA" w:rsidRDefault="00000000">
            <w:pPr>
              <w:pStyle w:val="TableParagraph"/>
              <w:tabs>
                <w:tab w:val="right" w:pos="2144"/>
              </w:tabs>
              <w:spacing w:before="155"/>
              <w:ind w:left="13"/>
              <w:rPr>
                <w:i/>
                <w:sz w:val="24"/>
              </w:rPr>
            </w:pPr>
            <w:r>
              <w:rPr>
                <w:i/>
                <w:sz w:val="24"/>
              </w:rPr>
              <w:t>Health</w:t>
            </w:r>
            <w:r>
              <w:rPr>
                <w:i/>
                <w:spacing w:val="-15"/>
                <w:sz w:val="24"/>
              </w:rPr>
              <w:t xml:space="preserve"> </w:t>
            </w:r>
            <w:r>
              <w:rPr>
                <w:i/>
                <w:spacing w:val="-2"/>
                <w:sz w:val="24"/>
              </w:rPr>
              <w:t>services</w:t>
            </w:r>
            <w:r>
              <w:rPr>
                <w:sz w:val="24"/>
              </w:rPr>
              <w:tab/>
            </w:r>
            <w:r>
              <w:rPr>
                <w:i/>
                <w:spacing w:val="-10"/>
                <w:sz w:val="24"/>
              </w:rPr>
              <w:t>8</w:t>
            </w:r>
          </w:p>
        </w:tc>
        <w:tc>
          <w:tcPr>
            <w:tcW w:w="722" w:type="dxa"/>
            <w:tcBorders>
              <w:left w:val="nil"/>
              <w:right w:val="nil"/>
            </w:tcBorders>
            <w:shd w:val="clear" w:color="auto" w:fill="FFCCCC"/>
          </w:tcPr>
          <w:p w14:paraId="6BC621C9" w14:textId="77777777" w:rsidR="009F3EBA" w:rsidRDefault="00000000">
            <w:pPr>
              <w:pStyle w:val="TableParagraph"/>
              <w:spacing w:before="155"/>
              <w:ind w:left="273"/>
              <w:rPr>
                <w:i/>
                <w:sz w:val="24"/>
              </w:rPr>
            </w:pPr>
            <w:r>
              <w:rPr>
                <w:i/>
                <w:sz w:val="24"/>
              </w:rPr>
              <w:t>0</w:t>
            </w:r>
          </w:p>
        </w:tc>
        <w:tc>
          <w:tcPr>
            <w:tcW w:w="609" w:type="dxa"/>
            <w:tcBorders>
              <w:left w:val="nil"/>
              <w:right w:val="nil"/>
            </w:tcBorders>
            <w:shd w:val="clear" w:color="auto" w:fill="FFCCCC"/>
          </w:tcPr>
          <w:p w14:paraId="2B0B0E49" w14:textId="77777777" w:rsidR="009F3EBA" w:rsidRDefault="00000000">
            <w:pPr>
              <w:pStyle w:val="TableParagraph"/>
              <w:spacing w:before="155"/>
              <w:ind w:right="44"/>
              <w:jc w:val="center"/>
              <w:rPr>
                <w:i/>
                <w:sz w:val="24"/>
              </w:rPr>
            </w:pPr>
            <w:r>
              <w:rPr>
                <w:i/>
                <w:sz w:val="24"/>
              </w:rPr>
              <w:t>2</w:t>
            </w:r>
          </w:p>
        </w:tc>
        <w:tc>
          <w:tcPr>
            <w:tcW w:w="663" w:type="dxa"/>
            <w:tcBorders>
              <w:left w:val="nil"/>
              <w:right w:val="nil"/>
            </w:tcBorders>
            <w:shd w:val="clear" w:color="auto" w:fill="FFCCCC"/>
          </w:tcPr>
          <w:p w14:paraId="622FE082" w14:textId="77777777" w:rsidR="009F3EBA" w:rsidRDefault="00000000">
            <w:pPr>
              <w:pStyle w:val="TableParagraph"/>
              <w:spacing w:before="155"/>
              <w:ind w:left="6"/>
              <w:jc w:val="center"/>
              <w:rPr>
                <w:i/>
                <w:sz w:val="24"/>
              </w:rPr>
            </w:pPr>
            <w:r>
              <w:rPr>
                <w:i/>
                <w:sz w:val="24"/>
              </w:rPr>
              <w:t>3</w:t>
            </w:r>
          </w:p>
        </w:tc>
        <w:tc>
          <w:tcPr>
            <w:tcW w:w="663" w:type="dxa"/>
            <w:tcBorders>
              <w:left w:val="nil"/>
              <w:right w:val="nil"/>
            </w:tcBorders>
            <w:shd w:val="clear" w:color="auto" w:fill="FFCCCC"/>
          </w:tcPr>
          <w:p w14:paraId="61C4BAD5" w14:textId="77777777" w:rsidR="009F3EBA" w:rsidRDefault="00000000">
            <w:pPr>
              <w:pStyle w:val="TableParagraph"/>
              <w:spacing w:before="155"/>
              <w:ind w:right="267"/>
              <w:jc w:val="right"/>
              <w:rPr>
                <w:i/>
                <w:sz w:val="24"/>
              </w:rPr>
            </w:pPr>
            <w:r>
              <w:rPr>
                <w:i/>
                <w:sz w:val="24"/>
              </w:rPr>
              <w:t>2</w:t>
            </w:r>
          </w:p>
        </w:tc>
        <w:tc>
          <w:tcPr>
            <w:tcW w:w="720" w:type="dxa"/>
            <w:tcBorders>
              <w:left w:val="nil"/>
              <w:right w:val="nil"/>
            </w:tcBorders>
            <w:shd w:val="clear" w:color="auto" w:fill="FFCCCC"/>
          </w:tcPr>
          <w:p w14:paraId="534074E4" w14:textId="77777777" w:rsidR="009F3EBA" w:rsidRDefault="00000000">
            <w:pPr>
              <w:pStyle w:val="TableParagraph"/>
              <w:spacing w:before="155"/>
              <w:ind w:left="271"/>
              <w:rPr>
                <w:i/>
                <w:sz w:val="24"/>
              </w:rPr>
            </w:pPr>
            <w:r>
              <w:rPr>
                <w:i/>
                <w:sz w:val="24"/>
              </w:rPr>
              <w:t>5</w:t>
            </w:r>
          </w:p>
        </w:tc>
        <w:tc>
          <w:tcPr>
            <w:tcW w:w="665" w:type="dxa"/>
            <w:tcBorders>
              <w:left w:val="nil"/>
              <w:right w:val="nil"/>
            </w:tcBorders>
            <w:shd w:val="clear" w:color="auto" w:fill="FFCCCC"/>
          </w:tcPr>
          <w:p w14:paraId="6AD11DCD" w14:textId="77777777" w:rsidR="009F3EBA" w:rsidRDefault="00000000">
            <w:pPr>
              <w:pStyle w:val="TableParagraph"/>
              <w:spacing w:before="155"/>
              <w:ind w:left="211"/>
              <w:rPr>
                <w:i/>
                <w:sz w:val="24"/>
              </w:rPr>
            </w:pPr>
            <w:r>
              <w:rPr>
                <w:i/>
                <w:spacing w:val="-5"/>
                <w:sz w:val="24"/>
              </w:rPr>
              <w:t>12</w:t>
            </w:r>
          </w:p>
        </w:tc>
        <w:tc>
          <w:tcPr>
            <w:tcW w:w="604" w:type="dxa"/>
            <w:tcBorders>
              <w:left w:val="nil"/>
              <w:right w:val="nil"/>
            </w:tcBorders>
            <w:shd w:val="clear" w:color="auto" w:fill="FFCCCC"/>
          </w:tcPr>
          <w:p w14:paraId="73712C8B" w14:textId="77777777" w:rsidR="009F3EBA" w:rsidRDefault="00000000">
            <w:pPr>
              <w:pStyle w:val="TableParagraph"/>
              <w:spacing w:before="155"/>
              <w:ind w:left="212"/>
              <w:rPr>
                <w:i/>
                <w:sz w:val="24"/>
              </w:rPr>
            </w:pPr>
            <w:r>
              <w:rPr>
                <w:i/>
                <w:sz w:val="24"/>
              </w:rPr>
              <w:t>1</w:t>
            </w:r>
          </w:p>
        </w:tc>
        <w:tc>
          <w:tcPr>
            <w:tcW w:w="1158" w:type="dxa"/>
            <w:tcBorders>
              <w:left w:val="nil"/>
            </w:tcBorders>
            <w:shd w:val="clear" w:color="auto" w:fill="FFCCCC"/>
          </w:tcPr>
          <w:p w14:paraId="57C6C010" w14:textId="77777777" w:rsidR="009F3EBA" w:rsidRDefault="00000000">
            <w:pPr>
              <w:pStyle w:val="TableParagraph"/>
              <w:spacing w:before="155"/>
              <w:ind w:left="258"/>
              <w:rPr>
                <w:rFonts w:ascii="TimesNewRomanPS-BoldItalicMT"/>
                <w:b/>
                <w:i/>
                <w:sz w:val="24"/>
              </w:rPr>
            </w:pPr>
            <w:r>
              <w:rPr>
                <w:rFonts w:ascii="TimesNewRomanPS-BoldItalicMT"/>
                <w:b/>
                <w:i/>
                <w:spacing w:val="-5"/>
                <w:sz w:val="24"/>
              </w:rPr>
              <w:t>33</w:t>
            </w:r>
          </w:p>
        </w:tc>
      </w:tr>
      <w:tr w:rsidR="009F3EBA" w14:paraId="112E6ACC" w14:textId="77777777">
        <w:trPr>
          <w:trHeight w:val="455"/>
        </w:trPr>
        <w:tc>
          <w:tcPr>
            <w:tcW w:w="2414" w:type="dxa"/>
            <w:tcBorders>
              <w:right w:val="nil"/>
            </w:tcBorders>
            <w:shd w:val="clear" w:color="auto" w:fill="CCCCFF"/>
          </w:tcPr>
          <w:p w14:paraId="1C829C90" w14:textId="77777777" w:rsidR="009F3EBA" w:rsidRDefault="00000000">
            <w:pPr>
              <w:pStyle w:val="TableParagraph"/>
              <w:tabs>
                <w:tab w:val="right" w:pos="2144"/>
              </w:tabs>
              <w:spacing w:before="159"/>
              <w:ind w:left="13"/>
              <w:rPr>
                <w:i/>
                <w:sz w:val="24"/>
              </w:rPr>
            </w:pPr>
            <w:r>
              <w:rPr>
                <w:i/>
                <w:spacing w:val="-5"/>
                <w:sz w:val="24"/>
              </w:rPr>
              <w:t>NGO</w:t>
            </w:r>
            <w:r>
              <w:rPr>
                <w:sz w:val="24"/>
              </w:rPr>
              <w:tab/>
            </w:r>
            <w:r>
              <w:rPr>
                <w:i/>
                <w:spacing w:val="-10"/>
                <w:sz w:val="24"/>
              </w:rPr>
              <w:t>1</w:t>
            </w:r>
          </w:p>
        </w:tc>
        <w:tc>
          <w:tcPr>
            <w:tcW w:w="722" w:type="dxa"/>
            <w:tcBorders>
              <w:left w:val="nil"/>
              <w:right w:val="nil"/>
            </w:tcBorders>
            <w:shd w:val="clear" w:color="auto" w:fill="CCCCFF"/>
          </w:tcPr>
          <w:p w14:paraId="59BD03F9" w14:textId="77777777" w:rsidR="009F3EBA" w:rsidRDefault="00000000">
            <w:pPr>
              <w:pStyle w:val="TableParagraph"/>
              <w:spacing w:before="159"/>
              <w:ind w:left="273"/>
              <w:rPr>
                <w:i/>
                <w:sz w:val="24"/>
              </w:rPr>
            </w:pPr>
            <w:r>
              <w:rPr>
                <w:i/>
                <w:sz w:val="24"/>
              </w:rPr>
              <w:t>0</w:t>
            </w:r>
          </w:p>
        </w:tc>
        <w:tc>
          <w:tcPr>
            <w:tcW w:w="609" w:type="dxa"/>
            <w:tcBorders>
              <w:left w:val="nil"/>
              <w:right w:val="nil"/>
            </w:tcBorders>
            <w:shd w:val="clear" w:color="auto" w:fill="CCCCFF"/>
          </w:tcPr>
          <w:p w14:paraId="434E421F" w14:textId="77777777" w:rsidR="009F3EBA" w:rsidRDefault="00000000">
            <w:pPr>
              <w:pStyle w:val="TableParagraph"/>
              <w:spacing w:before="159"/>
              <w:ind w:right="44"/>
              <w:jc w:val="center"/>
              <w:rPr>
                <w:i/>
                <w:sz w:val="24"/>
              </w:rPr>
            </w:pPr>
            <w:r>
              <w:rPr>
                <w:i/>
                <w:sz w:val="24"/>
              </w:rPr>
              <w:t>0</w:t>
            </w:r>
          </w:p>
        </w:tc>
        <w:tc>
          <w:tcPr>
            <w:tcW w:w="663" w:type="dxa"/>
            <w:tcBorders>
              <w:left w:val="nil"/>
              <w:right w:val="nil"/>
            </w:tcBorders>
            <w:shd w:val="clear" w:color="auto" w:fill="CCCCFF"/>
          </w:tcPr>
          <w:p w14:paraId="2C4B70DC" w14:textId="77777777" w:rsidR="009F3EBA" w:rsidRDefault="00000000">
            <w:pPr>
              <w:pStyle w:val="TableParagraph"/>
              <w:spacing w:before="159"/>
              <w:ind w:left="6"/>
              <w:jc w:val="center"/>
              <w:rPr>
                <w:i/>
                <w:sz w:val="24"/>
              </w:rPr>
            </w:pPr>
            <w:r>
              <w:rPr>
                <w:i/>
                <w:sz w:val="24"/>
              </w:rPr>
              <w:t>0</w:t>
            </w:r>
          </w:p>
        </w:tc>
        <w:tc>
          <w:tcPr>
            <w:tcW w:w="663" w:type="dxa"/>
            <w:tcBorders>
              <w:left w:val="nil"/>
              <w:right w:val="nil"/>
            </w:tcBorders>
            <w:shd w:val="clear" w:color="auto" w:fill="CCCCFF"/>
          </w:tcPr>
          <w:p w14:paraId="65357A57" w14:textId="77777777" w:rsidR="009F3EBA" w:rsidRDefault="00000000">
            <w:pPr>
              <w:pStyle w:val="TableParagraph"/>
              <w:spacing w:before="159"/>
              <w:ind w:right="267"/>
              <w:jc w:val="right"/>
              <w:rPr>
                <w:i/>
                <w:sz w:val="24"/>
              </w:rPr>
            </w:pPr>
            <w:r>
              <w:rPr>
                <w:i/>
                <w:sz w:val="24"/>
              </w:rPr>
              <w:t>0</w:t>
            </w:r>
          </w:p>
        </w:tc>
        <w:tc>
          <w:tcPr>
            <w:tcW w:w="720" w:type="dxa"/>
            <w:tcBorders>
              <w:left w:val="nil"/>
              <w:right w:val="nil"/>
            </w:tcBorders>
            <w:shd w:val="clear" w:color="auto" w:fill="CCCCFF"/>
          </w:tcPr>
          <w:p w14:paraId="4FA35450" w14:textId="77777777" w:rsidR="009F3EBA" w:rsidRDefault="00000000">
            <w:pPr>
              <w:pStyle w:val="TableParagraph"/>
              <w:spacing w:before="159"/>
              <w:ind w:left="271"/>
              <w:rPr>
                <w:i/>
                <w:sz w:val="24"/>
              </w:rPr>
            </w:pPr>
            <w:r>
              <w:rPr>
                <w:i/>
                <w:sz w:val="24"/>
              </w:rPr>
              <w:t>1</w:t>
            </w:r>
          </w:p>
        </w:tc>
        <w:tc>
          <w:tcPr>
            <w:tcW w:w="665" w:type="dxa"/>
            <w:tcBorders>
              <w:left w:val="nil"/>
              <w:right w:val="nil"/>
            </w:tcBorders>
            <w:shd w:val="clear" w:color="auto" w:fill="CCCCFF"/>
          </w:tcPr>
          <w:p w14:paraId="47E672CE" w14:textId="77777777" w:rsidR="009F3EBA" w:rsidRDefault="00000000">
            <w:pPr>
              <w:pStyle w:val="TableParagraph"/>
              <w:spacing w:before="159"/>
              <w:ind w:left="211"/>
              <w:rPr>
                <w:i/>
                <w:sz w:val="24"/>
              </w:rPr>
            </w:pPr>
            <w:r>
              <w:rPr>
                <w:i/>
                <w:sz w:val="24"/>
              </w:rPr>
              <w:t>6</w:t>
            </w:r>
          </w:p>
        </w:tc>
        <w:tc>
          <w:tcPr>
            <w:tcW w:w="604" w:type="dxa"/>
            <w:tcBorders>
              <w:left w:val="nil"/>
              <w:right w:val="nil"/>
            </w:tcBorders>
            <w:shd w:val="clear" w:color="auto" w:fill="CCCCFF"/>
          </w:tcPr>
          <w:p w14:paraId="6ECF1855" w14:textId="77777777" w:rsidR="009F3EBA" w:rsidRDefault="00000000">
            <w:pPr>
              <w:pStyle w:val="TableParagraph"/>
              <w:spacing w:before="159"/>
              <w:ind w:left="212"/>
              <w:rPr>
                <w:i/>
                <w:sz w:val="24"/>
              </w:rPr>
            </w:pPr>
            <w:r>
              <w:rPr>
                <w:i/>
                <w:sz w:val="24"/>
              </w:rPr>
              <w:t>0</w:t>
            </w:r>
          </w:p>
        </w:tc>
        <w:tc>
          <w:tcPr>
            <w:tcW w:w="1158" w:type="dxa"/>
            <w:tcBorders>
              <w:left w:val="nil"/>
            </w:tcBorders>
            <w:shd w:val="clear" w:color="auto" w:fill="CCCCFF"/>
          </w:tcPr>
          <w:p w14:paraId="19E56A5E" w14:textId="77777777" w:rsidR="009F3EBA" w:rsidRDefault="00000000">
            <w:pPr>
              <w:pStyle w:val="TableParagraph"/>
              <w:spacing w:before="159"/>
              <w:ind w:left="258"/>
              <w:rPr>
                <w:rFonts w:ascii="TimesNewRomanPS-BoldItalicMT"/>
                <w:b/>
                <w:i/>
                <w:sz w:val="24"/>
              </w:rPr>
            </w:pPr>
            <w:r>
              <w:rPr>
                <w:rFonts w:ascii="TimesNewRomanPS-BoldItalicMT"/>
                <w:b/>
                <w:i/>
                <w:sz w:val="24"/>
              </w:rPr>
              <w:t>8</w:t>
            </w:r>
          </w:p>
        </w:tc>
      </w:tr>
      <w:tr w:rsidR="009F3EBA" w14:paraId="58262238" w14:textId="77777777">
        <w:trPr>
          <w:trHeight w:val="450"/>
        </w:trPr>
        <w:tc>
          <w:tcPr>
            <w:tcW w:w="2414" w:type="dxa"/>
            <w:tcBorders>
              <w:right w:val="nil"/>
            </w:tcBorders>
            <w:shd w:val="clear" w:color="auto" w:fill="DDEBF7"/>
          </w:tcPr>
          <w:p w14:paraId="3CC3D4FF" w14:textId="77777777" w:rsidR="009F3EBA" w:rsidRDefault="00000000">
            <w:pPr>
              <w:pStyle w:val="TableParagraph"/>
              <w:tabs>
                <w:tab w:val="right" w:pos="2144"/>
              </w:tabs>
              <w:spacing w:before="155"/>
              <w:ind w:left="13"/>
              <w:rPr>
                <w:i/>
                <w:sz w:val="24"/>
              </w:rPr>
            </w:pPr>
            <w:r>
              <w:rPr>
                <w:i/>
                <w:spacing w:val="-2"/>
                <w:sz w:val="24"/>
              </w:rPr>
              <w:t>Government</w:t>
            </w:r>
            <w:r>
              <w:rPr>
                <w:sz w:val="24"/>
              </w:rPr>
              <w:tab/>
            </w:r>
            <w:r>
              <w:rPr>
                <w:i/>
                <w:spacing w:val="-10"/>
                <w:sz w:val="24"/>
              </w:rPr>
              <w:t>1</w:t>
            </w:r>
          </w:p>
        </w:tc>
        <w:tc>
          <w:tcPr>
            <w:tcW w:w="722" w:type="dxa"/>
            <w:tcBorders>
              <w:left w:val="nil"/>
              <w:right w:val="nil"/>
            </w:tcBorders>
            <w:shd w:val="clear" w:color="auto" w:fill="DDEBF7"/>
          </w:tcPr>
          <w:p w14:paraId="3FCF2004" w14:textId="77777777" w:rsidR="009F3EBA" w:rsidRDefault="00000000">
            <w:pPr>
              <w:pStyle w:val="TableParagraph"/>
              <w:spacing w:before="155"/>
              <w:ind w:left="273"/>
              <w:rPr>
                <w:i/>
                <w:sz w:val="24"/>
              </w:rPr>
            </w:pPr>
            <w:r>
              <w:rPr>
                <w:i/>
                <w:sz w:val="24"/>
              </w:rPr>
              <w:t>0</w:t>
            </w:r>
          </w:p>
        </w:tc>
        <w:tc>
          <w:tcPr>
            <w:tcW w:w="609" w:type="dxa"/>
            <w:tcBorders>
              <w:left w:val="nil"/>
              <w:right w:val="nil"/>
            </w:tcBorders>
            <w:shd w:val="clear" w:color="auto" w:fill="DDEBF7"/>
          </w:tcPr>
          <w:p w14:paraId="080C0A14" w14:textId="77777777" w:rsidR="009F3EBA" w:rsidRDefault="00000000">
            <w:pPr>
              <w:pStyle w:val="TableParagraph"/>
              <w:spacing w:before="155"/>
              <w:ind w:right="44"/>
              <w:jc w:val="center"/>
              <w:rPr>
                <w:i/>
                <w:sz w:val="24"/>
              </w:rPr>
            </w:pPr>
            <w:r>
              <w:rPr>
                <w:i/>
                <w:sz w:val="24"/>
              </w:rPr>
              <w:t>0</w:t>
            </w:r>
          </w:p>
        </w:tc>
        <w:tc>
          <w:tcPr>
            <w:tcW w:w="663" w:type="dxa"/>
            <w:tcBorders>
              <w:left w:val="nil"/>
              <w:right w:val="nil"/>
            </w:tcBorders>
            <w:shd w:val="clear" w:color="auto" w:fill="DDEBF7"/>
          </w:tcPr>
          <w:p w14:paraId="50EB65D3" w14:textId="77777777" w:rsidR="009F3EBA" w:rsidRDefault="00000000">
            <w:pPr>
              <w:pStyle w:val="TableParagraph"/>
              <w:spacing w:before="155"/>
              <w:ind w:left="6"/>
              <w:jc w:val="center"/>
              <w:rPr>
                <w:i/>
                <w:sz w:val="24"/>
              </w:rPr>
            </w:pPr>
            <w:r>
              <w:rPr>
                <w:i/>
                <w:sz w:val="24"/>
              </w:rPr>
              <w:t>3</w:t>
            </w:r>
          </w:p>
        </w:tc>
        <w:tc>
          <w:tcPr>
            <w:tcW w:w="663" w:type="dxa"/>
            <w:tcBorders>
              <w:left w:val="nil"/>
              <w:right w:val="nil"/>
            </w:tcBorders>
            <w:shd w:val="clear" w:color="auto" w:fill="DDEBF7"/>
          </w:tcPr>
          <w:p w14:paraId="71AE3135" w14:textId="77777777" w:rsidR="009F3EBA" w:rsidRDefault="00000000">
            <w:pPr>
              <w:pStyle w:val="TableParagraph"/>
              <w:spacing w:before="155"/>
              <w:ind w:right="267"/>
              <w:jc w:val="right"/>
              <w:rPr>
                <w:i/>
                <w:sz w:val="24"/>
              </w:rPr>
            </w:pPr>
            <w:r>
              <w:rPr>
                <w:i/>
                <w:sz w:val="24"/>
              </w:rPr>
              <w:t>0</w:t>
            </w:r>
          </w:p>
        </w:tc>
        <w:tc>
          <w:tcPr>
            <w:tcW w:w="720" w:type="dxa"/>
            <w:tcBorders>
              <w:left w:val="nil"/>
              <w:right w:val="nil"/>
            </w:tcBorders>
            <w:shd w:val="clear" w:color="auto" w:fill="DDEBF7"/>
          </w:tcPr>
          <w:p w14:paraId="42A2AB20" w14:textId="77777777" w:rsidR="009F3EBA" w:rsidRDefault="00000000">
            <w:pPr>
              <w:pStyle w:val="TableParagraph"/>
              <w:spacing w:before="155"/>
              <w:ind w:left="271"/>
              <w:rPr>
                <w:i/>
                <w:sz w:val="24"/>
              </w:rPr>
            </w:pPr>
            <w:r>
              <w:rPr>
                <w:i/>
                <w:sz w:val="24"/>
              </w:rPr>
              <w:t>0</w:t>
            </w:r>
          </w:p>
        </w:tc>
        <w:tc>
          <w:tcPr>
            <w:tcW w:w="665" w:type="dxa"/>
            <w:tcBorders>
              <w:left w:val="nil"/>
              <w:right w:val="nil"/>
            </w:tcBorders>
            <w:shd w:val="clear" w:color="auto" w:fill="DDEBF7"/>
          </w:tcPr>
          <w:p w14:paraId="758BC19D" w14:textId="77777777" w:rsidR="009F3EBA" w:rsidRDefault="00000000">
            <w:pPr>
              <w:pStyle w:val="TableParagraph"/>
              <w:spacing w:before="155"/>
              <w:ind w:left="211"/>
              <w:rPr>
                <w:i/>
                <w:sz w:val="24"/>
              </w:rPr>
            </w:pPr>
            <w:r>
              <w:rPr>
                <w:i/>
                <w:sz w:val="24"/>
              </w:rPr>
              <w:t>4</w:t>
            </w:r>
          </w:p>
        </w:tc>
        <w:tc>
          <w:tcPr>
            <w:tcW w:w="604" w:type="dxa"/>
            <w:tcBorders>
              <w:left w:val="nil"/>
              <w:right w:val="nil"/>
            </w:tcBorders>
            <w:shd w:val="clear" w:color="auto" w:fill="DDEBF7"/>
          </w:tcPr>
          <w:p w14:paraId="0D8F9FD2" w14:textId="77777777" w:rsidR="009F3EBA" w:rsidRDefault="00000000">
            <w:pPr>
              <w:pStyle w:val="TableParagraph"/>
              <w:spacing w:before="155"/>
              <w:ind w:left="212"/>
              <w:rPr>
                <w:i/>
                <w:sz w:val="24"/>
              </w:rPr>
            </w:pPr>
            <w:r>
              <w:rPr>
                <w:i/>
                <w:sz w:val="24"/>
              </w:rPr>
              <w:t>0</w:t>
            </w:r>
          </w:p>
        </w:tc>
        <w:tc>
          <w:tcPr>
            <w:tcW w:w="1158" w:type="dxa"/>
            <w:tcBorders>
              <w:left w:val="nil"/>
            </w:tcBorders>
            <w:shd w:val="clear" w:color="auto" w:fill="DDEBF7"/>
          </w:tcPr>
          <w:p w14:paraId="59F2F176" w14:textId="77777777" w:rsidR="009F3EBA" w:rsidRDefault="00000000">
            <w:pPr>
              <w:pStyle w:val="TableParagraph"/>
              <w:spacing w:before="155"/>
              <w:ind w:left="258"/>
              <w:rPr>
                <w:rFonts w:ascii="TimesNewRomanPS-BoldItalicMT"/>
                <w:b/>
                <w:i/>
                <w:sz w:val="24"/>
              </w:rPr>
            </w:pPr>
            <w:r>
              <w:rPr>
                <w:rFonts w:ascii="TimesNewRomanPS-BoldItalicMT"/>
                <w:b/>
                <w:i/>
                <w:sz w:val="24"/>
              </w:rPr>
              <w:t>8</w:t>
            </w:r>
          </w:p>
        </w:tc>
      </w:tr>
      <w:tr w:rsidR="009F3EBA" w14:paraId="03D4111B" w14:textId="77777777">
        <w:trPr>
          <w:trHeight w:val="450"/>
        </w:trPr>
        <w:tc>
          <w:tcPr>
            <w:tcW w:w="2414" w:type="dxa"/>
            <w:tcBorders>
              <w:right w:val="nil"/>
            </w:tcBorders>
            <w:shd w:val="clear" w:color="auto" w:fill="FFCCFF"/>
          </w:tcPr>
          <w:p w14:paraId="49FB9CD4" w14:textId="77777777" w:rsidR="009F3EBA" w:rsidRDefault="00000000">
            <w:pPr>
              <w:pStyle w:val="TableParagraph"/>
              <w:tabs>
                <w:tab w:val="left" w:pos="2014"/>
              </w:tabs>
              <w:spacing w:before="155"/>
              <w:ind w:left="13"/>
              <w:rPr>
                <w:i/>
                <w:sz w:val="24"/>
              </w:rPr>
            </w:pPr>
            <w:r>
              <w:rPr>
                <w:i/>
                <w:sz w:val="24"/>
              </w:rPr>
              <w:t xml:space="preserve">Community </w:t>
            </w:r>
            <w:r>
              <w:rPr>
                <w:i/>
                <w:spacing w:val="-2"/>
                <w:sz w:val="24"/>
              </w:rPr>
              <w:t>orgs.</w:t>
            </w:r>
            <w:r>
              <w:rPr>
                <w:i/>
                <w:sz w:val="24"/>
              </w:rPr>
              <w:tab/>
            </w:r>
            <w:r>
              <w:rPr>
                <w:i/>
                <w:spacing w:val="-10"/>
                <w:sz w:val="24"/>
              </w:rPr>
              <w:t>6</w:t>
            </w:r>
          </w:p>
        </w:tc>
        <w:tc>
          <w:tcPr>
            <w:tcW w:w="722" w:type="dxa"/>
            <w:tcBorders>
              <w:left w:val="nil"/>
              <w:right w:val="nil"/>
            </w:tcBorders>
            <w:shd w:val="clear" w:color="auto" w:fill="FFCCFF"/>
          </w:tcPr>
          <w:p w14:paraId="54BC4CBA" w14:textId="77777777" w:rsidR="009F3EBA" w:rsidRDefault="00000000">
            <w:pPr>
              <w:pStyle w:val="TableParagraph"/>
              <w:spacing w:before="155"/>
              <w:ind w:left="273"/>
              <w:rPr>
                <w:i/>
                <w:sz w:val="24"/>
              </w:rPr>
            </w:pPr>
            <w:r>
              <w:rPr>
                <w:i/>
                <w:sz w:val="24"/>
              </w:rPr>
              <w:t>6</w:t>
            </w:r>
          </w:p>
        </w:tc>
        <w:tc>
          <w:tcPr>
            <w:tcW w:w="609" w:type="dxa"/>
            <w:tcBorders>
              <w:left w:val="nil"/>
              <w:right w:val="nil"/>
            </w:tcBorders>
            <w:shd w:val="clear" w:color="auto" w:fill="FFCCFF"/>
          </w:tcPr>
          <w:p w14:paraId="56D861FF" w14:textId="77777777" w:rsidR="009F3EBA" w:rsidRDefault="00000000">
            <w:pPr>
              <w:pStyle w:val="TableParagraph"/>
              <w:spacing w:before="155"/>
              <w:ind w:right="44"/>
              <w:jc w:val="center"/>
              <w:rPr>
                <w:i/>
                <w:sz w:val="24"/>
              </w:rPr>
            </w:pPr>
            <w:r>
              <w:rPr>
                <w:i/>
                <w:sz w:val="24"/>
              </w:rPr>
              <w:t>2</w:t>
            </w:r>
          </w:p>
        </w:tc>
        <w:tc>
          <w:tcPr>
            <w:tcW w:w="663" w:type="dxa"/>
            <w:tcBorders>
              <w:left w:val="nil"/>
              <w:right w:val="nil"/>
            </w:tcBorders>
            <w:shd w:val="clear" w:color="auto" w:fill="FFCCFF"/>
          </w:tcPr>
          <w:p w14:paraId="46345917" w14:textId="77777777" w:rsidR="009F3EBA" w:rsidRDefault="00000000">
            <w:pPr>
              <w:pStyle w:val="TableParagraph"/>
              <w:spacing w:before="155"/>
              <w:ind w:left="6"/>
              <w:jc w:val="center"/>
              <w:rPr>
                <w:i/>
                <w:sz w:val="24"/>
              </w:rPr>
            </w:pPr>
            <w:r>
              <w:rPr>
                <w:i/>
                <w:sz w:val="24"/>
              </w:rPr>
              <w:t>6</w:t>
            </w:r>
          </w:p>
        </w:tc>
        <w:tc>
          <w:tcPr>
            <w:tcW w:w="663" w:type="dxa"/>
            <w:tcBorders>
              <w:left w:val="nil"/>
              <w:right w:val="nil"/>
            </w:tcBorders>
            <w:shd w:val="clear" w:color="auto" w:fill="FFCCFF"/>
          </w:tcPr>
          <w:p w14:paraId="614A9EF2" w14:textId="77777777" w:rsidR="009F3EBA" w:rsidRDefault="00000000">
            <w:pPr>
              <w:pStyle w:val="TableParagraph"/>
              <w:spacing w:before="155"/>
              <w:ind w:right="267"/>
              <w:jc w:val="right"/>
              <w:rPr>
                <w:i/>
                <w:sz w:val="24"/>
              </w:rPr>
            </w:pPr>
            <w:r>
              <w:rPr>
                <w:i/>
                <w:sz w:val="24"/>
              </w:rPr>
              <w:t>2</w:t>
            </w:r>
          </w:p>
        </w:tc>
        <w:tc>
          <w:tcPr>
            <w:tcW w:w="720" w:type="dxa"/>
            <w:tcBorders>
              <w:left w:val="nil"/>
              <w:right w:val="nil"/>
            </w:tcBorders>
            <w:shd w:val="clear" w:color="auto" w:fill="FFCCFF"/>
          </w:tcPr>
          <w:p w14:paraId="06C090B8" w14:textId="77777777" w:rsidR="009F3EBA" w:rsidRDefault="00000000">
            <w:pPr>
              <w:pStyle w:val="TableParagraph"/>
              <w:spacing w:before="155"/>
              <w:ind w:left="271"/>
              <w:rPr>
                <w:i/>
                <w:sz w:val="24"/>
              </w:rPr>
            </w:pPr>
            <w:r>
              <w:rPr>
                <w:i/>
                <w:sz w:val="24"/>
              </w:rPr>
              <w:t>3</w:t>
            </w:r>
          </w:p>
        </w:tc>
        <w:tc>
          <w:tcPr>
            <w:tcW w:w="665" w:type="dxa"/>
            <w:tcBorders>
              <w:left w:val="nil"/>
              <w:right w:val="nil"/>
            </w:tcBorders>
            <w:shd w:val="clear" w:color="auto" w:fill="FFCCFF"/>
          </w:tcPr>
          <w:p w14:paraId="247C9E6A" w14:textId="77777777" w:rsidR="009F3EBA" w:rsidRDefault="00000000">
            <w:pPr>
              <w:pStyle w:val="TableParagraph"/>
              <w:spacing w:before="155"/>
              <w:ind w:left="211"/>
              <w:rPr>
                <w:i/>
                <w:sz w:val="24"/>
              </w:rPr>
            </w:pPr>
            <w:r>
              <w:rPr>
                <w:i/>
                <w:spacing w:val="-5"/>
                <w:sz w:val="24"/>
              </w:rPr>
              <w:t>24</w:t>
            </w:r>
          </w:p>
        </w:tc>
        <w:tc>
          <w:tcPr>
            <w:tcW w:w="604" w:type="dxa"/>
            <w:tcBorders>
              <w:left w:val="nil"/>
              <w:right w:val="nil"/>
            </w:tcBorders>
            <w:shd w:val="clear" w:color="auto" w:fill="FFCCFF"/>
          </w:tcPr>
          <w:p w14:paraId="5BD60B7E" w14:textId="77777777" w:rsidR="009F3EBA" w:rsidRDefault="00000000">
            <w:pPr>
              <w:pStyle w:val="TableParagraph"/>
              <w:spacing w:before="155"/>
              <w:ind w:left="212"/>
              <w:rPr>
                <w:i/>
                <w:sz w:val="24"/>
              </w:rPr>
            </w:pPr>
            <w:r>
              <w:rPr>
                <w:i/>
                <w:sz w:val="24"/>
              </w:rPr>
              <w:t>6</w:t>
            </w:r>
          </w:p>
        </w:tc>
        <w:tc>
          <w:tcPr>
            <w:tcW w:w="1158" w:type="dxa"/>
            <w:tcBorders>
              <w:left w:val="nil"/>
            </w:tcBorders>
            <w:shd w:val="clear" w:color="auto" w:fill="FFCCFF"/>
          </w:tcPr>
          <w:p w14:paraId="3D83C973" w14:textId="77777777" w:rsidR="009F3EBA" w:rsidRDefault="00000000">
            <w:pPr>
              <w:pStyle w:val="TableParagraph"/>
              <w:spacing w:before="155"/>
              <w:ind w:left="258"/>
              <w:rPr>
                <w:rFonts w:ascii="TimesNewRomanPS-BoldItalicMT"/>
                <w:b/>
                <w:i/>
                <w:sz w:val="24"/>
              </w:rPr>
            </w:pPr>
            <w:r>
              <w:rPr>
                <w:rFonts w:ascii="TimesNewRomanPS-BoldItalicMT"/>
                <w:b/>
                <w:i/>
                <w:spacing w:val="-5"/>
                <w:sz w:val="24"/>
              </w:rPr>
              <w:t>55</w:t>
            </w:r>
          </w:p>
        </w:tc>
      </w:tr>
      <w:tr w:rsidR="009F3EBA" w14:paraId="275C61B6" w14:textId="77777777">
        <w:trPr>
          <w:trHeight w:val="450"/>
        </w:trPr>
        <w:tc>
          <w:tcPr>
            <w:tcW w:w="2414" w:type="dxa"/>
            <w:tcBorders>
              <w:right w:val="nil"/>
            </w:tcBorders>
            <w:shd w:val="clear" w:color="auto" w:fill="FCE4D6"/>
          </w:tcPr>
          <w:p w14:paraId="79A0E17E" w14:textId="77777777" w:rsidR="009F3EBA" w:rsidRDefault="00000000">
            <w:pPr>
              <w:pStyle w:val="TableParagraph"/>
              <w:spacing w:before="155"/>
              <w:ind w:left="13"/>
              <w:rPr>
                <w:i/>
                <w:sz w:val="24"/>
              </w:rPr>
            </w:pPr>
            <w:r>
              <w:rPr>
                <w:i/>
                <w:sz w:val="24"/>
              </w:rPr>
              <w:t>Community</w:t>
            </w:r>
            <w:r>
              <w:rPr>
                <w:i/>
                <w:spacing w:val="-5"/>
                <w:sz w:val="24"/>
              </w:rPr>
              <w:t xml:space="preserve"> </w:t>
            </w:r>
            <w:r>
              <w:rPr>
                <w:i/>
                <w:sz w:val="24"/>
              </w:rPr>
              <w:t>services</w:t>
            </w:r>
            <w:r>
              <w:rPr>
                <w:i/>
                <w:spacing w:val="-1"/>
                <w:sz w:val="24"/>
              </w:rPr>
              <w:t xml:space="preserve"> </w:t>
            </w:r>
            <w:r>
              <w:rPr>
                <w:i/>
                <w:spacing w:val="-10"/>
                <w:sz w:val="24"/>
              </w:rPr>
              <w:t>7</w:t>
            </w:r>
          </w:p>
        </w:tc>
        <w:tc>
          <w:tcPr>
            <w:tcW w:w="722" w:type="dxa"/>
            <w:tcBorders>
              <w:left w:val="nil"/>
              <w:right w:val="nil"/>
            </w:tcBorders>
            <w:shd w:val="clear" w:color="auto" w:fill="FCE4D6"/>
          </w:tcPr>
          <w:p w14:paraId="2BF790D1" w14:textId="77777777" w:rsidR="009F3EBA" w:rsidRDefault="00000000">
            <w:pPr>
              <w:pStyle w:val="TableParagraph"/>
              <w:spacing w:before="155"/>
              <w:ind w:left="273"/>
              <w:rPr>
                <w:i/>
                <w:sz w:val="24"/>
              </w:rPr>
            </w:pPr>
            <w:r>
              <w:rPr>
                <w:i/>
                <w:spacing w:val="-5"/>
                <w:sz w:val="24"/>
              </w:rPr>
              <w:t>11</w:t>
            </w:r>
          </w:p>
        </w:tc>
        <w:tc>
          <w:tcPr>
            <w:tcW w:w="609" w:type="dxa"/>
            <w:tcBorders>
              <w:left w:val="nil"/>
              <w:right w:val="nil"/>
            </w:tcBorders>
            <w:shd w:val="clear" w:color="auto" w:fill="FCE4D6"/>
          </w:tcPr>
          <w:p w14:paraId="537B6715" w14:textId="77777777" w:rsidR="009F3EBA" w:rsidRDefault="00000000">
            <w:pPr>
              <w:pStyle w:val="TableParagraph"/>
              <w:spacing w:before="155"/>
              <w:ind w:right="44"/>
              <w:jc w:val="center"/>
              <w:rPr>
                <w:i/>
                <w:sz w:val="24"/>
              </w:rPr>
            </w:pPr>
            <w:r>
              <w:rPr>
                <w:i/>
                <w:sz w:val="24"/>
              </w:rPr>
              <w:t>4</w:t>
            </w:r>
          </w:p>
        </w:tc>
        <w:tc>
          <w:tcPr>
            <w:tcW w:w="663" w:type="dxa"/>
            <w:tcBorders>
              <w:left w:val="nil"/>
              <w:right w:val="nil"/>
            </w:tcBorders>
            <w:shd w:val="clear" w:color="auto" w:fill="FCE4D6"/>
          </w:tcPr>
          <w:p w14:paraId="402E8392" w14:textId="77777777" w:rsidR="009F3EBA" w:rsidRDefault="00000000">
            <w:pPr>
              <w:pStyle w:val="TableParagraph"/>
              <w:spacing w:before="155"/>
              <w:ind w:left="6"/>
              <w:jc w:val="center"/>
              <w:rPr>
                <w:i/>
                <w:sz w:val="24"/>
              </w:rPr>
            </w:pPr>
            <w:r>
              <w:rPr>
                <w:i/>
                <w:sz w:val="24"/>
              </w:rPr>
              <w:t>6</w:t>
            </w:r>
          </w:p>
        </w:tc>
        <w:tc>
          <w:tcPr>
            <w:tcW w:w="663" w:type="dxa"/>
            <w:tcBorders>
              <w:left w:val="nil"/>
              <w:right w:val="nil"/>
            </w:tcBorders>
            <w:shd w:val="clear" w:color="auto" w:fill="FCE4D6"/>
          </w:tcPr>
          <w:p w14:paraId="537A43F1" w14:textId="77777777" w:rsidR="009F3EBA" w:rsidRDefault="00000000">
            <w:pPr>
              <w:pStyle w:val="TableParagraph"/>
              <w:spacing w:before="155"/>
              <w:ind w:right="267"/>
              <w:jc w:val="right"/>
              <w:rPr>
                <w:i/>
                <w:sz w:val="24"/>
              </w:rPr>
            </w:pPr>
            <w:r>
              <w:rPr>
                <w:i/>
                <w:sz w:val="24"/>
              </w:rPr>
              <w:t>5</w:t>
            </w:r>
          </w:p>
        </w:tc>
        <w:tc>
          <w:tcPr>
            <w:tcW w:w="720" w:type="dxa"/>
            <w:tcBorders>
              <w:left w:val="nil"/>
              <w:right w:val="nil"/>
            </w:tcBorders>
            <w:shd w:val="clear" w:color="auto" w:fill="FCE4D6"/>
          </w:tcPr>
          <w:p w14:paraId="148D4E78" w14:textId="77777777" w:rsidR="009F3EBA" w:rsidRDefault="00000000">
            <w:pPr>
              <w:pStyle w:val="TableParagraph"/>
              <w:spacing w:before="155"/>
              <w:ind w:left="271"/>
              <w:rPr>
                <w:i/>
                <w:sz w:val="24"/>
              </w:rPr>
            </w:pPr>
            <w:r>
              <w:rPr>
                <w:i/>
                <w:spacing w:val="-5"/>
                <w:sz w:val="24"/>
              </w:rPr>
              <w:t>12</w:t>
            </w:r>
          </w:p>
        </w:tc>
        <w:tc>
          <w:tcPr>
            <w:tcW w:w="665" w:type="dxa"/>
            <w:tcBorders>
              <w:left w:val="nil"/>
              <w:right w:val="nil"/>
            </w:tcBorders>
            <w:shd w:val="clear" w:color="auto" w:fill="FCE4D6"/>
          </w:tcPr>
          <w:p w14:paraId="0C0803E0" w14:textId="77777777" w:rsidR="009F3EBA" w:rsidRDefault="00000000">
            <w:pPr>
              <w:pStyle w:val="TableParagraph"/>
              <w:spacing w:before="155"/>
              <w:ind w:left="211"/>
              <w:rPr>
                <w:i/>
                <w:sz w:val="24"/>
              </w:rPr>
            </w:pPr>
            <w:r>
              <w:rPr>
                <w:i/>
                <w:spacing w:val="-5"/>
                <w:sz w:val="24"/>
              </w:rPr>
              <w:t>24</w:t>
            </w:r>
          </w:p>
        </w:tc>
        <w:tc>
          <w:tcPr>
            <w:tcW w:w="604" w:type="dxa"/>
            <w:tcBorders>
              <w:left w:val="nil"/>
              <w:right w:val="nil"/>
            </w:tcBorders>
            <w:shd w:val="clear" w:color="auto" w:fill="FCE4D6"/>
          </w:tcPr>
          <w:p w14:paraId="2A895748" w14:textId="77777777" w:rsidR="009F3EBA" w:rsidRDefault="00000000">
            <w:pPr>
              <w:pStyle w:val="TableParagraph"/>
              <w:spacing w:before="155"/>
              <w:ind w:left="212"/>
              <w:rPr>
                <w:i/>
                <w:sz w:val="24"/>
              </w:rPr>
            </w:pPr>
            <w:r>
              <w:rPr>
                <w:i/>
                <w:sz w:val="24"/>
              </w:rPr>
              <w:t>5</w:t>
            </w:r>
          </w:p>
        </w:tc>
        <w:tc>
          <w:tcPr>
            <w:tcW w:w="1158" w:type="dxa"/>
            <w:tcBorders>
              <w:left w:val="nil"/>
            </w:tcBorders>
            <w:shd w:val="clear" w:color="auto" w:fill="FCE4D6"/>
          </w:tcPr>
          <w:p w14:paraId="71E633C1" w14:textId="77777777" w:rsidR="009F3EBA" w:rsidRDefault="00000000">
            <w:pPr>
              <w:pStyle w:val="TableParagraph"/>
              <w:spacing w:before="155"/>
              <w:ind w:left="258"/>
              <w:rPr>
                <w:rFonts w:ascii="TimesNewRomanPS-BoldItalicMT"/>
                <w:b/>
                <w:i/>
                <w:sz w:val="24"/>
              </w:rPr>
            </w:pPr>
            <w:r>
              <w:rPr>
                <w:rFonts w:ascii="TimesNewRomanPS-BoldItalicMT"/>
                <w:b/>
                <w:i/>
                <w:spacing w:val="-5"/>
                <w:sz w:val="24"/>
              </w:rPr>
              <w:t>74</w:t>
            </w:r>
          </w:p>
        </w:tc>
      </w:tr>
    </w:tbl>
    <w:p w14:paraId="1E1D3A7E" w14:textId="77777777" w:rsidR="009F3EBA" w:rsidRDefault="00000000">
      <w:pPr>
        <w:tabs>
          <w:tab w:val="left" w:pos="2120"/>
          <w:tab w:val="left" w:pos="2787"/>
          <w:tab w:val="left" w:pos="3455"/>
          <w:tab w:val="left" w:pos="4117"/>
          <w:tab w:val="left" w:pos="4779"/>
          <w:tab w:val="left" w:pos="5442"/>
          <w:tab w:val="left" w:pos="6104"/>
          <w:tab w:val="left" w:pos="6767"/>
          <w:tab w:val="left" w:pos="7429"/>
        </w:tabs>
        <w:spacing w:before="177"/>
        <w:ind w:left="119"/>
        <w:rPr>
          <w:b/>
          <w:sz w:val="24"/>
        </w:rPr>
      </w:pPr>
      <w:r>
        <w:rPr>
          <w:b/>
          <w:spacing w:val="-2"/>
          <w:sz w:val="24"/>
        </w:rPr>
        <w:t>TOTAL</w:t>
      </w:r>
      <w:r>
        <w:rPr>
          <w:b/>
          <w:sz w:val="24"/>
        </w:rPr>
        <w:tab/>
      </w:r>
      <w:r>
        <w:rPr>
          <w:b/>
          <w:spacing w:val="-5"/>
          <w:sz w:val="24"/>
        </w:rPr>
        <w:t>27</w:t>
      </w:r>
      <w:r>
        <w:rPr>
          <w:b/>
          <w:sz w:val="24"/>
        </w:rPr>
        <w:tab/>
      </w:r>
      <w:r>
        <w:rPr>
          <w:b/>
          <w:spacing w:val="-5"/>
          <w:sz w:val="24"/>
        </w:rPr>
        <w:t>18</w:t>
      </w:r>
      <w:r>
        <w:rPr>
          <w:b/>
          <w:sz w:val="24"/>
        </w:rPr>
        <w:tab/>
      </w:r>
      <w:r>
        <w:rPr>
          <w:b/>
          <w:spacing w:val="-5"/>
          <w:sz w:val="24"/>
        </w:rPr>
        <w:t>16</w:t>
      </w:r>
      <w:r>
        <w:rPr>
          <w:b/>
          <w:sz w:val="24"/>
        </w:rPr>
        <w:tab/>
      </w:r>
      <w:r>
        <w:rPr>
          <w:b/>
          <w:spacing w:val="-5"/>
          <w:sz w:val="24"/>
        </w:rPr>
        <w:t>24</w:t>
      </w:r>
      <w:r>
        <w:rPr>
          <w:b/>
          <w:sz w:val="24"/>
        </w:rPr>
        <w:tab/>
      </w:r>
      <w:r>
        <w:rPr>
          <w:b/>
          <w:spacing w:val="-5"/>
          <w:sz w:val="24"/>
        </w:rPr>
        <w:t>13</w:t>
      </w:r>
      <w:r>
        <w:rPr>
          <w:b/>
          <w:sz w:val="24"/>
        </w:rPr>
        <w:tab/>
      </w:r>
      <w:r>
        <w:rPr>
          <w:b/>
          <w:spacing w:val="-5"/>
          <w:sz w:val="24"/>
        </w:rPr>
        <w:t>23</w:t>
      </w:r>
      <w:r>
        <w:rPr>
          <w:b/>
          <w:sz w:val="24"/>
        </w:rPr>
        <w:tab/>
      </w:r>
      <w:r>
        <w:rPr>
          <w:b/>
          <w:spacing w:val="-5"/>
          <w:sz w:val="24"/>
        </w:rPr>
        <w:t>76</w:t>
      </w:r>
      <w:r>
        <w:rPr>
          <w:b/>
          <w:sz w:val="24"/>
        </w:rPr>
        <w:tab/>
      </w:r>
      <w:r>
        <w:rPr>
          <w:b/>
          <w:spacing w:val="-5"/>
          <w:sz w:val="24"/>
        </w:rPr>
        <w:t>15</w:t>
      </w:r>
      <w:r>
        <w:rPr>
          <w:b/>
          <w:sz w:val="24"/>
        </w:rPr>
        <w:tab/>
      </w:r>
      <w:r>
        <w:rPr>
          <w:b/>
          <w:spacing w:val="-5"/>
          <w:sz w:val="24"/>
        </w:rPr>
        <w:t>212</w:t>
      </w:r>
    </w:p>
    <w:p w14:paraId="6259B02A" w14:textId="77777777" w:rsidR="009F3EBA" w:rsidRDefault="009F3EBA">
      <w:pPr>
        <w:rPr>
          <w:sz w:val="24"/>
        </w:rPr>
        <w:sectPr w:rsidR="009F3EBA">
          <w:pgSz w:w="11900" w:h="16840"/>
          <w:pgMar w:top="1360" w:right="1040" w:bottom="1460" w:left="1340" w:header="346" w:footer="1270" w:gutter="0"/>
          <w:cols w:space="720"/>
        </w:sectPr>
      </w:pPr>
    </w:p>
    <w:p w14:paraId="25C82489" w14:textId="77777777" w:rsidR="009F3EBA" w:rsidRDefault="009F3EBA">
      <w:pPr>
        <w:pStyle w:val="BodyText"/>
        <w:rPr>
          <w:b/>
          <w:sz w:val="20"/>
        </w:rPr>
      </w:pPr>
    </w:p>
    <w:p w14:paraId="0A2E571E" w14:textId="77777777" w:rsidR="009F3EBA" w:rsidRDefault="009F3EBA">
      <w:pPr>
        <w:pStyle w:val="BodyText"/>
        <w:rPr>
          <w:b/>
          <w:sz w:val="20"/>
        </w:rPr>
      </w:pPr>
    </w:p>
    <w:p w14:paraId="2ED0C7FB" w14:textId="77777777" w:rsidR="009F3EBA" w:rsidRDefault="00000000">
      <w:pPr>
        <w:spacing w:before="90" w:line="275" w:lineRule="exact"/>
        <w:ind w:right="992"/>
        <w:jc w:val="right"/>
        <w:rPr>
          <w:sz w:val="24"/>
        </w:rPr>
      </w:pPr>
      <w:r>
        <w:rPr>
          <w:sz w:val="24"/>
        </w:rPr>
        <w:t>%</w:t>
      </w:r>
    </w:p>
    <w:p w14:paraId="1A94B6DC" w14:textId="77777777" w:rsidR="009F3EBA" w:rsidRDefault="00000000">
      <w:pPr>
        <w:tabs>
          <w:tab w:val="left" w:pos="2120"/>
        </w:tabs>
        <w:spacing w:after="16" w:line="275" w:lineRule="exact"/>
        <w:ind w:left="119"/>
        <w:rPr>
          <w:sz w:val="24"/>
        </w:rPr>
      </w:pPr>
      <w:r>
        <w:rPr>
          <w:i/>
          <w:sz w:val="24"/>
        </w:rPr>
        <w:t>Time</w:t>
      </w:r>
      <w:r>
        <w:rPr>
          <w:i/>
          <w:spacing w:val="-6"/>
          <w:sz w:val="24"/>
        </w:rPr>
        <w:t xml:space="preserve"> </w:t>
      </w:r>
      <w:r>
        <w:rPr>
          <w:i/>
          <w:sz w:val="24"/>
        </w:rPr>
        <w:t>of</w:t>
      </w:r>
      <w:r>
        <w:rPr>
          <w:i/>
          <w:spacing w:val="-1"/>
          <w:sz w:val="24"/>
        </w:rPr>
        <w:t xml:space="preserve"> </w:t>
      </w:r>
      <w:r>
        <w:rPr>
          <w:i/>
          <w:spacing w:val="-2"/>
          <w:sz w:val="24"/>
        </w:rPr>
        <w:t>study</w:t>
      </w:r>
      <w:r>
        <w:rPr>
          <w:i/>
          <w:sz w:val="24"/>
        </w:rPr>
        <w:tab/>
      </w:r>
      <w:r>
        <w:rPr>
          <w:b/>
          <w:sz w:val="24"/>
        </w:rPr>
        <w:t>N</w:t>
      </w:r>
      <w:r>
        <w:rPr>
          <w:b/>
          <w:spacing w:val="-5"/>
          <w:sz w:val="24"/>
        </w:rPr>
        <w:t xml:space="preserve"> </w:t>
      </w:r>
      <w:r>
        <w:rPr>
          <w:b/>
          <w:sz w:val="24"/>
        </w:rPr>
        <w:t>#</w:t>
      </w:r>
      <w:proofErr w:type="gramStart"/>
      <w:r>
        <w:rPr>
          <w:b/>
          <w:sz w:val="24"/>
        </w:rPr>
        <w:t>1</w:t>
      </w:r>
      <w:r>
        <w:rPr>
          <w:b/>
          <w:spacing w:val="36"/>
          <w:sz w:val="24"/>
        </w:rPr>
        <w:t xml:space="preserve">  </w:t>
      </w:r>
      <w:r>
        <w:rPr>
          <w:b/>
          <w:sz w:val="24"/>
        </w:rPr>
        <w:t>N</w:t>
      </w:r>
      <w:proofErr w:type="gramEnd"/>
      <w:r>
        <w:rPr>
          <w:b/>
          <w:spacing w:val="-1"/>
          <w:sz w:val="24"/>
        </w:rPr>
        <w:t xml:space="preserve"> </w:t>
      </w:r>
      <w:r>
        <w:rPr>
          <w:b/>
          <w:sz w:val="24"/>
        </w:rPr>
        <w:t>#2</w:t>
      </w:r>
      <w:r>
        <w:rPr>
          <w:b/>
          <w:spacing w:val="36"/>
          <w:sz w:val="24"/>
        </w:rPr>
        <w:t xml:space="preserve">  </w:t>
      </w:r>
      <w:r>
        <w:rPr>
          <w:b/>
          <w:sz w:val="24"/>
        </w:rPr>
        <w:t>N</w:t>
      </w:r>
      <w:r>
        <w:rPr>
          <w:b/>
          <w:spacing w:val="-1"/>
          <w:sz w:val="24"/>
        </w:rPr>
        <w:t xml:space="preserve"> </w:t>
      </w:r>
      <w:r>
        <w:rPr>
          <w:b/>
          <w:sz w:val="24"/>
        </w:rPr>
        <w:t>#3</w:t>
      </w:r>
      <w:r>
        <w:rPr>
          <w:b/>
          <w:spacing w:val="34"/>
          <w:sz w:val="24"/>
        </w:rPr>
        <w:t xml:space="preserve">  </w:t>
      </w:r>
      <w:r>
        <w:rPr>
          <w:b/>
          <w:sz w:val="24"/>
        </w:rPr>
        <w:t>N</w:t>
      </w:r>
      <w:r>
        <w:rPr>
          <w:b/>
          <w:spacing w:val="-1"/>
          <w:sz w:val="24"/>
        </w:rPr>
        <w:t xml:space="preserve"> </w:t>
      </w:r>
      <w:r>
        <w:rPr>
          <w:b/>
          <w:sz w:val="24"/>
        </w:rPr>
        <w:t>#4</w:t>
      </w:r>
      <w:r>
        <w:rPr>
          <w:b/>
          <w:spacing w:val="34"/>
          <w:sz w:val="24"/>
        </w:rPr>
        <w:t xml:space="preserve">  </w:t>
      </w:r>
      <w:r>
        <w:rPr>
          <w:b/>
          <w:sz w:val="24"/>
        </w:rPr>
        <w:t>N</w:t>
      </w:r>
      <w:r>
        <w:rPr>
          <w:b/>
          <w:spacing w:val="-1"/>
          <w:sz w:val="24"/>
        </w:rPr>
        <w:t xml:space="preserve"> </w:t>
      </w:r>
      <w:r>
        <w:rPr>
          <w:b/>
          <w:sz w:val="24"/>
        </w:rPr>
        <w:t>#5</w:t>
      </w:r>
      <w:r>
        <w:rPr>
          <w:b/>
          <w:spacing w:val="34"/>
          <w:sz w:val="24"/>
        </w:rPr>
        <w:t xml:space="preserve">  </w:t>
      </w:r>
      <w:r>
        <w:rPr>
          <w:b/>
          <w:sz w:val="24"/>
        </w:rPr>
        <w:t>N</w:t>
      </w:r>
      <w:r>
        <w:rPr>
          <w:b/>
          <w:spacing w:val="-1"/>
          <w:sz w:val="24"/>
        </w:rPr>
        <w:t xml:space="preserve"> </w:t>
      </w:r>
      <w:r>
        <w:rPr>
          <w:b/>
          <w:sz w:val="24"/>
        </w:rPr>
        <w:t>#6</w:t>
      </w:r>
      <w:r>
        <w:rPr>
          <w:b/>
          <w:spacing w:val="34"/>
          <w:sz w:val="24"/>
        </w:rPr>
        <w:t xml:space="preserve">  </w:t>
      </w:r>
      <w:r>
        <w:rPr>
          <w:b/>
          <w:sz w:val="24"/>
        </w:rPr>
        <w:t>N</w:t>
      </w:r>
      <w:r>
        <w:rPr>
          <w:b/>
          <w:spacing w:val="-1"/>
          <w:sz w:val="24"/>
        </w:rPr>
        <w:t xml:space="preserve"> </w:t>
      </w:r>
      <w:r>
        <w:rPr>
          <w:b/>
          <w:sz w:val="24"/>
        </w:rPr>
        <w:t>#7</w:t>
      </w:r>
      <w:r>
        <w:rPr>
          <w:b/>
          <w:spacing w:val="34"/>
          <w:sz w:val="24"/>
        </w:rPr>
        <w:t xml:space="preserve">  </w:t>
      </w:r>
      <w:r>
        <w:rPr>
          <w:b/>
          <w:sz w:val="24"/>
        </w:rPr>
        <w:t>N</w:t>
      </w:r>
      <w:r>
        <w:rPr>
          <w:b/>
          <w:spacing w:val="-1"/>
          <w:sz w:val="24"/>
        </w:rPr>
        <w:t xml:space="preserve"> </w:t>
      </w:r>
      <w:r>
        <w:rPr>
          <w:b/>
          <w:sz w:val="24"/>
        </w:rPr>
        <w:t>#8</w:t>
      </w:r>
      <w:r>
        <w:rPr>
          <w:b/>
          <w:spacing w:val="34"/>
          <w:sz w:val="24"/>
        </w:rPr>
        <w:t xml:space="preserve">  </w:t>
      </w:r>
      <w:r>
        <w:rPr>
          <w:b/>
          <w:sz w:val="24"/>
        </w:rPr>
        <w:t>TOTAL</w:t>
      </w:r>
      <w:r>
        <w:rPr>
          <w:b/>
          <w:spacing w:val="-7"/>
          <w:sz w:val="24"/>
        </w:rPr>
        <w:t xml:space="preserve"> </w:t>
      </w:r>
      <w:r>
        <w:rPr>
          <w:spacing w:val="-2"/>
          <w:sz w:val="24"/>
        </w:rPr>
        <w:t>change</w:t>
      </w:r>
    </w:p>
    <w:tbl>
      <w:tblPr>
        <w:tblW w:w="0" w:type="auto"/>
        <w:tblInd w:w="122" w:type="dxa"/>
        <w:tblLayout w:type="fixed"/>
        <w:tblCellMar>
          <w:left w:w="0" w:type="dxa"/>
          <w:right w:w="0" w:type="dxa"/>
        </w:tblCellMar>
        <w:tblLook w:val="01E0" w:firstRow="1" w:lastRow="1" w:firstColumn="1" w:lastColumn="1" w:noHBand="0" w:noVBand="0"/>
      </w:tblPr>
      <w:tblGrid>
        <w:gridCol w:w="2470"/>
        <w:gridCol w:w="662"/>
        <w:gridCol w:w="667"/>
        <w:gridCol w:w="660"/>
        <w:gridCol w:w="661"/>
        <w:gridCol w:w="661"/>
        <w:gridCol w:w="720"/>
        <w:gridCol w:w="601"/>
        <w:gridCol w:w="1096"/>
        <w:gridCol w:w="959"/>
      </w:tblGrid>
      <w:tr w:rsidR="009F3EBA" w14:paraId="54775BF2" w14:textId="77777777">
        <w:trPr>
          <w:trHeight w:val="445"/>
        </w:trPr>
        <w:tc>
          <w:tcPr>
            <w:tcW w:w="2470" w:type="dxa"/>
            <w:tcBorders>
              <w:top w:val="single" w:sz="4" w:space="0" w:color="000000"/>
              <w:left w:val="single" w:sz="4" w:space="0" w:color="000000"/>
              <w:bottom w:val="single" w:sz="4" w:space="0" w:color="000000"/>
            </w:tcBorders>
            <w:shd w:val="clear" w:color="auto" w:fill="E2EFDA"/>
          </w:tcPr>
          <w:p w14:paraId="5637E51F" w14:textId="77777777" w:rsidR="009F3EBA" w:rsidRDefault="00000000">
            <w:pPr>
              <w:pStyle w:val="TableParagraph"/>
              <w:tabs>
                <w:tab w:val="right" w:pos="2254"/>
              </w:tabs>
              <w:spacing w:before="150"/>
              <w:ind w:left="13"/>
              <w:rPr>
                <w:i/>
                <w:sz w:val="24"/>
              </w:rPr>
            </w:pPr>
            <w:r>
              <w:rPr>
                <w:i/>
                <w:spacing w:val="-5"/>
                <w:sz w:val="24"/>
              </w:rPr>
              <w:t>DPO</w:t>
            </w:r>
            <w:r>
              <w:rPr>
                <w:sz w:val="24"/>
              </w:rPr>
              <w:tab/>
            </w:r>
            <w:r>
              <w:rPr>
                <w:i/>
                <w:spacing w:val="-5"/>
                <w:sz w:val="24"/>
              </w:rPr>
              <w:t>17</w:t>
            </w:r>
          </w:p>
        </w:tc>
        <w:tc>
          <w:tcPr>
            <w:tcW w:w="662" w:type="dxa"/>
            <w:tcBorders>
              <w:top w:val="single" w:sz="4" w:space="0" w:color="000000"/>
              <w:bottom w:val="single" w:sz="4" w:space="0" w:color="000000"/>
            </w:tcBorders>
            <w:shd w:val="clear" w:color="auto" w:fill="E2EFDA"/>
          </w:tcPr>
          <w:p w14:paraId="395DAFE0" w14:textId="77777777" w:rsidR="009F3EBA" w:rsidRDefault="00000000">
            <w:pPr>
              <w:pStyle w:val="TableParagraph"/>
              <w:spacing w:before="150"/>
              <w:ind w:left="215"/>
              <w:rPr>
                <w:i/>
                <w:sz w:val="24"/>
              </w:rPr>
            </w:pPr>
            <w:r>
              <w:rPr>
                <w:i/>
                <w:spacing w:val="-5"/>
                <w:sz w:val="24"/>
              </w:rPr>
              <w:t>18</w:t>
            </w:r>
          </w:p>
        </w:tc>
        <w:tc>
          <w:tcPr>
            <w:tcW w:w="667" w:type="dxa"/>
            <w:tcBorders>
              <w:top w:val="single" w:sz="4" w:space="0" w:color="000000"/>
              <w:bottom w:val="single" w:sz="4" w:space="0" w:color="000000"/>
            </w:tcBorders>
            <w:shd w:val="clear" w:color="auto" w:fill="E2EFDA"/>
          </w:tcPr>
          <w:p w14:paraId="5A310781" w14:textId="77777777" w:rsidR="009F3EBA" w:rsidRDefault="00000000">
            <w:pPr>
              <w:pStyle w:val="TableParagraph"/>
              <w:spacing w:before="150"/>
              <w:ind w:left="225"/>
              <w:rPr>
                <w:i/>
                <w:sz w:val="24"/>
              </w:rPr>
            </w:pPr>
            <w:r>
              <w:rPr>
                <w:i/>
                <w:spacing w:val="-5"/>
                <w:sz w:val="24"/>
              </w:rPr>
              <w:t>16</w:t>
            </w:r>
          </w:p>
        </w:tc>
        <w:tc>
          <w:tcPr>
            <w:tcW w:w="660" w:type="dxa"/>
            <w:tcBorders>
              <w:top w:val="single" w:sz="4" w:space="0" w:color="000000"/>
              <w:bottom w:val="single" w:sz="4" w:space="0" w:color="000000"/>
            </w:tcBorders>
            <w:shd w:val="clear" w:color="auto" w:fill="E2EFDA"/>
          </w:tcPr>
          <w:p w14:paraId="25F9C59E" w14:textId="77777777" w:rsidR="009F3EBA" w:rsidRDefault="00000000">
            <w:pPr>
              <w:pStyle w:val="TableParagraph"/>
              <w:spacing w:before="150"/>
              <w:ind w:left="217"/>
              <w:rPr>
                <w:i/>
                <w:sz w:val="24"/>
              </w:rPr>
            </w:pPr>
            <w:r>
              <w:rPr>
                <w:i/>
                <w:spacing w:val="-5"/>
                <w:sz w:val="24"/>
              </w:rPr>
              <w:t>12</w:t>
            </w:r>
          </w:p>
        </w:tc>
        <w:tc>
          <w:tcPr>
            <w:tcW w:w="661" w:type="dxa"/>
            <w:tcBorders>
              <w:top w:val="single" w:sz="4" w:space="0" w:color="000000"/>
              <w:bottom w:val="single" w:sz="4" w:space="0" w:color="000000"/>
            </w:tcBorders>
            <w:shd w:val="clear" w:color="auto" w:fill="E2EFDA"/>
          </w:tcPr>
          <w:p w14:paraId="7A1F0B7F" w14:textId="77777777" w:rsidR="009F3EBA" w:rsidRDefault="00000000">
            <w:pPr>
              <w:pStyle w:val="TableParagraph"/>
              <w:spacing w:before="150"/>
              <w:ind w:left="220"/>
              <w:rPr>
                <w:i/>
                <w:sz w:val="24"/>
              </w:rPr>
            </w:pPr>
            <w:r>
              <w:rPr>
                <w:i/>
                <w:spacing w:val="-5"/>
                <w:sz w:val="24"/>
              </w:rPr>
              <w:t>17</w:t>
            </w:r>
          </w:p>
        </w:tc>
        <w:tc>
          <w:tcPr>
            <w:tcW w:w="661" w:type="dxa"/>
            <w:tcBorders>
              <w:top w:val="single" w:sz="4" w:space="0" w:color="000000"/>
              <w:bottom w:val="single" w:sz="4" w:space="0" w:color="000000"/>
            </w:tcBorders>
            <w:shd w:val="clear" w:color="auto" w:fill="E2EFDA"/>
          </w:tcPr>
          <w:p w14:paraId="140903D2" w14:textId="77777777" w:rsidR="009F3EBA" w:rsidRDefault="00000000">
            <w:pPr>
              <w:pStyle w:val="TableParagraph"/>
              <w:spacing w:before="150"/>
              <w:ind w:left="220"/>
              <w:rPr>
                <w:i/>
                <w:sz w:val="24"/>
              </w:rPr>
            </w:pPr>
            <w:r>
              <w:rPr>
                <w:i/>
                <w:spacing w:val="-5"/>
                <w:sz w:val="24"/>
              </w:rPr>
              <w:t>17</w:t>
            </w:r>
          </w:p>
        </w:tc>
        <w:tc>
          <w:tcPr>
            <w:tcW w:w="720" w:type="dxa"/>
            <w:tcBorders>
              <w:top w:val="single" w:sz="4" w:space="0" w:color="000000"/>
              <w:bottom w:val="single" w:sz="4" w:space="0" w:color="000000"/>
            </w:tcBorders>
            <w:shd w:val="clear" w:color="auto" w:fill="E2EFDA"/>
          </w:tcPr>
          <w:p w14:paraId="38E44C5B" w14:textId="77777777" w:rsidR="009F3EBA" w:rsidRDefault="00000000">
            <w:pPr>
              <w:pStyle w:val="TableParagraph"/>
              <w:spacing w:before="150"/>
              <w:ind w:left="221"/>
              <w:rPr>
                <w:i/>
                <w:sz w:val="24"/>
              </w:rPr>
            </w:pPr>
            <w:r>
              <w:rPr>
                <w:i/>
                <w:spacing w:val="-5"/>
                <w:sz w:val="24"/>
              </w:rPr>
              <w:t>20</w:t>
            </w:r>
          </w:p>
        </w:tc>
        <w:tc>
          <w:tcPr>
            <w:tcW w:w="601" w:type="dxa"/>
            <w:tcBorders>
              <w:top w:val="single" w:sz="4" w:space="0" w:color="000000"/>
              <w:bottom w:val="single" w:sz="4" w:space="0" w:color="000000"/>
            </w:tcBorders>
            <w:shd w:val="clear" w:color="auto" w:fill="E2EFDA"/>
          </w:tcPr>
          <w:p w14:paraId="29521A53" w14:textId="77777777" w:rsidR="009F3EBA" w:rsidRDefault="00000000">
            <w:pPr>
              <w:pStyle w:val="TableParagraph"/>
              <w:spacing w:before="150"/>
              <w:ind w:left="165"/>
              <w:rPr>
                <w:i/>
                <w:sz w:val="24"/>
              </w:rPr>
            </w:pPr>
            <w:r>
              <w:rPr>
                <w:i/>
                <w:spacing w:val="-5"/>
                <w:sz w:val="24"/>
              </w:rPr>
              <w:t>17</w:t>
            </w:r>
          </w:p>
        </w:tc>
        <w:tc>
          <w:tcPr>
            <w:tcW w:w="1096" w:type="dxa"/>
            <w:tcBorders>
              <w:top w:val="single" w:sz="4" w:space="0" w:color="000000"/>
              <w:bottom w:val="single" w:sz="4" w:space="0" w:color="000000"/>
              <w:right w:val="single" w:sz="4" w:space="0" w:color="000000"/>
            </w:tcBorders>
            <w:shd w:val="clear" w:color="auto" w:fill="E2EFDA"/>
          </w:tcPr>
          <w:p w14:paraId="4DC89EC5" w14:textId="77777777" w:rsidR="009F3EBA" w:rsidRDefault="00000000">
            <w:pPr>
              <w:pStyle w:val="TableParagraph"/>
              <w:spacing w:before="150"/>
              <w:ind w:left="213"/>
              <w:rPr>
                <w:rFonts w:ascii="TimesNewRomanPS-BoldItalicMT"/>
                <w:b/>
                <w:i/>
                <w:sz w:val="24"/>
              </w:rPr>
            </w:pPr>
            <w:r>
              <w:rPr>
                <w:rFonts w:ascii="TimesNewRomanPS-BoldItalicMT"/>
                <w:b/>
                <w:i/>
                <w:spacing w:val="-5"/>
                <w:sz w:val="24"/>
              </w:rPr>
              <w:t>134</w:t>
            </w:r>
          </w:p>
        </w:tc>
        <w:tc>
          <w:tcPr>
            <w:tcW w:w="959" w:type="dxa"/>
            <w:tcBorders>
              <w:left w:val="single" w:sz="4" w:space="0" w:color="000000"/>
            </w:tcBorders>
            <w:shd w:val="clear" w:color="auto" w:fill="F2F2F2"/>
          </w:tcPr>
          <w:p w14:paraId="247FC362" w14:textId="77777777" w:rsidR="009F3EBA" w:rsidRDefault="00000000">
            <w:pPr>
              <w:pStyle w:val="TableParagraph"/>
              <w:spacing w:before="1"/>
              <w:ind w:left="19"/>
              <w:rPr>
                <w:sz w:val="24"/>
              </w:rPr>
            </w:pPr>
            <w:r>
              <w:rPr>
                <w:spacing w:val="-4"/>
                <w:sz w:val="24"/>
              </w:rPr>
              <w:t>294%</w:t>
            </w:r>
          </w:p>
        </w:tc>
      </w:tr>
      <w:tr w:rsidR="009F3EBA" w14:paraId="37B3A9F2" w14:textId="77777777">
        <w:trPr>
          <w:trHeight w:val="450"/>
        </w:trPr>
        <w:tc>
          <w:tcPr>
            <w:tcW w:w="2470" w:type="dxa"/>
            <w:tcBorders>
              <w:top w:val="single" w:sz="4" w:space="0" w:color="000000"/>
              <w:left w:val="single" w:sz="4" w:space="0" w:color="000000"/>
              <w:bottom w:val="single" w:sz="4" w:space="0" w:color="000000"/>
            </w:tcBorders>
            <w:shd w:val="clear" w:color="auto" w:fill="FFCCCC"/>
          </w:tcPr>
          <w:p w14:paraId="020F287C" w14:textId="77777777" w:rsidR="009F3EBA" w:rsidRDefault="00000000">
            <w:pPr>
              <w:pStyle w:val="TableParagraph"/>
              <w:tabs>
                <w:tab w:val="right" w:pos="2254"/>
              </w:tabs>
              <w:spacing w:before="155"/>
              <w:ind w:left="13"/>
              <w:rPr>
                <w:i/>
                <w:sz w:val="24"/>
              </w:rPr>
            </w:pPr>
            <w:r>
              <w:rPr>
                <w:i/>
                <w:sz w:val="24"/>
              </w:rPr>
              <w:t>Health</w:t>
            </w:r>
            <w:r>
              <w:rPr>
                <w:i/>
                <w:spacing w:val="-15"/>
                <w:sz w:val="24"/>
              </w:rPr>
              <w:t xml:space="preserve"> </w:t>
            </w:r>
            <w:r>
              <w:rPr>
                <w:i/>
                <w:spacing w:val="-2"/>
                <w:sz w:val="24"/>
              </w:rPr>
              <w:t>services</w:t>
            </w:r>
            <w:r>
              <w:rPr>
                <w:sz w:val="24"/>
              </w:rPr>
              <w:tab/>
            </w:r>
            <w:r>
              <w:rPr>
                <w:i/>
                <w:spacing w:val="-5"/>
                <w:sz w:val="24"/>
              </w:rPr>
              <w:t>11</w:t>
            </w:r>
          </w:p>
        </w:tc>
        <w:tc>
          <w:tcPr>
            <w:tcW w:w="662" w:type="dxa"/>
            <w:tcBorders>
              <w:top w:val="single" w:sz="4" w:space="0" w:color="000000"/>
              <w:bottom w:val="single" w:sz="4" w:space="0" w:color="000000"/>
            </w:tcBorders>
            <w:shd w:val="clear" w:color="auto" w:fill="FFCCCC"/>
          </w:tcPr>
          <w:p w14:paraId="1A90E129" w14:textId="77777777" w:rsidR="009F3EBA" w:rsidRDefault="00000000">
            <w:pPr>
              <w:pStyle w:val="TableParagraph"/>
              <w:spacing w:before="155"/>
              <w:ind w:left="215"/>
              <w:rPr>
                <w:i/>
                <w:sz w:val="24"/>
              </w:rPr>
            </w:pPr>
            <w:r>
              <w:rPr>
                <w:i/>
                <w:sz w:val="24"/>
              </w:rPr>
              <w:t>5</w:t>
            </w:r>
          </w:p>
        </w:tc>
        <w:tc>
          <w:tcPr>
            <w:tcW w:w="667" w:type="dxa"/>
            <w:tcBorders>
              <w:top w:val="single" w:sz="4" w:space="0" w:color="000000"/>
              <w:bottom w:val="single" w:sz="4" w:space="0" w:color="000000"/>
            </w:tcBorders>
            <w:shd w:val="clear" w:color="auto" w:fill="FFCCCC"/>
          </w:tcPr>
          <w:p w14:paraId="431A99A5" w14:textId="77777777" w:rsidR="009F3EBA" w:rsidRDefault="00000000">
            <w:pPr>
              <w:pStyle w:val="TableParagraph"/>
              <w:spacing w:before="155"/>
              <w:ind w:left="221"/>
              <w:rPr>
                <w:i/>
                <w:sz w:val="24"/>
              </w:rPr>
            </w:pPr>
            <w:r>
              <w:rPr>
                <w:i/>
                <w:sz w:val="24"/>
              </w:rPr>
              <w:t>2</w:t>
            </w:r>
          </w:p>
        </w:tc>
        <w:tc>
          <w:tcPr>
            <w:tcW w:w="660" w:type="dxa"/>
            <w:tcBorders>
              <w:top w:val="single" w:sz="4" w:space="0" w:color="000000"/>
              <w:bottom w:val="single" w:sz="4" w:space="0" w:color="000000"/>
            </w:tcBorders>
            <w:shd w:val="clear" w:color="auto" w:fill="FFCCCC"/>
          </w:tcPr>
          <w:p w14:paraId="6E851ED0" w14:textId="77777777" w:rsidR="009F3EBA" w:rsidRDefault="00000000">
            <w:pPr>
              <w:pStyle w:val="TableParagraph"/>
              <w:spacing w:before="155"/>
              <w:ind w:left="217"/>
              <w:rPr>
                <w:i/>
                <w:sz w:val="24"/>
              </w:rPr>
            </w:pPr>
            <w:r>
              <w:rPr>
                <w:i/>
                <w:sz w:val="24"/>
              </w:rPr>
              <w:t>3</w:t>
            </w:r>
          </w:p>
        </w:tc>
        <w:tc>
          <w:tcPr>
            <w:tcW w:w="661" w:type="dxa"/>
            <w:tcBorders>
              <w:top w:val="single" w:sz="4" w:space="0" w:color="000000"/>
              <w:bottom w:val="single" w:sz="4" w:space="0" w:color="000000"/>
            </w:tcBorders>
            <w:shd w:val="clear" w:color="auto" w:fill="FFCCCC"/>
          </w:tcPr>
          <w:p w14:paraId="03FC0388" w14:textId="77777777" w:rsidR="009F3EBA" w:rsidRDefault="00000000">
            <w:pPr>
              <w:pStyle w:val="TableParagraph"/>
              <w:spacing w:before="155"/>
              <w:ind w:left="220"/>
              <w:rPr>
                <w:i/>
                <w:sz w:val="24"/>
              </w:rPr>
            </w:pPr>
            <w:r>
              <w:rPr>
                <w:i/>
                <w:sz w:val="24"/>
              </w:rPr>
              <w:t>3</w:t>
            </w:r>
          </w:p>
        </w:tc>
        <w:tc>
          <w:tcPr>
            <w:tcW w:w="661" w:type="dxa"/>
            <w:tcBorders>
              <w:top w:val="single" w:sz="4" w:space="0" w:color="000000"/>
              <w:bottom w:val="single" w:sz="4" w:space="0" w:color="000000"/>
            </w:tcBorders>
            <w:shd w:val="clear" w:color="auto" w:fill="FFCCCC"/>
          </w:tcPr>
          <w:p w14:paraId="76203685" w14:textId="77777777" w:rsidR="009F3EBA" w:rsidRDefault="00000000">
            <w:pPr>
              <w:pStyle w:val="TableParagraph"/>
              <w:spacing w:before="155"/>
              <w:ind w:left="220"/>
              <w:rPr>
                <w:i/>
                <w:sz w:val="24"/>
              </w:rPr>
            </w:pPr>
            <w:r>
              <w:rPr>
                <w:i/>
                <w:sz w:val="24"/>
              </w:rPr>
              <w:t>6</w:t>
            </w:r>
          </w:p>
        </w:tc>
        <w:tc>
          <w:tcPr>
            <w:tcW w:w="720" w:type="dxa"/>
            <w:tcBorders>
              <w:top w:val="single" w:sz="4" w:space="0" w:color="000000"/>
              <w:bottom w:val="single" w:sz="4" w:space="0" w:color="000000"/>
            </w:tcBorders>
            <w:shd w:val="clear" w:color="auto" w:fill="FFCCCC"/>
          </w:tcPr>
          <w:p w14:paraId="4CD87C69" w14:textId="77777777" w:rsidR="009F3EBA" w:rsidRDefault="00000000">
            <w:pPr>
              <w:pStyle w:val="TableParagraph"/>
              <w:spacing w:before="155"/>
              <w:ind w:left="221"/>
              <w:rPr>
                <w:i/>
                <w:sz w:val="24"/>
              </w:rPr>
            </w:pPr>
            <w:r>
              <w:rPr>
                <w:i/>
                <w:spacing w:val="-5"/>
                <w:sz w:val="24"/>
              </w:rPr>
              <w:t>16</w:t>
            </w:r>
          </w:p>
        </w:tc>
        <w:tc>
          <w:tcPr>
            <w:tcW w:w="601" w:type="dxa"/>
            <w:tcBorders>
              <w:top w:val="single" w:sz="4" w:space="0" w:color="000000"/>
              <w:bottom w:val="single" w:sz="4" w:space="0" w:color="000000"/>
            </w:tcBorders>
            <w:shd w:val="clear" w:color="auto" w:fill="FFCCCC"/>
          </w:tcPr>
          <w:p w14:paraId="282997CC" w14:textId="77777777" w:rsidR="009F3EBA" w:rsidRDefault="00000000">
            <w:pPr>
              <w:pStyle w:val="TableParagraph"/>
              <w:spacing w:before="155"/>
              <w:ind w:left="165"/>
              <w:rPr>
                <w:i/>
                <w:sz w:val="24"/>
              </w:rPr>
            </w:pPr>
            <w:r>
              <w:rPr>
                <w:i/>
                <w:sz w:val="24"/>
              </w:rPr>
              <w:t>2</w:t>
            </w:r>
          </w:p>
        </w:tc>
        <w:tc>
          <w:tcPr>
            <w:tcW w:w="1096" w:type="dxa"/>
            <w:tcBorders>
              <w:top w:val="single" w:sz="4" w:space="0" w:color="000000"/>
              <w:bottom w:val="single" w:sz="4" w:space="0" w:color="000000"/>
              <w:right w:val="single" w:sz="4" w:space="0" w:color="000000"/>
            </w:tcBorders>
            <w:shd w:val="clear" w:color="auto" w:fill="FFCCCC"/>
          </w:tcPr>
          <w:p w14:paraId="5EB123CE" w14:textId="77777777" w:rsidR="009F3EBA" w:rsidRDefault="00000000">
            <w:pPr>
              <w:pStyle w:val="TableParagraph"/>
              <w:spacing w:before="155"/>
              <w:ind w:left="213"/>
              <w:rPr>
                <w:rFonts w:ascii="TimesNewRomanPS-BoldItalicMT"/>
                <w:b/>
                <w:i/>
                <w:sz w:val="24"/>
              </w:rPr>
            </w:pPr>
            <w:r>
              <w:rPr>
                <w:rFonts w:ascii="TimesNewRomanPS-BoldItalicMT"/>
                <w:b/>
                <w:i/>
                <w:spacing w:val="-5"/>
                <w:sz w:val="24"/>
              </w:rPr>
              <w:t>48</w:t>
            </w:r>
          </w:p>
        </w:tc>
        <w:tc>
          <w:tcPr>
            <w:tcW w:w="959" w:type="dxa"/>
            <w:tcBorders>
              <w:left w:val="single" w:sz="4" w:space="0" w:color="000000"/>
            </w:tcBorders>
            <w:shd w:val="clear" w:color="auto" w:fill="F2F2F2"/>
          </w:tcPr>
          <w:p w14:paraId="4CB7869A" w14:textId="77777777" w:rsidR="009F3EBA" w:rsidRDefault="00000000">
            <w:pPr>
              <w:pStyle w:val="TableParagraph"/>
              <w:spacing w:before="6"/>
              <w:ind w:left="19"/>
              <w:rPr>
                <w:sz w:val="24"/>
              </w:rPr>
            </w:pPr>
            <w:r>
              <w:rPr>
                <w:spacing w:val="-5"/>
                <w:sz w:val="24"/>
              </w:rPr>
              <w:t>45%</w:t>
            </w:r>
          </w:p>
        </w:tc>
      </w:tr>
      <w:tr w:rsidR="009F3EBA" w14:paraId="6F1888CB" w14:textId="77777777">
        <w:trPr>
          <w:trHeight w:val="455"/>
        </w:trPr>
        <w:tc>
          <w:tcPr>
            <w:tcW w:w="2470" w:type="dxa"/>
            <w:tcBorders>
              <w:top w:val="single" w:sz="4" w:space="0" w:color="000000"/>
              <w:left w:val="single" w:sz="4" w:space="0" w:color="000000"/>
              <w:bottom w:val="single" w:sz="4" w:space="0" w:color="000000"/>
            </w:tcBorders>
            <w:shd w:val="clear" w:color="auto" w:fill="CCCCFF"/>
          </w:tcPr>
          <w:p w14:paraId="028B8741" w14:textId="77777777" w:rsidR="009F3EBA" w:rsidRDefault="00000000">
            <w:pPr>
              <w:pStyle w:val="TableParagraph"/>
              <w:tabs>
                <w:tab w:val="right" w:pos="2254"/>
              </w:tabs>
              <w:spacing w:before="159"/>
              <w:ind w:left="13"/>
              <w:rPr>
                <w:i/>
                <w:sz w:val="24"/>
              </w:rPr>
            </w:pPr>
            <w:r>
              <w:rPr>
                <w:i/>
                <w:spacing w:val="-5"/>
                <w:sz w:val="24"/>
              </w:rPr>
              <w:t>NGO</w:t>
            </w:r>
            <w:r>
              <w:rPr>
                <w:sz w:val="24"/>
              </w:rPr>
              <w:tab/>
            </w:r>
            <w:r>
              <w:rPr>
                <w:i/>
                <w:spacing w:val="-5"/>
                <w:sz w:val="24"/>
              </w:rPr>
              <w:t>10</w:t>
            </w:r>
          </w:p>
        </w:tc>
        <w:tc>
          <w:tcPr>
            <w:tcW w:w="662" w:type="dxa"/>
            <w:tcBorders>
              <w:top w:val="single" w:sz="4" w:space="0" w:color="000000"/>
              <w:bottom w:val="single" w:sz="4" w:space="0" w:color="000000"/>
            </w:tcBorders>
            <w:shd w:val="clear" w:color="auto" w:fill="CCCCFF"/>
          </w:tcPr>
          <w:p w14:paraId="3DD07007" w14:textId="77777777" w:rsidR="009F3EBA" w:rsidRDefault="00000000">
            <w:pPr>
              <w:pStyle w:val="TableParagraph"/>
              <w:spacing w:before="159"/>
              <w:ind w:left="215"/>
              <w:rPr>
                <w:i/>
                <w:sz w:val="24"/>
              </w:rPr>
            </w:pPr>
            <w:r>
              <w:rPr>
                <w:i/>
                <w:sz w:val="24"/>
              </w:rPr>
              <w:t>2</w:t>
            </w:r>
          </w:p>
        </w:tc>
        <w:tc>
          <w:tcPr>
            <w:tcW w:w="667" w:type="dxa"/>
            <w:tcBorders>
              <w:top w:val="single" w:sz="4" w:space="0" w:color="000000"/>
              <w:bottom w:val="single" w:sz="4" w:space="0" w:color="000000"/>
            </w:tcBorders>
            <w:shd w:val="clear" w:color="auto" w:fill="CCCCFF"/>
          </w:tcPr>
          <w:p w14:paraId="006684DB" w14:textId="77777777" w:rsidR="009F3EBA" w:rsidRDefault="00000000">
            <w:pPr>
              <w:pStyle w:val="TableParagraph"/>
              <w:spacing w:before="159"/>
              <w:ind w:left="221"/>
              <w:rPr>
                <w:i/>
                <w:sz w:val="24"/>
              </w:rPr>
            </w:pPr>
            <w:r>
              <w:rPr>
                <w:i/>
                <w:sz w:val="24"/>
              </w:rPr>
              <w:t>3</w:t>
            </w:r>
          </w:p>
        </w:tc>
        <w:tc>
          <w:tcPr>
            <w:tcW w:w="660" w:type="dxa"/>
            <w:tcBorders>
              <w:top w:val="single" w:sz="4" w:space="0" w:color="000000"/>
              <w:bottom w:val="single" w:sz="4" w:space="0" w:color="000000"/>
            </w:tcBorders>
            <w:shd w:val="clear" w:color="auto" w:fill="CCCCFF"/>
          </w:tcPr>
          <w:p w14:paraId="78037489" w14:textId="77777777" w:rsidR="009F3EBA" w:rsidRDefault="00000000">
            <w:pPr>
              <w:pStyle w:val="TableParagraph"/>
              <w:spacing w:before="159"/>
              <w:ind w:left="217"/>
              <w:rPr>
                <w:i/>
                <w:sz w:val="24"/>
              </w:rPr>
            </w:pPr>
            <w:r>
              <w:rPr>
                <w:i/>
                <w:sz w:val="24"/>
              </w:rPr>
              <w:t>1</w:t>
            </w:r>
          </w:p>
        </w:tc>
        <w:tc>
          <w:tcPr>
            <w:tcW w:w="661" w:type="dxa"/>
            <w:tcBorders>
              <w:top w:val="single" w:sz="4" w:space="0" w:color="000000"/>
              <w:bottom w:val="single" w:sz="4" w:space="0" w:color="000000"/>
            </w:tcBorders>
            <w:shd w:val="clear" w:color="auto" w:fill="CCCCFF"/>
          </w:tcPr>
          <w:p w14:paraId="379AA7B4" w14:textId="77777777" w:rsidR="009F3EBA" w:rsidRDefault="00000000">
            <w:pPr>
              <w:pStyle w:val="TableParagraph"/>
              <w:spacing w:before="159"/>
              <w:ind w:left="220"/>
              <w:rPr>
                <w:i/>
                <w:sz w:val="24"/>
              </w:rPr>
            </w:pPr>
            <w:r>
              <w:rPr>
                <w:i/>
                <w:sz w:val="24"/>
              </w:rPr>
              <w:t>2</w:t>
            </w:r>
          </w:p>
        </w:tc>
        <w:tc>
          <w:tcPr>
            <w:tcW w:w="661" w:type="dxa"/>
            <w:tcBorders>
              <w:top w:val="single" w:sz="4" w:space="0" w:color="000000"/>
              <w:bottom w:val="single" w:sz="4" w:space="0" w:color="000000"/>
            </w:tcBorders>
            <w:shd w:val="clear" w:color="auto" w:fill="CCCCFF"/>
          </w:tcPr>
          <w:p w14:paraId="432076E3" w14:textId="77777777" w:rsidR="009F3EBA" w:rsidRDefault="00000000">
            <w:pPr>
              <w:pStyle w:val="TableParagraph"/>
              <w:spacing w:before="159"/>
              <w:ind w:left="220"/>
              <w:rPr>
                <w:i/>
                <w:sz w:val="24"/>
              </w:rPr>
            </w:pPr>
            <w:r>
              <w:rPr>
                <w:i/>
                <w:sz w:val="24"/>
              </w:rPr>
              <w:t>1</w:t>
            </w:r>
          </w:p>
        </w:tc>
        <w:tc>
          <w:tcPr>
            <w:tcW w:w="720" w:type="dxa"/>
            <w:tcBorders>
              <w:top w:val="single" w:sz="4" w:space="0" w:color="000000"/>
              <w:bottom w:val="single" w:sz="4" w:space="0" w:color="000000"/>
            </w:tcBorders>
            <w:shd w:val="clear" w:color="auto" w:fill="CCCCFF"/>
          </w:tcPr>
          <w:p w14:paraId="4F7DBBC7" w14:textId="77777777" w:rsidR="009F3EBA" w:rsidRDefault="00000000">
            <w:pPr>
              <w:pStyle w:val="TableParagraph"/>
              <w:spacing w:before="159"/>
              <w:ind w:left="221"/>
              <w:rPr>
                <w:i/>
                <w:sz w:val="24"/>
              </w:rPr>
            </w:pPr>
            <w:r>
              <w:rPr>
                <w:i/>
                <w:sz w:val="24"/>
              </w:rPr>
              <w:t>9</w:t>
            </w:r>
          </w:p>
        </w:tc>
        <w:tc>
          <w:tcPr>
            <w:tcW w:w="601" w:type="dxa"/>
            <w:tcBorders>
              <w:top w:val="single" w:sz="4" w:space="0" w:color="000000"/>
              <w:bottom w:val="single" w:sz="4" w:space="0" w:color="000000"/>
            </w:tcBorders>
            <w:shd w:val="clear" w:color="auto" w:fill="CCCCFF"/>
          </w:tcPr>
          <w:p w14:paraId="2599AEEA" w14:textId="77777777" w:rsidR="009F3EBA" w:rsidRDefault="00000000">
            <w:pPr>
              <w:pStyle w:val="TableParagraph"/>
              <w:spacing w:before="159"/>
              <w:ind w:left="165"/>
              <w:rPr>
                <w:i/>
                <w:sz w:val="24"/>
              </w:rPr>
            </w:pPr>
            <w:r>
              <w:rPr>
                <w:i/>
                <w:sz w:val="24"/>
              </w:rPr>
              <w:t>2</w:t>
            </w:r>
          </w:p>
        </w:tc>
        <w:tc>
          <w:tcPr>
            <w:tcW w:w="1096" w:type="dxa"/>
            <w:tcBorders>
              <w:top w:val="single" w:sz="4" w:space="0" w:color="000000"/>
              <w:bottom w:val="single" w:sz="4" w:space="0" w:color="000000"/>
              <w:right w:val="single" w:sz="4" w:space="0" w:color="000000"/>
            </w:tcBorders>
            <w:shd w:val="clear" w:color="auto" w:fill="CCCCFF"/>
          </w:tcPr>
          <w:p w14:paraId="13D816E2" w14:textId="77777777" w:rsidR="009F3EBA" w:rsidRDefault="00000000">
            <w:pPr>
              <w:pStyle w:val="TableParagraph"/>
              <w:spacing w:before="159"/>
              <w:ind w:left="213"/>
              <w:rPr>
                <w:rFonts w:ascii="TimesNewRomanPS-BoldItalicMT"/>
                <w:b/>
                <w:i/>
                <w:sz w:val="24"/>
              </w:rPr>
            </w:pPr>
            <w:r>
              <w:rPr>
                <w:rFonts w:ascii="TimesNewRomanPS-BoldItalicMT"/>
                <w:b/>
                <w:i/>
                <w:spacing w:val="-5"/>
                <w:sz w:val="24"/>
              </w:rPr>
              <w:t>30</w:t>
            </w:r>
          </w:p>
        </w:tc>
        <w:tc>
          <w:tcPr>
            <w:tcW w:w="959" w:type="dxa"/>
            <w:tcBorders>
              <w:left w:val="single" w:sz="4" w:space="0" w:color="000000"/>
            </w:tcBorders>
            <w:shd w:val="clear" w:color="auto" w:fill="F2F2F2"/>
          </w:tcPr>
          <w:p w14:paraId="63F2A7B4" w14:textId="77777777" w:rsidR="009F3EBA" w:rsidRDefault="00000000">
            <w:pPr>
              <w:pStyle w:val="TableParagraph"/>
              <w:spacing w:before="6"/>
              <w:ind w:left="19"/>
              <w:rPr>
                <w:sz w:val="24"/>
              </w:rPr>
            </w:pPr>
            <w:r>
              <w:rPr>
                <w:spacing w:val="-4"/>
                <w:sz w:val="24"/>
              </w:rPr>
              <w:t>275%</w:t>
            </w:r>
          </w:p>
        </w:tc>
      </w:tr>
      <w:tr w:rsidR="009F3EBA" w14:paraId="686A9916" w14:textId="77777777">
        <w:trPr>
          <w:trHeight w:val="450"/>
        </w:trPr>
        <w:tc>
          <w:tcPr>
            <w:tcW w:w="2470" w:type="dxa"/>
            <w:tcBorders>
              <w:top w:val="single" w:sz="4" w:space="0" w:color="000000"/>
              <w:left w:val="single" w:sz="4" w:space="0" w:color="000000"/>
              <w:bottom w:val="single" w:sz="4" w:space="0" w:color="000000"/>
            </w:tcBorders>
            <w:shd w:val="clear" w:color="auto" w:fill="DDEBF7"/>
          </w:tcPr>
          <w:p w14:paraId="1B44BCE0" w14:textId="77777777" w:rsidR="009F3EBA" w:rsidRDefault="00000000">
            <w:pPr>
              <w:pStyle w:val="TableParagraph"/>
              <w:tabs>
                <w:tab w:val="right" w:pos="2144"/>
              </w:tabs>
              <w:spacing w:before="155"/>
              <w:ind w:left="13"/>
              <w:rPr>
                <w:i/>
                <w:sz w:val="24"/>
              </w:rPr>
            </w:pPr>
            <w:r>
              <w:rPr>
                <w:i/>
                <w:spacing w:val="-2"/>
                <w:sz w:val="24"/>
              </w:rPr>
              <w:t>Government</w:t>
            </w:r>
            <w:r>
              <w:rPr>
                <w:sz w:val="24"/>
              </w:rPr>
              <w:tab/>
            </w:r>
            <w:r>
              <w:rPr>
                <w:i/>
                <w:spacing w:val="-10"/>
                <w:sz w:val="24"/>
              </w:rPr>
              <w:t>8</w:t>
            </w:r>
          </w:p>
        </w:tc>
        <w:tc>
          <w:tcPr>
            <w:tcW w:w="662" w:type="dxa"/>
            <w:tcBorders>
              <w:top w:val="single" w:sz="4" w:space="0" w:color="000000"/>
              <w:bottom w:val="single" w:sz="4" w:space="0" w:color="000000"/>
            </w:tcBorders>
            <w:shd w:val="clear" w:color="auto" w:fill="DDEBF7"/>
          </w:tcPr>
          <w:p w14:paraId="370E8ADB" w14:textId="77777777" w:rsidR="009F3EBA" w:rsidRDefault="00000000">
            <w:pPr>
              <w:pStyle w:val="TableParagraph"/>
              <w:spacing w:before="155"/>
              <w:ind w:left="215"/>
              <w:rPr>
                <w:i/>
                <w:sz w:val="24"/>
              </w:rPr>
            </w:pPr>
            <w:r>
              <w:rPr>
                <w:i/>
                <w:sz w:val="24"/>
              </w:rPr>
              <w:t>0</w:t>
            </w:r>
          </w:p>
        </w:tc>
        <w:tc>
          <w:tcPr>
            <w:tcW w:w="667" w:type="dxa"/>
            <w:tcBorders>
              <w:top w:val="single" w:sz="4" w:space="0" w:color="000000"/>
              <w:bottom w:val="single" w:sz="4" w:space="0" w:color="000000"/>
            </w:tcBorders>
            <w:shd w:val="clear" w:color="auto" w:fill="DDEBF7"/>
          </w:tcPr>
          <w:p w14:paraId="43F1D737" w14:textId="77777777" w:rsidR="009F3EBA" w:rsidRDefault="00000000">
            <w:pPr>
              <w:pStyle w:val="TableParagraph"/>
              <w:spacing w:before="155"/>
              <w:ind w:left="221"/>
              <w:rPr>
                <w:i/>
                <w:sz w:val="24"/>
              </w:rPr>
            </w:pPr>
            <w:r>
              <w:rPr>
                <w:i/>
                <w:sz w:val="24"/>
              </w:rPr>
              <w:t>0</w:t>
            </w:r>
          </w:p>
        </w:tc>
        <w:tc>
          <w:tcPr>
            <w:tcW w:w="660" w:type="dxa"/>
            <w:tcBorders>
              <w:top w:val="single" w:sz="4" w:space="0" w:color="000000"/>
              <w:bottom w:val="single" w:sz="4" w:space="0" w:color="000000"/>
            </w:tcBorders>
            <w:shd w:val="clear" w:color="auto" w:fill="DDEBF7"/>
          </w:tcPr>
          <w:p w14:paraId="2FDA22C9" w14:textId="77777777" w:rsidR="009F3EBA" w:rsidRDefault="00000000">
            <w:pPr>
              <w:pStyle w:val="TableParagraph"/>
              <w:spacing w:before="155"/>
              <w:ind w:left="217"/>
              <w:rPr>
                <w:i/>
                <w:sz w:val="24"/>
              </w:rPr>
            </w:pPr>
            <w:r>
              <w:rPr>
                <w:i/>
                <w:sz w:val="24"/>
              </w:rPr>
              <w:t>3</w:t>
            </w:r>
          </w:p>
        </w:tc>
        <w:tc>
          <w:tcPr>
            <w:tcW w:w="661" w:type="dxa"/>
            <w:tcBorders>
              <w:top w:val="single" w:sz="4" w:space="0" w:color="000000"/>
              <w:bottom w:val="single" w:sz="4" w:space="0" w:color="000000"/>
            </w:tcBorders>
            <w:shd w:val="clear" w:color="auto" w:fill="DDEBF7"/>
          </w:tcPr>
          <w:p w14:paraId="5E754FA3" w14:textId="77777777" w:rsidR="009F3EBA" w:rsidRDefault="00000000">
            <w:pPr>
              <w:pStyle w:val="TableParagraph"/>
              <w:spacing w:before="155"/>
              <w:ind w:left="220"/>
              <w:rPr>
                <w:i/>
                <w:sz w:val="24"/>
              </w:rPr>
            </w:pPr>
            <w:r>
              <w:rPr>
                <w:i/>
                <w:sz w:val="24"/>
              </w:rPr>
              <w:t>0</w:t>
            </w:r>
          </w:p>
        </w:tc>
        <w:tc>
          <w:tcPr>
            <w:tcW w:w="661" w:type="dxa"/>
            <w:tcBorders>
              <w:top w:val="single" w:sz="4" w:space="0" w:color="000000"/>
              <w:bottom w:val="single" w:sz="4" w:space="0" w:color="000000"/>
            </w:tcBorders>
            <w:shd w:val="clear" w:color="auto" w:fill="DDEBF7"/>
          </w:tcPr>
          <w:p w14:paraId="557CF927" w14:textId="77777777" w:rsidR="009F3EBA" w:rsidRDefault="00000000">
            <w:pPr>
              <w:pStyle w:val="TableParagraph"/>
              <w:spacing w:before="155"/>
              <w:ind w:left="220"/>
              <w:rPr>
                <w:i/>
                <w:sz w:val="24"/>
              </w:rPr>
            </w:pPr>
            <w:r>
              <w:rPr>
                <w:i/>
                <w:sz w:val="24"/>
              </w:rPr>
              <w:t>0</w:t>
            </w:r>
          </w:p>
        </w:tc>
        <w:tc>
          <w:tcPr>
            <w:tcW w:w="720" w:type="dxa"/>
            <w:tcBorders>
              <w:top w:val="single" w:sz="4" w:space="0" w:color="000000"/>
              <w:bottom w:val="single" w:sz="4" w:space="0" w:color="000000"/>
            </w:tcBorders>
            <w:shd w:val="clear" w:color="auto" w:fill="DDEBF7"/>
          </w:tcPr>
          <w:p w14:paraId="366F3E50" w14:textId="77777777" w:rsidR="009F3EBA" w:rsidRDefault="00000000">
            <w:pPr>
              <w:pStyle w:val="TableParagraph"/>
              <w:spacing w:before="155"/>
              <w:ind w:left="221"/>
              <w:rPr>
                <w:i/>
                <w:sz w:val="24"/>
              </w:rPr>
            </w:pPr>
            <w:r>
              <w:rPr>
                <w:i/>
                <w:sz w:val="24"/>
              </w:rPr>
              <w:t>9</w:t>
            </w:r>
          </w:p>
        </w:tc>
        <w:tc>
          <w:tcPr>
            <w:tcW w:w="601" w:type="dxa"/>
            <w:tcBorders>
              <w:top w:val="single" w:sz="4" w:space="0" w:color="000000"/>
              <w:bottom w:val="single" w:sz="4" w:space="0" w:color="000000"/>
            </w:tcBorders>
            <w:shd w:val="clear" w:color="auto" w:fill="DDEBF7"/>
          </w:tcPr>
          <w:p w14:paraId="64B6412D" w14:textId="77777777" w:rsidR="009F3EBA" w:rsidRDefault="00000000">
            <w:pPr>
              <w:pStyle w:val="TableParagraph"/>
              <w:spacing w:before="155"/>
              <w:ind w:left="165"/>
              <w:rPr>
                <w:i/>
                <w:sz w:val="24"/>
              </w:rPr>
            </w:pPr>
            <w:r>
              <w:rPr>
                <w:i/>
                <w:sz w:val="24"/>
              </w:rPr>
              <w:t>0</w:t>
            </w:r>
          </w:p>
        </w:tc>
        <w:tc>
          <w:tcPr>
            <w:tcW w:w="1096" w:type="dxa"/>
            <w:tcBorders>
              <w:top w:val="single" w:sz="4" w:space="0" w:color="000000"/>
              <w:bottom w:val="single" w:sz="4" w:space="0" w:color="000000"/>
              <w:right w:val="single" w:sz="4" w:space="0" w:color="000000"/>
            </w:tcBorders>
            <w:shd w:val="clear" w:color="auto" w:fill="DDEBF7"/>
          </w:tcPr>
          <w:p w14:paraId="3EEF4B71" w14:textId="77777777" w:rsidR="009F3EBA" w:rsidRDefault="00000000">
            <w:pPr>
              <w:pStyle w:val="TableParagraph"/>
              <w:spacing w:before="155"/>
              <w:ind w:left="213"/>
              <w:rPr>
                <w:rFonts w:ascii="TimesNewRomanPS-BoldItalicMT"/>
                <w:b/>
                <w:i/>
                <w:sz w:val="24"/>
              </w:rPr>
            </w:pPr>
            <w:r>
              <w:rPr>
                <w:rFonts w:ascii="TimesNewRomanPS-BoldItalicMT"/>
                <w:b/>
                <w:i/>
                <w:spacing w:val="-5"/>
                <w:sz w:val="24"/>
              </w:rPr>
              <w:t>20</w:t>
            </w:r>
          </w:p>
        </w:tc>
        <w:tc>
          <w:tcPr>
            <w:tcW w:w="959" w:type="dxa"/>
            <w:tcBorders>
              <w:left w:val="single" w:sz="4" w:space="0" w:color="000000"/>
            </w:tcBorders>
            <w:shd w:val="clear" w:color="auto" w:fill="F2F2F2"/>
          </w:tcPr>
          <w:p w14:paraId="7D2DFDB2" w14:textId="77777777" w:rsidR="009F3EBA" w:rsidRDefault="00000000">
            <w:pPr>
              <w:pStyle w:val="TableParagraph"/>
              <w:spacing w:before="6"/>
              <w:ind w:left="19"/>
              <w:rPr>
                <w:sz w:val="24"/>
              </w:rPr>
            </w:pPr>
            <w:r>
              <w:rPr>
                <w:spacing w:val="-4"/>
                <w:sz w:val="24"/>
              </w:rPr>
              <w:t>150%</w:t>
            </w:r>
          </w:p>
        </w:tc>
      </w:tr>
      <w:tr w:rsidR="009F3EBA" w14:paraId="69EA815E" w14:textId="77777777">
        <w:trPr>
          <w:trHeight w:val="450"/>
        </w:trPr>
        <w:tc>
          <w:tcPr>
            <w:tcW w:w="2470" w:type="dxa"/>
            <w:tcBorders>
              <w:top w:val="single" w:sz="4" w:space="0" w:color="000000"/>
              <w:left w:val="single" w:sz="4" w:space="0" w:color="000000"/>
              <w:bottom w:val="single" w:sz="4" w:space="0" w:color="000000"/>
            </w:tcBorders>
            <w:shd w:val="clear" w:color="auto" w:fill="FFCCFF"/>
          </w:tcPr>
          <w:p w14:paraId="5C7FD1E8" w14:textId="77777777" w:rsidR="009F3EBA" w:rsidRDefault="00000000">
            <w:pPr>
              <w:pStyle w:val="TableParagraph"/>
              <w:tabs>
                <w:tab w:val="left" w:pos="2014"/>
              </w:tabs>
              <w:spacing w:before="155"/>
              <w:ind w:left="13"/>
              <w:rPr>
                <w:i/>
                <w:sz w:val="24"/>
              </w:rPr>
            </w:pPr>
            <w:r>
              <w:rPr>
                <w:i/>
                <w:sz w:val="24"/>
              </w:rPr>
              <w:t xml:space="preserve">Community </w:t>
            </w:r>
            <w:r>
              <w:rPr>
                <w:i/>
                <w:spacing w:val="-2"/>
                <w:sz w:val="24"/>
              </w:rPr>
              <w:t>orgs.</w:t>
            </w:r>
            <w:r>
              <w:rPr>
                <w:i/>
                <w:sz w:val="24"/>
              </w:rPr>
              <w:tab/>
            </w:r>
            <w:r>
              <w:rPr>
                <w:i/>
                <w:spacing w:val="-5"/>
                <w:sz w:val="24"/>
              </w:rPr>
              <w:t>15</w:t>
            </w:r>
          </w:p>
        </w:tc>
        <w:tc>
          <w:tcPr>
            <w:tcW w:w="662" w:type="dxa"/>
            <w:tcBorders>
              <w:top w:val="single" w:sz="4" w:space="0" w:color="000000"/>
              <w:bottom w:val="single" w:sz="4" w:space="0" w:color="000000"/>
            </w:tcBorders>
            <w:shd w:val="clear" w:color="auto" w:fill="FFCCFF"/>
          </w:tcPr>
          <w:p w14:paraId="2EA4A738" w14:textId="77777777" w:rsidR="009F3EBA" w:rsidRDefault="00000000">
            <w:pPr>
              <w:pStyle w:val="TableParagraph"/>
              <w:spacing w:before="155"/>
              <w:ind w:left="215"/>
              <w:rPr>
                <w:i/>
                <w:sz w:val="24"/>
              </w:rPr>
            </w:pPr>
            <w:r>
              <w:rPr>
                <w:i/>
                <w:sz w:val="24"/>
              </w:rPr>
              <w:t>6</w:t>
            </w:r>
          </w:p>
        </w:tc>
        <w:tc>
          <w:tcPr>
            <w:tcW w:w="667" w:type="dxa"/>
            <w:tcBorders>
              <w:top w:val="single" w:sz="4" w:space="0" w:color="000000"/>
              <w:bottom w:val="single" w:sz="4" w:space="0" w:color="000000"/>
            </w:tcBorders>
            <w:shd w:val="clear" w:color="auto" w:fill="FFCCFF"/>
          </w:tcPr>
          <w:p w14:paraId="7DAFE56F" w14:textId="77777777" w:rsidR="009F3EBA" w:rsidRDefault="00000000">
            <w:pPr>
              <w:pStyle w:val="TableParagraph"/>
              <w:spacing w:before="155"/>
              <w:ind w:left="221"/>
              <w:rPr>
                <w:i/>
                <w:sz w:val="24"/>
              </w:rPr>
            </w:pPr>
            <w:r>
              <w:rPr>
                <w:i/>
                <w:sz w:val="24"/>
              </w:rPr>
              <w:t>3</w:t>
            </w:r>
          </w:p>
        </w:tc>
        <w:tc>
          <w:tcPr>
            <w:tcW w:w="660" w:type="dxa"/>
            <w:tcBorders>
              <w:top w:val="single" w:sz="4" w:space="0" w:color="000000"/>
              <w:bottom w:val="single" w:sz="4" w:space="0" w:color="000000"/>
            </w:tcBorders>
            <w:shd w:val="clear" w:color="auto" w:fill="FFCCFF"/>
          </w:tcPr>
          <w:p w14:paraId="6001C836" w14:textId="77777777" w:rsidR="009F3EBA" w:rsidRDefault="00000000">
            <w:pPr>
              <w:pStyle w:val="TableParagraph"/>
              <w:spacing w:before="155"/>
              <w:ind w:left="217"/>
              <w:rPr>
                <w:i/>
                <w:sz w:val="24"/>
              </w:rPr>
            </w:pPr>
            <w:r>
              <w:rPr>
                <w:i/>
                <w:sz w:val="24"/>
              </w:rPr>
              <w:t>6</w:t>
            </w:r>
          </w:p>
        </w:tc>
        <w:tc>
          <w:tcPr>
            <w:tcW w:w="661" w:type="dxa"/>
            <w:tcBorders>
              <w:top w:val="single" w:sz="4" w:space="0" w:color="000000"/>
              <w:bottom w:val="single" w:sz="4" w:space="0" w:color="000000"/>
            </w:tcBorders>
            <w:shd w:val="clear" w:color="auto" w:fill="FFCCFF"/>
          </w:tcPr>
          <w:p w14:paraId="3F6AA73E" w14:textId="77777777" w:rsidR="009F3EBA" w:rsidRDefault="00000000">
            <w:pPr>
              <w:pStyle w:val="TableParagraph"/>
              <w:spacing w:before="155"/>
              <w:ind w:left="220"/>
              <w:rPr>
                <w:i/>
                <w:sz w:val="24"/>
              </w:rPr>
            </w:pPr>
            <w:r>
              <w:rPr>
                <w:i/>
                <w:sz w:val="24"/>
              </w:rPr>
              <w:t>2</w:t>
            </w:r>
          </w:p>
        </w:tc>
        <w:tc>
          <w:tcPr>
            <w:tcW w:w="661" w:type="dxa"/>
            <w:tcBorders>
              <w:top w:val="single" w:sz="4" w:space="0" w:color="000000"/>
              <w:bottom w:val="single" w:sz="4" w:space="0" w:color="000000"/>
            </w:tcBorders>
            <w:shd w:val="clear" w:color="auto" w:fill="FFCCFF"/>
          </w:tcPr>
          <w:p w14:paraId="799ED760" w14:textId="77777777" w:rsidR="009F3EBA" w:rsidRDefault="00000000">
            <w:pPr>
              <w:pStyle w:val="TableParagraph"/>
              <w:spacing w:before="155"/>
              <w:ind w:left="220"/>
              <w:rPr>
                <w:i/>
                <w:sz w:val="24"/>
              </w:rPr>
            </w:pPr>
            <w:r>
              <w:rPr>
                <w:i/>
                <w:sz w:val="24"/>
              </w:rPr>
              <w:t>4</w:t>
            </w:r>
          </w:p>
        </w:tc>
        <w:tc>
          <w:tcPr>
            <w:tcW w:w="720" w:type="dxa"/>
            <w:tcBorders>
              <w:top w:val="single" w:sz="4" w:space="0" w:color="000000"/>
              <w:bottom w:val="single" w:sz="4" w:space="0" w:color="000000"/>
            </w:tcBorders>
            <w:shd w:val="clear" w:color="auto" w:fill="FFCCFF"/>
          </w:tcPr>
          <w:p w14:paraId="5DB9869E" w14:textId="77777777" w:rsidR="009F3EBA" w:rsidRDefault="00000000">
            <w:pPr>
              <w:pStyle w:val="TableParagraph"/>
              <w:spacing w:before="155"/>
              <w:ind w:left="221"/>
              <w:rPr>
                <w:i/>
                <w:sz w:val="24"/>
              </w:rPr>
            </w:pPr>
            <w:r>
              <w:rPr>
                <w:i/>
                <w:spacing w:val="-5"/>
                <w:sz w:val="24"/>
              </w:rPr>
              <w:t>44</w:t>
            </w:r>
          </w:p>
        </w:tc>
        <w:tc>
          <w:tcPr>
            <w:tcW w:w="601" w:type="dxa"/>
            <w:tcBorders>
              <w:top w:val="single" w:sz="4" w:space="0" w:color="000000"/>
              <w:bottom w:val="single" w:sz="4" w:space="0" w:color="000000"/>
            </w:tcBorders>
            <w:shd w:val="clear" w:color="auto" w:fill="FFCCFF"/>
          </w:tcPr>
          <w:p w14:paraId="316E4845" w14:textId="77777777" w:rsidR="009F3EBA" w:rsidRDefault="00000000">
            <w:pPr>
              <w:pStyle w:val="TableParagraph"/>
              <w:spacing w:before="155"/>
              <w:ind w:left="165"/>
              <w:rPr>
                <w:i/>
                <w:sz w:val="24"/>
              </w:rPr>
            </w:pPr>
            <w:r>
              <w:rPr>
                <w:i/>
                <w:sz w:val="24"/>
              </w:rPr>
              <w:t>7</w:t>
            </w:r>
          </w:p>
        </w:tc>
        <w:tc>
          <w:tcPr>
            <w:tcW w:w="1096" w:type="dxa"/>
            <w:tcBorders>
              <w:top w:val="single" w:sz="4" w:space="0" w:color="000000"/>
              <w:bottom w:val="single" w:sz="4" w:space="0" w:color="000000"/>
              <w:right w:val="single" w:sz="4" w:space="0" w:color="000000"/>
            </w:tcBorders>
            <w:shd w:val="clear" w:color="auto" w:fill="FFCCFF"/>
          </w:tcPr>
          <w:p w14:paraId="6ED755FB" w14:textId="77777777" w:rsidR="009F3EBA" w:rsidRDefault="00000000">
            <w:pPr>
              <w:pStyle w:val="TableParagraph"/>
              <w:spacing w:before="155"/>
              <w:ind w:left="213"/>
              <w:rPr>
                <w:rFonts w:ascii="TimesNewRomanPS-BoldItalicMT"/>
                <w:b/>
                <w:i/>
                <w:sz w:val="24"/>
              </w:rPr>
            </w:pPr>
            <w:r>
              <w:rPr>
                <w:rFonts w:ascii="TimesNewRomanPS-BoldItalicMT"/>
                <w:b/>
                <w:i/>
                <w:spacing w:val="-5"/>
                <w:sz w:val="24"/>
              </w:rPr>
              <w:t>87</w:t>
            </w:r>
          </w:p>
        </w:tc>
        <w:tc>
          <w:tcPr>
            <w:tcW w:w="959" w:type="dxa"/>
            <w:tcBorders>
              <w:left w:val="single" w:sz="4" w:space="0" w:color="000000"/>
            </w:tcBorders>
            <w:shd w:val="clear" w:color="auto" w:fill="F2F2F2"/>
          </w:tcPr>
          <w:p w14:paraId="560A72FF" w14:textId="77777777" w:rsidR="009F3EBA" w:rsidRDefault="00000000">
            <w:pPr>
              <w:pStyle w:val="TableParagraph"/>
              <w:spacing w:before="6"/>
              <w:ind w:left="19"/>
              <w:rPr>
                <w:sz w:val="24"/>
              </w:rPr>
            </w:pPr>
            <w:r>
              <w:rPr>
                <w:spacing w:val="-5"/>
                <w:sz w:val="24"/>
              </w:rPr>
              <w:t>58%</w:t>
            </w:r>
          </w:p>
        </w:tc>
      </w:tr>
      <w:tr w:rsidR="009F3EBA" w14:paraId="2D56F9CB" w14:textId="77777777">
        <w:trPr>
          <w:trHeight w:val="450"/>
        </w:trPr>
        <w:tc>
          <w:tcPr>
            <w:tcW w:w="2470" w:type="dxa"/>
            <w:tcBorders>
              <w:top w:val="single" w:sz="4" w:space="0" w:color="000000"/>
              <w:left w:val="single" w:sz="4" w:space="0" w:color="000000"/>
              <w:bottom w:val="single" w:sz="4" w:space="0" w:color="000000"/>
            </w:tcBorders>
            <w:shd w:val="clear" w:color="auto" w:fill="FCE4D6"/>
          </w:tcPr>
          <w:p w14:paraId="6471E018" w14:textId="77777777" w:rsidR="009F3EBA" w:rsidRDefault="00000000">
            <w:pPr>
              <w:pStyle w:val="TableParagraph"/>
              <w:spacing w:before="155"/>
              <w:ind w:left="13"/>
              <w:rPr>
                <w:i/>
                <w:sz w:val="24"/>
              </w:rPr>
            </w:pPr>
            <w:r>
              <w:rPr>
                <w:i/>
                <w:sz w:val="24"/>
              </w:rPr>
              <w:t>Community</w:t>
            </w:r>
            <w:r>
              <w:rPr>
                <w:i/>
                <w:spacing w:val="-5"/>
                <w:sz w:val="24"/>
              </w:rPr>
              <w:t xml:space="preserve"> </w:t>
            </w:r>
            <w:r>
              <w:rPr>
                <w:i/>
                <w:sz w:val="24"/>
              </w:rPr>
              <w:t>services</w:t>
            </w:r>
            <w:r>
              <w:rPr>
                <w:i/>
                <w:spacing w:val="-1"/>
                <w:sz w:val="24"/>
              </w:rPr>
              <w:t xml:space="preserve"> </w:t>
            </w:r>
            <w:r>
              <w:rPr>
                <w:i/>
                <w:spacing w:val="-5"/>
                <w:sz w:val="24"/>
              </w:rPr>
              <w:t>11</w:t>
            </w:r>
          </w:p>
        </w:tc>
        <w:tc>
          <w:tcPr>
            <w:tcW w:w="662" w:type="dxa"/>
            <w:tcBorders>
              <w:top w:val="single" w:sz="4" w:space="0" w:color="000000"/>
              <w:bottom w:val="single" w:sz="4" w:space="0" w:color="000000"/>
            </w:tcBorders>
            <w:shd w:val="clear" w:color="auto" w:fill="FCE4D6"/>
          </w:tcPr>
          <w:p w14:paraId="7FAED69A" w14:textId="77777777" w:rsidR="009F3EBA" w:rsidRDefault="00000000">
            <w:pPr>
              <w:pStyle w:val="TableParagraph"/>
              <w:spacing w:before="155"/>
              <w:ind w:left="215"/>
              <w:rPr>
                <w:i/>
                <w:sz w:val="24"/>
              </w:rPr>
            </w:pPr>
            <w:r>
              <w:rPr>
                <w:i/>
                <w:spacing w:val="-5"/>
                <w:sz w:val="24"/>
              </w:rPr>
              <w:t>15</w:t>
            </w:r>
          </w:p>
        </w:tc>
        <w:tc>
          <w:tcPr>
            <w:tcW w:w="667" w:type="dxa"/>
            <w:tcBorders>
              <w:top w:val="single" w:sz="4" w:space="0" w:color="000000"/>
              <w:bottom w:val="single" w:sz="4" w:space="0" w:color="000000"/>
            </w:tcBorders>
            <w:shd w:val="clear" w:color="auto" w:fill="FCE4D6"/>
          </w:tcPr>
          <w:p w14:paraId="716BC2A3" w14:textId="77777777" w:rsidR="009F3EBA" w:rsidRDefault="00000000">
            <w:pPr>
              <w:pStyle w:val="TableParagraph"/>
              <w:spacing w:before="155"/>
              <w:ind w:left="221"/>
              <w:rPr>
                <w:i/>
                <w:sz w:val="24"/>
              </w:rPr>
            </w:pPr>
            <w:r>
              <w:rPr>
                <w:i/>
                <w:sz w:val="24"/>
              </w:rPr>
              <w:t>4</w:t>
            </w:r>
          </w:p>
        </w:tc>
        <w:tc>
          <w:tcPr>
            <w:tcW w:w="660" w:type="dxa"/>
            <w:tcBorders>
              <w:top w:val="single" w:sz="4" w:space="0" w:color="000000"/>
              <w:bottom w:val="single" w:sz="4" w:space="0" w:color="000000"/>
            </w:tcBorders>
            <w:shd w:val="clear" w:color="auto" w:fill="FCE4D6"/>
          </w:tcPr>
          <w:p w14:paraId="4E16C83F" w14:textId="77777777" w:rsidR="009F3EBA" w:rsidRDefault="00000000">
            <w:pPr>
              <w:pStyle w:val="TableParagraph"/>
              <w:spacing w:before="155"/>
              <w:ind w:left="217"/>
              <w:rPr>
                <w:i/>
                <w:sz w:val="24"/>
              </w:rPr>
            </w:pPr>
            <w:r>
              <w:rPr>
                <w:i/>
                <w:sz w:val="24"/>
              </w:rPr>
              <w:t>8</w:t>
            </w:r>
          </w:p>
        </w:tc>
        <w:tc>
          <w:tcPr>
            <w:tcW w:w="661" w:type="dxa"/>
            <w:tcBorders>
              <w:top w:val="single" w:sz="4" w:space="0" w:color="000000"/>
              <w:bottom w:val="single" w:sz="4" w:space="0" w:color="000000"/>
            </w:tcBorders>
            <w:shd w:val="clear" w:color="auto" w:fill="FCE4D6"/>
          </w:tcPr>
          <w:p w14:paraId="5B0CFB6B" w14:textId="77777777" w:rsidR="009F3EBA" w:rsidRDefault="00000000">
            <w:pPr>
              <w:pStyle w:val="TableParagraph"/>
              <w:spacing w:before="155"/>
              <w:ind w:left="220"/>
              <w:rPr>
                <w:i/>
                <w:sz w:val="24"/>
              </w:rPr>
            </w:pPr>
            <w:r>
              <w:rPr>
                <w:i/>
                <w:sz w:val="24"/>
              </w:rPr>
              <w:t>6</w:t>
            </w:r>
          </w:p>
        </w:tc>
        <w:tc>
          <w:tcPr>
            <w:tcW w:w="661" w:type="dxa"/>
            <w:tcBorders>
              <w:top w:val="single" w:sz="4" w:space="0" w:color="000000"/>
              <w:bottom w:val="single" w:sz="4" w:space="0" w:color="000000"/>
            </w:tcBorders>
            <w:shd w:val="clear" w:color="auto" w:fill="FCE4D6"/>
          </w:tcPr>
          <w:p w14:paraId="1C160C3E" w14:textId="77777777" w:rsidR="009F3EBA" w:rsidRDefault="00000000">
            <w:pPr>
              <w:pStyle w:val="TableParagraph"/>
              <w:spacing w:before="155"/>
              <w:ind w:left="220"/>
              <w:rPr>
                <w:i/>
                <w:sz w:val="24"/>
              </w:rPr>
            </w:pPr>
            <w:r>
              <w:rPr>
                <w:i/>
                <w:spacing w:val="-5"/>
                <w:sz w:val="24"/>
              </w:rPr>
              <w:t>14</w:t>
            </w:r>
          </w:p>
        </w:tc>
        <w:tc>
          <w:tcPr>
            <w:tcW w:w="720" w:type="dxa"/>
            <w:tcBorders>
              <w:top w:val="single" w:sz="4" w:space="0" w:color="000000"/>
              <w:bottom w:val="single" w:sz="4" w:space="0" w:color="000000"/>
            </w:tcBorders>
            <w:shd w:val="clear" w:color="auto" w:fill="FCE4D6"/>
          </w:tcPr>
          <w:p w14:paraId="14E06E3C" w14:textId="77777777" w:rsidR="009F3EBA" w:rsidRDefault="00000000">
            <w:pPr>
              <w:pStyle w:val="TableParagraph"/>
              <w:spacing w:before="155"/>
              <w:ind w:left="221"/>
              <w:rPr>
                <w:i/>
                <w:sz w:val="24"/>
              </w:rPr>
            </w:pPr>
            <w:r>
              <w:rPr>
                <w:i/>
                <w:spacing w:val="-5"/>
                <w:sz w:val="24"/>
              </w:rPr>
              <w:t>27</w:t>
            </w:r>
          </w:p>
        </w:tc>
        <w:tc>
          <w:tcPr>
            <w:tcW w:w="601" w:type="dxa"/>
            <w:tcBorders>
              <w:top w:val="single" w:sz="4" w:space="0" w:color="000000"/>
              <w:bottom w:val="single" w:sz="4" w:space="0" w:color="000000"/>
            </w:tcBorders>
            <w:shd w:val="clear" w:color="auto" w:fill="FCE4D6"/>
          </w:tcPr>
          <w:p w14:paraId="00F1A0C2" w14:textId="77777777" w:rsidR="009F3EBA" w:rsidRDefault="00000000">
            <w:pPr>
              <w:pStyle w:val="TableParagraph"/>
              <w:spacing w:before="155"/>
              <w:ind w:left="165"/>
              <w:rPr>
                <w:i/>
                <w:sz w:val="24"/>
              </w:rPr>
            </w:pPr>
            <w:r>
              <w:rPr>
                <w:i/>
                <w:sz w:val="24"/>
              </w:rPr>
              <w:t>5</w:t>
            </w:r>
          </w:p>
        </w:tc>
        <w:tc>
          <w:tcPr>
            <w:tcW w:w="1096" w:type="dxa"/>
            <w:tcBorders>
              <w:top w:val="single" w:sz="4" w:space="0" w:color="000000"/>
              <w:bottom w:val="single" w:sz="4" w:space="0" w:color="000000"/>
              <w:right w:val="single" w:sz="4" w:space="0" w:color="000000"/>
            </w:tcBorders>
            <w:shd w:val="clear" w:color="auto" w:fill="FCE4D6"/>
          </w:tcPr>
          <w:p w14:paraId="50B0E55A" w14:textId="77777777" w:rsidR="009F3EBA" w:rsidRDefault="00000000">
            <w:pPr>
              <w:pStyle w:val="TableParagraph"/>
              <w:spacing w:before="155"/>
              <w:ind w:left="213"/>
              <w:rPr>
                <w:rFonts w:ascii="TimesNewRomanPS-BoldItalicMT"/>
                <w:b/>
                <w:i/>
                <w:sz w:val="24"/>
              </w:rPr>
            </w:pPr>
            <w:r>
              <w:rPr>
                <w:rFonts w:ascii="TimesNewRomanPS-BoldItalicMT"/>
                <w:b/>
                <w:i/>
                <w:spacing w:val="-5"/>
                <w:sz w:val="24"/>
              </w:rPr>
              <w:t>90</w:t>
            </w:r>
          </w:p>
        </w:tc>
        <w:tc>
          <w:tcPr>
            <w:tcW w:w="959" w:type="dxa"/>
            <w:tcBorders>
              <w:left w:val="single" w:sz="4" w:space="0" w:color="000000"/>
            </w:tcBorders>
            <w:shd w:val="clear" w:color="auto" w:fill="F2F2F2"/>
          </w:tcPr>
          <w:p w14:paraId="2D5B945A" w14:textId="77777777" w:rsidR="009F3EBA" w:rsidRDefault="00000000">
            <w:pPr>
              <w:pStyle w:val="TableParagraph"/>
              <w:spacing w:before="6"/>
              <w:ind w:left="19"/>
              <w:rPr>
                <w:sz w:val="24"/>
              </w:rPr>
            </w:pPr>
            <w:r>
              <w:rPr>
                <w:spacing w:val="-5"/>
                <w:sz w:val="24"/>
              </w:rPr>
              <w:t>22%</w:t>
            </w:r>
          </w:p>
        </w:tc>
      </w:tr>
      <w:tr w:rsidR="009F3EBA" w14:paraId="5B8EA195" w14:textId="77777777">
        <w:trPr>
          <w:trHeight w:val="451"/>
        </w:trPr>
        <w:tc>
          <w:tcPr>
            <w:tcW w:w="2470" w:type="dxa"/>
            <w:tcBorders>
              <w:top w:val="single" w:sz="4" w:space="0" w:color="000000"/>
            </w:tcBorders>
          </w:tcPr>
          <w:p w14:paraId="7CB9A3F4" w14:textId="77777777" w:rsidR="009F3EBA" w:rsidRDefault="00000000">
            <w:pPr>
              <w:pStyle w:val="TableParagraph"/>
              <w:tabs>
                <w:tab w:val="right" w:pos="2259"/>
              </w:tabs>
              <w:spacing w:before="159" w:line="271" w:lineRule="exact"/>
              <w:ind w:left="18"/>
              <w:rPr>
                <w:b/>
                <w:sz w:val="24"/>
              </w:rPr>
            </w:pPr>
            <w:r>
              <w:rPr>
                <w:b/>
                <w:spacing w:val="-2"/>
                <w:sz w:val="24"/>
              </w:rPr>
              <w:t>TOTAL</w:t>
            </w:r>
            <w:r>
              <w:rPr>
                <w:sz w:val="24"/>
              </w:rPr>
              <w:tab/>
            </w:r>
            <w:r>
              <w:rPr>
                <w:b/>
                <w:spacing w:val="-5"/>
                <w:sz w:val="24"/>
              </w:rPr>
              <w:t>72</w:t>
            </w:r>
          </w:p>
        </w:tc>
        <w:tc>
          <w:tcPr>
            <w:tcW w:w="662" w:type="dxa"/>
            <w:tcBorders>
              <w:top w:val="single" w:sz="4" w:space="0" w:color="000000"/>
            </w:tcBorders>
          </w:tcPr>
          <w:p w14:paraId="78D3C538" w14:textId="77777777" w:rsidR="009F3EBA" w:rsidRDefault="00000000">
            <w:pPr>
              <w:pStyle w:val="TableParagraph"/>
              <w:spacing w:before="159" w:line="271" w:lineRule="exact"/>
              <w:ind w:left="215"/>
              <w:rPr>
                <w:b/>
                <w:sz w:val="24"/>
              </w:rPr>
            </w:pPr>
            <w:r>
              <w:rPr>
                <w:b/>
                <w:spacing w:val="-5"/>
                <w:sz w:val="24"/>
              </w:rPr>
              <w:t>46</w:t>
            </w:r>
          </w:p>
        </w:tc>
        <w:tc>
          <w:tcPr>
            <w:tcW w:w="667" w:type="dxa"/>
            <w:tcBorders>
              <w:top w:val="single" w:sz="4" w:space="0" w:color="000000"/>
            </w:tcBorders>
          </w:tcPr>
          <w:p w14:paraId="6F41DFAA" w14:textId="77777777" w:rsidR="009F3EBA" w:rsidRDefault="00000000">
            <w:pPr>
              <w:pStyle w:val="TableParagraph"/>
              <w:spacing w:before="159" w:line="271" w:lineRule="exact"/>
              <w:ind w:left="225"/>
              <w:rPr>
                <w:b/>
                <w:sz w:val="24"/>
              </w:rPr>
            </w:pPr>
            <w:r>
              <w:rPr>
                <w:b/>
                <w:spacing w:val="-5"/>
                <w:sz w:val="24"/>
              </w:rPr>
              <w:t>28</w:t>
            </w:r>
          </w:p>
        </w:tc>
        <w:tc>
          <w:tcPr>
            <w:tcW w:w="660" w:type="dxa"/>
            <w:tcBorders>
              <w:top w:val="single" w:sz="4" w:space="0" w:color="000000"/>
            </w:tcBorders>
          </w:tcPr>
          <w:p w14:paraId="4D2E735E" w14:textId="77777777" w:rsidR="009F3EBA" w:rsidRDefault="00000000">
            <w:pPr>
              <w:pStyle w:val="TableParagraph"/>
              <w:spacing w:before="159" w:line="271" w:lineRule="exact"/>
              <w:ind w:left="217"/>
              <w:rPr>
                <w:b/>
                <w:sz w:val="24"/>
              </w:rPr>
            </w:pPr>
            <w:r>
              <w:rPr>
                <w:b/>
                <w:spacing w:val="-5"/>
                <w:sz w:val="24"/>
              </w:rPr>
              <w:t>33</w:t>
            </w:r>
          </w:p>
        </w:tc>
        <w:tc>
          <w:tcPr>
            <w:tcW w:w="661" w:type="dxa"/>
            <w:tcBorders>
              <w:top w:val="single" w:sz="4" w:space="0" w:color="000000"/>
            </w:tcBorders>
          </w:tcPr>
          <w:p w14:paraId="0A0CCBAC" w14:textId="77777777" w:rsidR="009F3EBA" w:rsidRDefault="00000000">
            <w:pPr>
              <w:pStyle w:val="TableParagraph"/>
              <w:spacing w:before="159" w:line="271" w:lineRule="exact"/>
              <w:ind w:left="220"/>
              <w:rPr>
                <w:b/>
                <w:sz w:val="24"/>
              </w:rPr>
            </w:pPr>
            <w:r>
              <w:rPr>
                <w:b/>
                <w:spacing w:val="-5"/>
                <w:sz w:val="24"/>
              </w:rPr>
              <w:t>30</w:t>
            </w:r>
          </w:p>
        </w:tc>
        <w:tc>
          <w:tcPr>
            <w:tcW w:w="661" w:type="dxa"/>
            <w:tcBorders>
              <w:top w:val="single" w:sz="4" w:space="0" w:color="000000"/>
            </w:tcBorders>
          </w:tcPr>
          <w:p w14:paraId="27EE35E4" w14:textId="77777777" w:rsidR="009F3EBA" w:rsidRDefault="00000000">
            <w:pPr>
              <w:pStyle w:val="TableParagraph"/>
              <w:spacing w:before="159" w:line="271" w:lineRule="exact"/>
              <w:ind w:left="220"/>
              <w:rPr>
                <w:b/>
                <w:sz w:val="24"/>
              </w:rPr>
            </w:pPr>
            <w:r>
              <w:rPr>
                <w:b/>
                <w:spacing w:val="-5"/>
                <w:sz w:val="24"/>
              </w:rPr>
              <w:t>42</w:t>
            </w:r>
          </w:p>
        </w:tc>
        <w:tc>
          <w:tcPr>
            <w:tcW w:w="720" w:type="dxa"/>
            <w:tcBorders>
              <w:top w:val="single" w:sz="4" w:space="0" w:color="000000"/>
            </w:tcBorders>
          </w:tcPr>
          <w:p w14:paraId="78962C57" w14:textId="77777777" w:rsidR="009F3EBA" w:rsidRDefault="00000000">
            <w:pPr>
              <w:pStyle w:val="TableParagraph"/>
              <w:spacing w:before="159" w:line="271" w:lineRule="exact"/>
              <w:ind w:left="221"/>
              <w:rPr>
                <w:b/>
                <w:sz w:val="24"/>
              </w:rPr>
            </w:pPr>
            <w:r>
              <w:rPr>
                <w:b/>
                <w:spacing w:val="-5"/>
                <w:sz w:val="24"/>
              </w:rPr>
              <w:t>125</w:t>
            </w:r>
          </w:p>
        </w:tc>
        <w:tc>
          <w:tcPr>
            <w:tcW w:w="601" w:type="dxa"/>
            <w:tcBorders>
              <w:top w:val="single" w:sz="4" w:space="0" w:color="000000"/>
            </w:tcBorders>
          </w:tcPr>
          <w:p w14:paraId="342FEE82" w14:textId="77777777" w:rsidR="009F3EBA" w:rsidRDefault="00000000">
            <w:pPr>
              <w:pStyle w:val="TableParagraph"/>
              <w:spacing w:before="159" w:line="271" w:lineRule="exact"/>
              <w:ind w:left="165"/>
              <w:rPr>
                <w:b/>
                <w:sz w:val="24"/>
              </w:rPr>
            </w:pPr>
            <w:r>
              <w:rPr>
                <w:b/>
                <w:spacing w:val="-5"/>
                <w:sz w:val="24"/>
              </w:rPr>
              <w:t>33</w:t>
            </w:r>
          </w:p>
        </w:tc>
        <w:tc>
          <w:tcPr>
            <w:tcW w:w="1096" w:type="dxa"/>
            <w:tcBorders>
              <w:top w:val="single" w:sz="4" w:space="0" w:color="000000"/>
            </w:tcBorders>
          </w:tcPr>
          <w:p w14:paraId="2DDDB018" w14:textId="77777777" w:rsidR="009F3EBA" w:rsidRDefault="00000000">
            <w:pPr>
              <w:pStyle w:val="TableParagraph"/>
              <w:spacing w:before="159" w:line="271" w:lineRule="exact"/>
              <w:ind w:left="223"/>
              <w:rPr>
                <w:b/>
                <w:sz w:val="24"/>
              </w:rPr>
            </w:pPr>
            <w:r>
              <w:rPr>
                <w:b/>
                <w:spacing w:val="-5"/>
                <w:sz w:val="24"/>
              </w:rPr>
              <w:t>409</w:t>
            </w:r>
          </w:p>
        </w:tc>
        <w:tc>
          <w:tcPr>
            <w:tcW w:w="959" w:type="dxa"/>
            <w:shd w:val="clear" w:color="auto" w:fill="F2F2F2"/>
          </w:tcPr>
          <w:p w14:paraId="2CB94B68" w14:textId="77777777" w:rsidR="009F3EBA" w:rsidRDefault="00000000">
            <w:pPr>
              <w:pStyle w:val="TableParagraph"/>
              <w:spacing w:before="1"/>
              <w:ind w:left="19"/>
              <w:rPr>
                <w:b/>
                <w:sz w:val="24"/>
              </w:rPr>
            </w:pPr>
            <w:r>
              <w:rPr>
                <w:b/>
                <w:spacing w:val="-5"/>
                <w:sz w:val="24"/>
              </w:rPr>
              <w:t>93%</w:t>
            </w:r>
          </w:p>
        </w:tc>
      </w:tr>
    </w:tbl>
    <w:p w14:paraId="09D9B1F1" w14:textId="77777777" w:rsidR="009F3EBA" w:rsidRDefault="009F3EBA">
      <w:pPr>
        <w:pStyle w:val="BodyText"/>
        <w:spacing w:before="2"/>
        <w:rPr>
          <w:sz w:val="2"/>
        </w:rPr>
      </w:pPr>
    </w:p>
    <w:p w14:paraId="7F8C11BC" w14:textId="77777777" w:rsidR="009F3EBA" w:rsidRDefault="00084B00">
      <w:pPr>
        <w:pStyle w:val="BodyText"/>
        <w:ind w:left="129"/>
        <w:rPr>
          <w:sz w:val="20"/>
        </w:rPr>
      </w:pPr>
      <w:r>
        <w:rPr>
          <w:sz w:val="20"/>
        </w:rPr>
      </w:r>
      <w:r>
        <w:rPr>
          <w:sz w:val="20"/>
        </w:rPr>
        <w:pict w14:anchorId="267B6734">
          <v:group id="docshapegroup12" o:spid="_x0000_s2052" alt="" style="width:410.15pt;height:22.55pt;mso-position-horizontal-relative:char;mso-position-vertical-relative:line" coordsize="8203,451">
            <v:rect id="docshape13" o:spid="_x0000_s2053" alt="" style="position:absolute;width:8203;height:451" fillcolor="#f2f2f2" stroked="f"/>
            <v:shape id="docshape14" o:spid="_x0000_s2054" type="#_x0000_t202" alt="" style="position:absolute;left:9;top:178;width:1058;height:266;mso-wrap-style:square;v-text-anchor:top" filled="f" stroked="f">
              <v:textbox inset="0,0,0,0">
                <w:txbxContent>
                  <w:p w14:paraId="23538212" w14:textId="77777777" w:rsidR="009F3EBA" w:rsidRDefault="00000000">
                    <w:pPr>
                      <w:spacing w:line="266" w:lineRule="exact"/>
                      <w:rPr>
                        <w:sz w:val="24"/>
                      </w:rPr>
                    </w:pPr>
                    <w:r>
                      <w:rPr>
                        <w:sz w:val="24"/>
                      </w:rPr>
                      <w:t>%</w:t>
                    </w:r>
                    <w:r>
                      <w:rPr>
                        <w:spacing w:val="4"/>
                        <w:sz w:val="24"/>
                      </w:rPr>
                      <w:t xml:space="preserve"> </w:t>
                    </w:r>
                    <w:r>
                      <w:rPr>
                        <w:spacing w:val="-2"/>
                        <w:sz w:val="24"/>
                      </w:rPr>
                      <w:t>increase</w:t>
                    </w:r>
                  </w:p>
                </w:txbxContent>
              </v:textbox>
            </v:shape>
            <v:shape id="docshape15" o:spid="_x0000_s2055" type="#_x0000_t202" alt="" style="position:absolute;left:2011;top:14;width:5800;height:266;mso-wrap-style:square;v-text-anchor:top" filled="f" stroked="f">
              <v:textbox inset="0,0,0,0">
                <w:txbxContent>
                  <w:p w14:paraId="1CDE2DE6" w14:textId="77777777" w:rsidR="009F3EBA" w:rsidRDefault="00000000">
                    <w:pPr>
                      <w:tabs>
                        <w:tab w:val="left" w:pos="1996"/>
                        <w:tab w:val="left" w:pos="2659"/>
                        <w:tab w:val="left" w:pos="3983"/>
                        <w:tab w:val="left" w:pos="4646"/>
                      </w:tabs>
                      <w:spacing w:line="266" w:lineRule="exact"/>
                      <w:rPr>
                        <w:b/>
                        <w:sz w:val="24"/>
                      </w:rPr>
                    </w:pPr>
                    <w:r>
                      <w:rPr>
                        <w:sz w:val="24"/>
                      </w:rPr>
                      <w:t>167%</w:t>
                    </w:r>
                    <w:r>
                      <w:rPr>
                        <w:spacing w:val="52"/>
                        <w:sz w:val="24"/>
                      </w:rPr>
                      <w:t xml:space="preserve"> </w:t>
                    </w:r>
                    <w:r>
                      <w:rPr>
                        <w:sz w:val="24"/>
                      </w:rPr>
                      <w:t>156%</w:t>
                    </w:r>
                    <w:r>
                      <w:rPr>
                        <w:spacing w:val="47"/>
                        <w:sz w:val="24"/>
                      </w:rPr>
                      <w:t xml:space="preserve"> </w:t>
                    </w:r>
                    <w:r>
                      <w:rPr>
                        <w:spacing w:val="-5"/>
                        <w:sz w:val="24"/>
                      </w:rPr>
                      <w:t>75%</w:t>
                    </w:r>
                    <w:r>
                      <w:rPr>
                        <w:sz w:val="24"/>
                      </w:rPr>
                      <w:tab/>
                    </w:r>
                    <w:r>
                      <w:rPr>
                        <w:spacing w:val="-5"/>
                        <w:sz w:val="24"/>
                      </w:rPr>
                      <w:t>38%</w:t>
                    </w:r>
                    <w:r>
                      <w:rPr>
                        <w:sz w:val="24"/>
                      </w:rPr>
                      <w:tab/>
                      <w:t>131%</w:t>
                    </w:r>
                    <w:r>
                      <w:rPr>
                        <w:spacing w:val="40"/>
                        <w:sz w:val="24"/>
                      </w:rPr>
                      <w:t xml:space="preserve"> </w:t>
                    </w:r>
                    <w:r>
                      <w:rPr>
                        <w:spacing w:val="-5"/>
                        <w:sz w:val="24"/>
                      </w:rPr>
                      <w:t>83%</w:t>
                    </w:r>
                    <w:r>
                      <w:rPr>
                        <w:sz w:val="24"/>
                      </w:rPr>
                      <w:tab/>
                    </w:r>
                    <w:r>
                      <w:rPr>
                        <w:spacing w:val="-5"/>
                        <w:sz w:val="24"/>
                      </w:rPr>
                      <w:t>64%</w:t>
                    </w:r>
                    <w:r>
                      <w:rPr>
                        <w:sz w:val="24"/>
                      </w:rPr>
                      <w:tab/>
                      <w:t>120%</w:t>
                    </w:r>
                    <w:r>
                      <w:rPr>
                        <w:spacing w:val="47"/>
                        <w:sz w:val="24"/>
                      </w:rPr>
                      <w:t xml:space="preserve"> </w:t>
                    </w:r>
                    <w:r>
                      <w:rPr>
                        <w:b/>
                        <w:spacing w:val="-5"/>
                        <w:sz w:val="24"/>
                      </w:rPr>
                      <w:t>93%</w:t>
                    </w:r>
                  </w:p>
                </w:txbxContent>
              </v:textbox>
            </v:shape>
            <w10:anchorlock/>
          </v:group>
        </w:pict>
      </w:r>
    </w:p>
    <w:p w14:paraId="3B91596D" w14:textId="77777777" w:rsidR="009F3EBA" w:rsidRDefault="009F3EBA">
      <w:pPr>
        <w:pStyle w:val="BodyText"/>
        <w:spacing w:before="6"/>
        <w:rPr>
          <w:sz w:val="37"/>
        </w:rPr>
      </w:pPr>
    </w:p>
    <w:p w14:paraId="52207573" w14:textId="77777777" w:rsidR="009F3EBA" w:rsidRDefault="00000000">
      <w:pPr>
        <w:pStyle w:val="BodyText"/>
        <w:spacing w:line="480" w:lineRule="auto"/>
        <w:ind w:left="109" w:right="426" w:firstLine="720"/>
      </w:pPr>
      <w:r>
        <w:t>Analysis of the social-network survey results also included a comparison of the types of</w:t>
      </w:r>
      <w:r>
        <w:rPr>
          <w:spacing w:val="-3"/>
        </w:rPr>
        <w:t xml:space="preserve"> </w:t>
      </w:r>
      <w:r>
        <w:t>relationships</w:t>
      </w:r>
      <w:r>
        <w:rPr>
          <w:spacing w:val="-3"/>
        </w:rPr>
        <w:t xml:space="preserve"> </w:t>
      </w:r>
      <w:r>
        <w:t>(acquaintance,</w:t>
      </w:r>
      <w:r>
        <w:rPr>
          <w:spacing w:val="-3"/>
        </w:rPr>
        <w:t xml:space="preserve"> </w:t>
      </w:r>
      <w:proofErr w:type="gramStart"/>
      <w:r>
        <w:t>friend</w:t>
      </w:r>
      <w:proofErr w:type="gramEnd"/>
      <w:r>
        <w:rPr>
          <w:spacing w:val="-3"/>
        </w:rPr>
        <w:t xml:space="preserve"> </w:t>
      </w:r>
      <w:r>
        <w:t>or</w:t>
      </w:r>
      <w:r>
        <w:rPr>
          <w:spacing w:val="-3"/>
        </w:rPr>
        <w:t xml:space="preserve"> </w:t>
      </w:r>
      <w:r>
        <w:t>family)</w:t>
      </w:r>
      <w:r>
        <w:rPr>
          <w:spacing w:val="-3"/>
        </w:rPr>
        <w:t xml:space="preserve"> </w:t>
      </w:r>
      <w:r>
        <w:t>between</w:t>
      </w:r>
      <w:r>
        <w:rPr>
          <w:spacing w:val="-3"/>
        </w:rPr>
        <w:t xml:space="preserve"> </w:t>
      </w:r>
      <w:r>
        <w:t>baseline</w:t>
      </w:r>
      <w:r>
        <w:rPr>
          <w:spacing w:val="-3"/>
        </w:rPr>
        <w:t xml:space="preserve"> </w:t>
      </w:r>
      <w:r>
        <w:t>and</w:t>
      </w:r>
      <w:r>
        <w:rPr>
          <w:spacing w:val="-3"/>
        </w:rPr>
        <w:t xml:space="preserve"> </w:t>
      </w:r>
      <w:r>
        <w:t>time</w:t>
      </w:r>
      <w:r>
        <w:rPr>
          <w:spacing w:val="-3"/>
        </w:rPr>
        <w:t xml:space="preserve"> </w:t>
      </w:r>
      <w:r>
        <w:t>of</w:t>
      </w:r>
      <w:r>
        <w:rPr>
          <w:spacing w:val="-3"/>
        </w:rPr>
        <w:t xml:space="preserve"> </w:t>
      </w:r>
      <w:r>
        <w:t>study.</w:t>
      </w:r>
      <w:r>
        <w:rPr>
          <w:spacing w:val="-4"/>
        </w:rPr>
        <w:t xml:space="preserve"> </w:t>
      </w:r>
      <w:r>
        <w:t>Tables</w:t>
      </w:r>
      <w:r>
        <w:rPr>
          <w:spacing w:val="-3"/>
        </w:rPr>
        <w:t xml:space="preserve"> </w:t>
      </w:r>
      <w:r>
        <w:t>3 (India DPO) and 4 (Nepal DPO) display a breakdown of the total numbers of connections according to these categories. Note that details of the definitions of acquaintance/friend/family</w:t>
      </w:r>
      <w:r>
        <w:rPr>
          <w:spacing w:val="-9"/>
        </w:rPr>
        <w:t xml:space="preserve"> </w:t>
      </w:r>
      <w:r>
        <w:t>are</w:t>
      </w:r>
      <w:r>
        <w:rPr>
          <w:spacing w:val="-8"/>
        </w:rPr>
        <w:t xml:space="preserve"> </w:t>
      </w:r>
      <w:r>
        <w:t>included</w:t>
      </w:r>
      <w:r>
        <w:rPr>
          <w:spacing w:val="-9"/>
        </w:rPr>
        <w:t xml:space="preserve"> </w:t>
      </w:r>
      <w:r>
        <w:t>in</w:t>
      </w:r>
      <w:r>
        <w:rPr>
          <w:spacing w:val="-8"/>
        </w:rPr>
        <w:t xml:space="preserve"> </w:t>
      </w:r>
      <w:r>
        <w:t>the</w:t>
      </w:r>
      <w:r>
        <w:rPr>
          <w:spacing w:val="-8"/>
        </w:rPr>
        <w:t xml:space="preserve"> </w:t>
      </w:r>
      <w:r>
        <w:t>social</w:t>
      </w:r>
      <w:r>
        <w:rPr>
          <w:spacing w:val="-10"/>
        </w:rPr>
        <w:t xml:space="preserve"> </w:t>
      </w:r>
      <w:r>
        <w:t>network</w:t>
      </w:r>
      <w:r>
        <w:rPr>
          <w:spacing w:val="-9"/>
        </w:rPr>
        <w:t xml:space="preserve"> </w:t>
      </w:r>
      <w:r>
        <w:t>questionnaires</w:t>
      </w:r>
      <w:r>
        <w:rPr>
          <w:spacing w:val="-9"/>
        </w:rPr>
        <w:t xml:space="preserve"> </w:t>
      </w:r>
      <w:r>
        <w:t>and</w:t>
      </w:r>
      <w:r>
        <w:rPr>
          <w:spacing w:val="-8"/>
        </w:rPr>
        <w:t xml:space="preserve"> </w:t>
      </w:r>
      <w:r>
        <w:t>are</w:t>
      </w:r>
      <w:r>
        <w:rPr>
          <w:spacing w:val="-8"/>
        </w:rPr>
        <w:t xml:space="preserve"> </w:t>
      </w:r>
      <w:r>
        <w:t>available on request.</w:t>
      </w:r>
    </w:p>
    <w:p w14:paraId="4246A83A" w14:textId="77777777" w:rsidR="009F3EBA" w:rsidRDefault="00000000">
      <w:pPr>
        <w:pStyle w:val="BodyText"/>
        <w:spacing w:line="480" w:lineRule="auto"/>
        <w:ind w:left="109" w:right="741" w:firstLine="720"/>
        <w:jc w:val="both"/>
      </w:pPr>
      <w:r>
        <w:t>The</w:t>
      </w:r>
      <w:r>
        <w:rPr>
          <w:spacing w:val="-1"/>
        </w:rPr>
        <w:t xml:space="preserve"> </w:t>
      </w:r>
      <w:r>
        <w:t>most</w:t>
      </w:r>
      <w:r>
        <w:rPr>
          <w:spacing w:val="-1"/>
        </w:rPr>
        <w:t xml:space="preserve"> </w:t>
      </w:r>
      <w:r>
        <w:t>notable</w:t>
      </w:r>
      <w:r>
        <w:rPr>
          <w:spacing w:val="-2"/>
        </w:rPr>
        <w:t xml:space="preserve"> </w:t>
      </w:r>
      <w:r>
        <w:t>change</w:t>
      </w:r>
      <w:r>
        <w:rPr>
          <w:spacing w:val="-2"/>
        </w:rPr>
        <w:t xml:space="preserve"> </w:t>
      </w:r>
      <w:r>
        <w:t>in</w:t>
      </w:r>
      <w:r>
        <w:rPr>
          <w:spacing w:val="-1"/>
        </w:rPr>
        <w:t xml:space="preserve"> </w:t>
      </w:r>
      <w:r>
        <w:t>numbers</w:t>
      </w:r>
      <w:r>
        <w:rPr>
          <w:spacing w:val="-2"/>
        </w:rPr>
        <w:t xml:space="preserve"> </w:t>
      </w:r>
      <w:r>
        <w:t>of</w:t>
      </w:r>
      <w:r>
        <w:rPr>
          <w:spacing w:val="-1"/>
        </w:rPr>
        <w:t xml:space="preserve"> </w:t>
      </w:r>
      <w:r>
        <w:t>connections</w:t>
      </w:r>
      <w:r>
        <w:rPr>
          <w:spacing w:val="-1"/>
        </w:rPr>
        <w:t xml:space="preserve"> </w:t>
      </w:r>
      <w:r>
        <w:t>according</w:t>
      </w:r>
      <w:r>
        <w:rPr>
          <w:spacing w:val="-3"/>
        </w:rPr>
        <w:t xml:space="preserve"> </w:t>
      </w:r>
      <w:r>
        <w:t>to</w:t>
      </w:r>
      <w:r>
        <w:rPr>
          <w:spacing w:val="-1"/>
        </w:rPr>
        <w:t xml:space="preserve"> </w:t>
      </w:r>
      <w:r>
        <w:t>relationship</w:t>
      </w:r>
      <w:r>
        <w:rPr>
          <w:spacing w:val="-2"/>
        </w:rPr>
        <w:t xml:space="preserve"> </w:t>
      </w:r>
      <w:r>
        <w:t>type (between</w:t>
      </w:r>
      <w:r>
        <w:rPr>
          <w:spacing w:val="-3"/>
        </w:rPr>
        <w:t xml:space="preserve"> </w:t>
      </w:r>
      <w:r>
        <w:t>baseline</w:t>
      </w:r>
      <w:r>
        <w:rPr>
          <w:spacing w:val="-3"/>
        </w:rPr>
        <w:t xml:space="preserve"> </w:t>
      </w:r>
      <w:r>
        <w:t>and</w:t>
      </w:r>
      <w:r>
        <w:rPr>
          <w:spacing w:val="-3"/>
        </w:rPr>
        <w:t xml:space="preserve"> </w:t>
      </w:r>
      <w:r>
        <w:t>time</w:t>
      </w:r>
      <w:r>
        <w:rPr>
          <w:spacing w:val="-3"/>
        </w:rPr>
        <w:t xml:space="preserve"> </w:t>
      </w:r>
      <w:r>
        <w:t>of</w:t>
      </w:r>
      <w:r>
        <w:rPr>
          <w:spacing w:val="-3"/>
        </w:rPr>
        <w:t xml:space="preserve"> </w:t>
      </w:r>
      <w:r>
        <w:t>study)</w:t>
      </w:r>
      <w:r>
        <w:rPr>
          <w:spacing w:val="-3"/>
        </w:rPr>
        <w:t xml:space="preserve"> </w:t>
      </w:r>
      <w:r>
        <w:t>was</w:t>
      </w:r>
      <w:r>
        <w:rPr>
          <w:spacing w:val="-4"/>
        </w:rPr>
        <w:t xml:space="preserve"> </w:t>
      </w:r>
      <w:r>
        <w:t>for</w:t>
      </w:r>
      <w:r>
        <w:rPr>
          <w:spacing w:val="-3"/>
        </w:rPr>
        <w:t xml:space="preserve"> </w:t>
      </w:r>
      <w:r>
        <w:t>connections</w:t>
      </w:r>
      <w:r>
        <w:rPr>
          <w:spacing w:val="-4"/>
        </w:rPr>
        <w:t xml:space="preserve"> </w:t>
      </w:r>
      <w:r>
        <w:t>to</w:t>
      </w:r>
      <w:r>
        <w:rPr>
          <w:spacing w:val="-3"/>
        </w:rPr>
        <w:t xml:space="preserve"> </w:t>
      </w:r>
      <w:r>
        <w:t>‘acquaintances’,</w:t>
      </w:r>
      <w:r>
        <w:rPr>
          <w:spacing w:val="-3"/>
        </w:rPr>
        <w:t xml:space="preserve"> </w:t>
      </w:r>
      <w:r>
        <w:t>with</w:t>
      </w:r>
      <w:r>
        <w:rPr>
          <w:spacing w:val="-3"/>
        </w:rPr>
        <w:t xml:space="preserve"> </w:t>
      </w:r>
      <w:r>
        <w:t>a</w:t>
      </w:r>
      <w:r>
        <w:rPr>
          <w:spacing w:val="-3"/>
        </w:rPr>
        <w:t xml:space="preserve"> </w:t>
      </w:r>
      <w:r>
        <w:t>260% increase in India (Table 3) and a 135% increase in Nepal (Table 4).</w:t>
      </w:r>
    </w:p>
    <w:p w14:paraId="2BB07EAE" w14:textId="77777777" w:rsidR="009F3EBA" w:rsidRDefault="009F3EBA">
      <w:pPr>
        <w:pStyle w:val="BodyText"/>
        <w:spacing w:before="6"/>
        <w:rPr>
          <w:sz w:val="20"/>
        </w:rPr>
      </w:pPr>
    </w:p>
    <w:p w14:paraId="2CF8A93C" w14:textId="77777777" w:rsidR="009F3EBA" w:rsidRDefault="00000000">
      <w:pPr>
        <w:pStyle w:val="BodyText"/>
        <w:spacing w:line="360" w:lineRule="auto"/>
        <w:ind w:left="109" w:right="453" w:firstLine="720"/>
      </w:pPr>
      <w:r>
        <w:t>While</w:t>
      </w:r>
      <w:r>
        <w:rPr>
          <w:spacing w:val="-6"/>
        </w:rPr>
        <w:t xml:space="preserve"> </w:t>
      </w:r>
      <w:r>
        <w:t>there</w:t>
      </w:r>
      <w:r>
        <w:rPr>
          <w:spacing w:val="-6"/>
        </w:rPr>
        <w:t xml:space="preserve"> </w:t>
      </w:r>
      <w:r>
        <w:t>was</w:t>
      </w:r>
      <w:r>
        <w:rPr>
          <w:spacing w:val="-6"/>
        </w:rPr>
        <w:t xml:space="preserve"> </w:t>
      </w:r>
      <w:r>
        <w:t>a</w:t>
      </w:r>
      <w:r>
        <w:rPr>
          <w:spacing w:val="-6"/>
        </w:rPr>
        <w:t xml:space="preserve"> </w:t>
      </w:r>
      <w:r>
        <w:t>marked</w:t>
      </w:r>
      <w:r>
        <w:rPr>
          <w:spacing w:val="-6"/>
        </w:rPr>
        <w:t xml:space="preserve"> </w:t>
      </w:r>
      <w:r>
        <w:t>change</w:t>
      </w:r>
      <w:r>
        <w:rPr>
          <w:spacing w:val="-6"/>
        </w:rPr>
        <w:t xml:space="preserve"> </w:t>
      </w:r>
      <w:r>
        <w:t>in</w:t>
      </w:r>
      <w:r>
        <w:rPr>
          <w:spacing w:val="-6"/>
        </w:rPr>
        <w:t xml:space="preserve"> </w:t>
      </w:r>
      <w:r>
        <w:t>the</w:t>
      </w:r>
      <w:r>
        <w:rPr>
          <w:spacing w:val="-6"/>
        </w:rPr>
        <w:t xml:space="preserve"> </w:t>
      </w:r>
      <w:r>
        <w:t>number</w:t>
      </w:r>
      <w:r>
        <w:rPr>
          <w:spacing w:val="-6"/>
        </w:rPr>
        <w:t xml:space="preserve"> </w:t>
      </w:r>
      <w:r>
        <w:t>of</w:t>
      </w:r>
      <w:r>
        <w:rPr>
          <w:spacing w:val="-5"/>
        </w:rPr>
        <w:t xml:space="preserve"> </w:t>
      </w:r>
      <w:r>
        <w:t>connections</w:t>
      </w:r>
      <w:r>
        <w:rPr>
          <w:spacing w:val="-6"/>
        </w:rPr>
        <w:t xml:space="preserve"> </w:t>
      </w:r>
      <w:r>
        <w:t>to</w:t>
      </w:r>
      <w:r>
        <w:rPr>
          <w:spacing w:val="-6"/>
        </w:rPr>
        <w:t xml:space="preserve"> </w:t>
      </w:r>
      <w:r>
        <w:t>‘friends’</w:t>
      </w:r>
      <w:r>
        <w:rPr>
          <w:spacing w:val="-6"/>
        </w:rPr>
        <w:t xml:space="preserve"> </w:t>
      </w:r>
      <w:r>
        <w:t>for</w:t>
      </w:r>
      <w:r>
        <w:rPr>
          <w:spacing w:val="-5"/>
        </w:rPr>
        <w:t xml:space="preserve"> </w:t>
      </w:r>
      <w:r>
        <w:t>India (300%</w:t>
      </w:r>
      <w:r>
        <w:rPr>
          <w:spacing w:val="-3"/>
        </w:rPr>
        <w:t xml:space="preserve"> </w:t>
      </w:r>
      <w:r>
        <w:t>increase),</w:t>
      </w:r>
      <w:r>
        <w:rPr>
          <w:spacing w:val="-3"/>
        </w:rPr>
        <w:t xml:space="preserve"> </w:t>
      </w:r>
      <w:r>
        <w:t>there</w:t>
      </w:r>
      <w:r>
        <w:rPr>
          <w:spacing w:val="-3"/>
        </w:rPr>
        <w:t xml:space="preserve"> </w:t>
      </w:r>
      <w:r>
        <w:t>were</w:t>
      </w:r>
      <w:r>
        <w:rPr>
          <w:spacing w:val="-5"/>
        </w:rPr>
        <w:t xml:space="preserve"> </w:t>
      </w:r>
      <w:r>
        <w:t>no</w:t>
      </w:r>
      <w:r>
        <w:rPr>
          <w:spacing w:val="-3"/>
        </w:rPr>
        <w:t xml:space="preserve"> </w:t>
      </w:r>
      <w:r>
        <w:t>changes</w:t>
      </w:r>
      <w:r>
        <w:rPr>
          <w:spacing w:val="-3"/>
        </w:rPr>
        <w:t xml:space="preserve"> </w:t>
      </w:r>
      <w:r>
        <w:t>in</w:t>
      </w:r>
      <w:r>
        <w:rPr>
          <w:spacing w:val="-3"/>
        </w:rPr>
        <w:t xml:space="preserve"> </w:t>
      </w:r>
      <w:r>
        <w:t>connections</w:t>
      </w:r>
      <w:r>
        <w:rPr>
          <w:spacing w:val="-3"/>
        </w:rPr>
        <w:t xml:space="preserve"> </w:t>
      </w:r>
      <w:r>
        <w:t>to</w:t>
      </w:r>
      <w:r>
        <w:rPr>
          <w:spacing w:val="-3"/>
        </w:rPr>
        <w:t xml:space="preserve"> </w:t>
      </w:r>
      <w:r>
        <w:t>‘friends’</w:t>
      </w:r>
      <w:r>
        <w:rPr>
          <w:spacing w:val="-3"/>
        </w:rPr>
        <w:t xml:space="preserve"> </w:t>
      </w:r>
      <w:r>
        <w:t>in</w:t>
      </w:r>
      <w:r>
        <w:rPr>
          <w:spacing w:val="-3"/>
        </w:rPr>
        <w:t xml:space="preserve"> </w:t>
      </w:r>
      <w:r>
        <w:t>Nepal.</w:t>
      </w:r>
      <w:r>
        <w:rPr>
          <w:spacing w:val="-6"/>
        </w:rPr>
        <w:t xml:space="preserve"> </w:t>
      </w:r>
      <w:r>
        <w:t>Of</w:t>
      </w:r>
      <w:r>
        <w:rPr>
          <w:spacing w:val="-5"/>
        </w:rPr>
        <w:t xml:space="preserve"> </w:t>
      </w:r>
      <w:r>
        <w:t>the</w:t>
      </w:r>
      <w:r>
        <w:rPr>
          <w:spacing w:val="-3"/>
        </w:rPr>
        <w:t xml:space="preserve"> </w:t>
      </w:r>
      <w:r>
        <w:t>six</w:t>
      </w:r>
      <w:r>
        <w:rPr>
          <w:spacing w:val="-5"/>
        </w:rPr>
        <w:t xml:space="preserve"> </w:t>
      </w:r>
      <w:r>
        <w:t>new ‘friend’ connections at time of study for the India DPO, five of the connections were with other DPO members.</w:t>
      </w:r>
    </w:p>
    <w:p w14:paraId="5A813C56" w14:textId="77777777" w:rsidR="009F3EBA" w:rsidRDefault="009F3EBA">
      <w:pPr>
        <w:spacing w:line="360" w:lineRule="auto"/>
        <w:sectPr w:rsidR="009F3EBA">
          <w:pgSz w:w="11900" w:h="16840"/>
          <w:pgMar w:top="1360" w:right="1040" w:bottom="1460" w:left="1340" w:header="346" w:footer="1270" w:gutter="0"/>
          <w:cols w:space="720"/>
        </w:sectPr>
      </w:pPr>
    </w:p>
    <w:p w14:paraId="2AF48B68" w14:textId="77777777" w:rsidR="009F3EBA" w:rsidRDefault="009F3EBA">
      <w:pPr>
        <w:pStyle w:val="BodyText"/>
        <w:rPr>
          <w:sz w:val="20"/>
        </w:rPr>
      </w:pPr>
    </w:p>
    <w:p w14:paraId="0294D84C" w14:textId="77777777" w:rsidR="009F3EBA" w:rsidRDefault="009F3EBA">
      <w:pPr>
        <w:pStyle w:val="BodyText"/>
        <w:spacing w:before="9"/>
        <w:rPr>
          <w:sz w:val="22"/>
        </w:rPr>
      </w:pPr>
    </w:p>
    <w:p w14:paraId="233A81FA" w14:textId="77777777" w:rsidR="009F3EBA" w:rsidRDefault="00000000">
      <w:pPr>
        <w:pStyle w:val="Heading1"/>
        <w:ind w:left="109"/>
      </w:pPr>
      <w:r>
        <w:t xml:space="preserve">Table </w:t>
      </w:r>
      <w:r>
        <w:rPr>
          <w:spacing w:val="-10"/>
        </w:rPr>
        <w:t>3</w:t>
      </w:r>
    </w:p>
    <w:p w14:paraId="1699074D" w14:textId="77777777" w:rsidR="009F3EBA" w:rsidRDefault="00000000">
      <w:pPr>
        <w:spacing w:before="137"/>
        <w:ind w:left="109"/>
        <w:rPr>
          <w:i/>
          <w:sz w:val="24"/>
        </w:rPr>
      </w:pPr>
      <w:r>
        <w:rPr>
          <w:i/>
          <w:sz w:val="24"/>
        </w:rPr>
        <w:t>Comparison</w:t>
      </w:r>
      <w:r>
        <w:rPr>
          <w:i/>
          <w:spacing w:val="-4"/>
          <w:sz w:val="24"/>
        </w:rPr>
        <w:t xml:space="preserve"> </w:t>
      </w:r>
      <w:r>
        <w:rPr>
          <w:i/>
          <w:sz w:val="24"/>
        </w:rPr>
        <w:t>of types of</w:t>
      </w:r>
      <w:r>
        <w:rPr>
          <w:i/>
          <w:spacing w:val="-3"/>
          <w:sz w:val="24"/>
        </w:rPr>
        <w:t xml:space="preserve"> </w:t>
      </w:r>
      <w:r>
        <w:rPr>
          <w:i/>
          <w:sz w:val="24"/>
        </w:rPr>
        <w:t>connections at baseline</w:t>
      </w:r>
      <w:r>
        <w:rPr>
          <w:i/>
          <w:spacing w:val="-3"/>
          <w:sz w:val="24"/>
        </w:rPr>
        <w:t xml:space="preserve"> </w:t>
      </w:r>
      <w:r>
        <w:rPr>
          <w:i/>
          <w:sz w:val="24"/>
        </w:rPr>
        <w:t>vs time of</w:t>
      </w:r>
      <w:r>
        <w:rPr>
          <w:i/>
          <w:spacing w:val="-3"/>
          <w:sz w:val="24"/>
        </w:rPr>
        <w:t xml:space="preserve"> </w:t>
      </w:r>
      <w:r>
        <w:rPr>
          <w:i/>
          <w:sz w:val="24"/>
        </w:rPr>
        <w:t>study</w:t>
      </w:r>
      <w:r>
        <w:rPr>
          <w:i/>
          <w:spacing w:val="-2"/>
          <w:sz w:val="24"/>
        </w:rPr>
        <w:t xml:space="preserve"> </w:t>
      </w:r>
      <w:r>
        <w:rPr>
          <w:i/>
          <w:sz w:val="24"/>
        </w:rPr>
        <w:t xml:space="preserve">– India </w:t>
      </w:r>
      <w:r>
        <w:rPr>
          <w:i/>
          <w:spacing w:val="-5"/>
          <w:sz w:val="24"/>
        </w:rPr>
        <w:t>DPO</w:t>
      </w:r>
    </w:p>
    <w:p w14:paraId="07B9D74A" w14:textId="77777777" w:rsidR="009F3EBA" w:rsidRDefault="009F3EBA">
      <w:pPr>
        <w:pStyle w:val="BodyText"/>
        <w:spacing w:before="8"/>
        <w:rPr>
          <w:i/>
          <w:sz w:val="29"/>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2"/>
        <w:gridCol w:w="677"/>
        <w:gridCol w:w="1767"/>
        <w:gridCol w:w="677"/>
        <w:gridCol w:w="1349"/>
      </w:tblGrid>
      <w:tr w:rsidR="009F3EBA" w14:paraId="5EF0AC84" w14:textId="77777777">
        <w:trPr>
          <w:trHeight w:val="316"/>
        </w:trPr>
        <w:tc>
          <w:tcPr>
            <w:tcW w:w="2439" w:type="dxa"/>
            <w:gridSpan w:val="2"/>
          </w:tcPr>
          <w:p w14:paraId="7F84DBD7" w14:textId="77777777" w:rsidR="009F3EBA" w:rsidRDefault="00000000">
            <w:pPr>
              <w:pStyle w:val="TableParagraph"/>
              <w:spacing w:before="1"/>
              <w:ind w:left="114"/>
              <w:rPr>
                <w:i/>
              </w:rPr>
            </w:pPr>
            <w:r>
              <w:rPr>
                <w:i/>
              </w:rPr>
              <w:t>India</w:t>
            </w:r>
            <w:r>
              <w:rPr>
                <w:i/>
                <w:spacing w:val="-10"/>
              </w:rPr>
              <w:t xml:space="preserve"> </w:t>
            </w:r>
            <w:r>
              <w:rPr>
                <w:i/>
                <w:spacing w:val="-2"/>
              </w:rPr>
              <w:t>baseline</w:t>
            </w:r>
          </w:p>
        </w:tc>
        <w:tc>
          <w:tcPr>
            <w:tcW w:w="2444" w:type="dxa"/>
            <w:gridSpan w:val="2"/>
          </w:tcPr>
          <w:p w14:paraId="26F2BC85" w14:textId="77777777" w:rsidR="009F3EBA" w:rsidRDefault="00000000">
            <w:pPr>
              <w:pStyle w:val="TableParagraph"/>
              <w:spacing w:before="1"/>
              <w:ind w:left="112"/>
              <w:rPr>
                <w:i/>
              </w:rPr>
            </w:pPr>
            <w:r>
              <w:rPr>
                <w:i/>
              </w:rPr>
              <w:t>India</w:t>
            </w:r>
            <w:r>
              <w:rPr>
                <w:i/>
                <w:spacing w:val="-8"/>
              </w:rPr>
              <w:t xml:space="preserve"> </w:t>
            </w:r>
            <w:r>
              <w:rPr>
                <w:i/>
              </w:rPr>
              <w:t>time</w:t>
            </w:r>
            <w:r>
              <w:rPr>
                <w:i/>
                <w:spacing w:val="-8"/>
              </w:rPr>
              <w:t xml:space="preserve"> </w:t>
            </w:r>
            <w:r>
              <w:rPr>
                <w:i/>
              </w:rPr>
              <w:t>of</w:t>
            </w:r>
            <w:r>
              <w:rPr>
                <w:i/>
                <w:spacing w:val="-6"/>
              </w:rPr>
              <w:t xml:space="preserve"> </w:t>
            </w:r>
            <w:r>
              <w:rPr>
                <w:i/>
                <w:spacing w:val="-2"/>
              </w:rPr>
              <w:t>study</w:t>
            </w:r>
          </w:p>
        </w:tc>
        <w:tc>
          <w:tcPr>
            <w:tcW w:w="1349" w:type="dxa"/>
          </w:tcPr>
          <w:p w14:paraId="49370612" w14:textId="77777777" w:rsidR="009F3EBA" w:rsidRDefault="00000000">
            <w:pPr>
              <w:pStyle w:val="TableParagraph"/>
              <w:spacing w:before="1"/>
              <w:ind w:left="106"/>
              <w:rPr>
                <w:i/>
              </w:rPr>
            </w:pPr>
            <w:r>
              <w:rPr>
                <w:i/>
              </w:rPr>
              <w:t>%</w:t>
            </w:r>
            <w:r>
              <w:rPr>
                <w:i/>
                <w:spacing w:val="-2"/>
              </w:rPr>
              <w:t xml:space="preserve"> </w:t>
            </w:r>
            <w:proofErr w:type="gramStart"/>
            <w:r>
              <w:rPr>
                <w:i/>
                <w:spacing w:val="-2"/>
              </w:rPr>
              <w:t>change</w:t>
            </w:r>
            <w:proofErr w:type="gramEnd"/>
          </w:p>
        </w:tc>
      </w:tr>
      <w:tr w:rsidR="009F3EBA" w14:paraId="372A2F25" w14:textId="77777777">
        <w:trPr>
          <w:trHeight w:val="306"/>
        </w:trPr>
        <w:tc>
          <w:tcPr>
            <w:tcW w:w="1762" w:type="dxa"/>
          </w:tcPr>
          <w:p w14:paraId="521724D6" w14:textId="77777777" w:rsidR="009F3EBA" w:rsidRDefault="00000000">
            <w:pPr>
              <w:pStyle w:val="TableParagraph"/>
              <w:spacing w:before="1"/>
              <w:ind w:left="114"/>
            </w:pPr>
            <w:r>
              <w:rPr>
                <w:spacing w:val="-2"/>
              </w:rPr>
              <w:t>Acquaintance</w:t>
            </w:r>
          </w:p>
        </w:tc>
        <w:tc>
          <w:tcPr>
            <w:tcW w:w="677" w:type="dxa"/>
          </w:tcPr>
          <w:p w14:paraId="5CECFA43" w14:textId="77777777" w:rsidR="009F3EBA" w:rsidRDefault="00000000">
            <w:pPr>
              <w:pStyle w:val="TableParagraph"/>
              <w:spacing w:before="1"/>
              <w:ind w:right="88"/>
              <w:jc w:val="right"/>
            </w:pPr>
            <w:r>
              <w:rPr>
                <w:spacing w:val="-5"/>
              </w:rPr>
              <w:t>112</w:t>
            </w:r>
          </w:p>
        </w:tc>
        <w:tc>
          <w:tcPr>
            <w:tcW w:w="1767" w:type="dxa"/>
          </w:tcPr>
          <w:p w14:paraId="0A49B1FD" w14:textId="77777777" w:rsidR="009F3EBA" w:rsidRDefault="00000000">
            <w:pPr>
              <w:pStyle w:val="TableParagraph"/>
              <w:spacing w:before="1"/>
              <w:ind w:left="112"/>
            </w:pPr>
            <w:r>
              <w:rPr>
                <w:spacing w:val="-2"/>
              </w:rPr>
              <w:t>Acquaintance</w:t>
            </w:r>
          </w:p>
        </w:tc>
        <w:tc>
          <w:tcPr>
            <w:tcW w:w="677" w:type="dxa"/>
          </w:tcPr>
          <w:p w14:paraId="483DDBA0" w14:textId="77777777" w:rsidR="009F3EBA" w:rsidRDefault="00000000">
            <w:pPr>
              <w:pStyle w:val="TableParagraph"/>
              <w:spacing w:before="1"/>
              <w:ind w:right="94"/>
              <w:jc w:val="right"/>
            </w:pPr>
            <w:r>
              <w:rPr>
                <w:spacing w:val="-5"/>
              </w:rPr>
              <w:t>403</w:t>
            </w:r>
          </w:p>
        </w:tc>
        <w:tc>
          <w:tcPr>
            <w:tcW w:w="1349" w:type="dxa"/>
          </w:tcPr>
          <w:p w14:paraId="081F631E" w14:textId="77777777" w:rsidR="009F3EBA" w:rsidRDefault="00000000">
            <w:pPr>
              <w:pStyle w:val="TableParagraph"/>
              <w:spacing w:before="1"/>
              <w:ind w:right="93"/>
              <w:jc w:val="right"/>
            </w:pPr>
            <w:r>
              <w:rPr>
                <w:spacing w:val="-4"/>
              </w:rPr>
              <w:t>260%</w:t>
            </w:r>
          </w:p>
        </w:tc>
      </w:tr>
      <w:tr w:rsidR="009F3EBA" w14:paraId="54ACDE96" w14:textId="77777777">
        <w:trPr>
          <w:trHeight w:val="316"/>
        </w:trPr>
        <w:tc>
          <w:tcPr>
            <w:tcW w:w="1762" w:type="dxa"/>
          </w:tcPr>
          <w:p w14:paraId="685F6F96" w14:textId="77777777" w:rsidR="009F3EBA" w:rsidRDefault="00000000">
            <w:pPr>
              <w:pStyle w:val="TableParagraph"/>
              <w:spacing w:before="1"/>
              <w:ind w:left="114"/>
            </w:pPr>
            <w:r>
              <w:rPr>
                <w:spacing w:val="-2"/>
              </w:rPr>
              <w:t>Friend</w:t>
            </w:r>
          </w:p>
        </w:tc>
        <w:tc>
          <w:tcPr>
            <w:tcW w:w="677" w:type="dxa"/>
          </w:tcPr>
          <w:p w14:paraId="3048C2D5" w14:textId="77777777" w:rsidR="009F3EBA" w:rsidRDefault="00000000">
            <w:pPr>
              <w:pStyle w:val="TableParagraph"/>
              <w:spacing w:before="1"/>
              <w:ind w:right="87"/>
              <w:jc w:val="right"/>
            </w:pPr>
            <w:r>
              <w:t>2</w:t>
            </w:r>
          </w:p>
        </w:tc>
        <w:tc>
          <w:tcPr>
            <w:tcW w:w="1767" w:type="dxa"/>
          </w:tcPr>
          <w:p w14:paraId="72672A16" w14:textId="77777777" w:rsidR="009F3EBA" w:rsidRDefault="00000000">
            <w:pPr>
              <w:pStyle w:val="TableParagraph"/>
              <w:spacing w:before="1"/>
              <w:ind w:left="112"/>
            </w:pPr>
            <w:r>
              <w:rPr>
                <w:spacing w:val="-2"/>
              </w:rPr>
              <w:t>Friend</w:t>
            </w:r>
          </w:p>
        </w:tc>
        <w:tc>
          <w:tcPr>
            <w:tcW w:w="677" w:type="dxa"/>
          </w:tcPr>
          <w:p w14:paraId="7AC67D7B" w14:textId="77777777" w:rsidR="009F3EBA" w:rsidRDefault="00000000">
            <w:pPr>
              <w:pStyle w:val="TableParagraph"/>
              <w:spacing w:before="1"/>
              <w:ind w:right="94"/>
              <w:jc w:val="right"/>
            </w:pPr>
            <w:r>
              <w:t>8</w:t>
            </w:r>
          </w:p>
        </w:tc>
        <w:tc>
          <w:tcPr>
            <w:tcW w:w="1349" w:type="dxa"/>
          </w:tcPr>
          <w:p w14:paraId="2BC8E2AD" w14:textId="77777777" w:rsidR="009F3EBA" w:rsidRDefault="00000000">
            <w:pPr>
              <w:pStyle w:val="TableParagraph"/>
              <w:spacing w:before="1"/>
              <w:ind w:right="93"/>
              <w:jc w:val="right"/>
            </w:pPr>
            <w:r>
              <w:rPr>
                <w:spacing w:val="-4"/>
              </w:rPr>
              <w:t>300%</w:t>
            </w:r>
          </w:p>
        </w:tc>
      </w:tr>
      <w:tr w:rsidR="009F3EBA" w14:paraId="6C6EF51B" w14:textId="77777777">
        <w:trPr>
          <w:trHeight w:val="311"/>
        </w:trPr>
        <w:tc>
          <w:tcPr>
            <w:tcW w:w="1762" w:type="dxa"/>
          </w:tcPr>
          <w:p w14:paraId="06E4153C" w14:textId="77777777" w:rsidR="009F3EBA" w:rsidRDefault="00000000">
            <w:pPr>
              <w:pStyle w:val="TableParagraph"/>
              <w:spacing w:before="1"/>
              <w:ind w:left="114"/>
            </w:pPr>
            <w:r>
              <w:rPr>
                <w:spacing w:val="-2"/>
              </w:rPr>
              <w:t>Family</w:t>
            </w:r>
          </w:p>
        </w:tc>
        <w:tc>
          <w:tcPr>
            <w:tcW w:w="677" w:type="dxa"/>
          </w:tcPr>
          <w:p w14:paraId="770F521F" w14:textId="77777777" w:rsidR="009F3EBA" w:rsidRDefault="00000000">
            <w:pPr>
              <w:pStyle w:val="TableParagraph"/>
              <w:spacing w:before="1"/>
              <w:ind w:right="88"/>
              <w:jc w:val="right"/>
            </w:pPr>
            <w:r>
              <w:rPr>
                <w:spacing w:val="-5"/>
              </w:rPr>
              <w:t>18</w:t>
            </w:r>
          </w:p>
        </w:tc>
        <w:tc>
          <w:tcPr>
            <w:tcW w:w="1767" w:type="dxa"/>
          </w:tcPr>
          <w:p w14:paraId="21CE595D" w14:textId="77777777" w:rsidR="009F3EBA" w:rsidRDefault="00000000">
            <w:pPr>
              <w:pStyle w:val="TableParagraph"/>
              <w:spacing w:before="1"/>
              <w:ind w:left="112"/>
            </w:pPr>
            <w:r>
              <w:rPr>
                <w:spacing w:val="-2"/>
              </w:rPr>
              <w:t>Family</w:t>
            </w:r>
          </w:p>
        </w:tc>
        <w:tc>
          <w:tcPr>
            <w:tcW w:w="677" w:type="dxa"/>
          </w:tcPr>
          <w:p w14:paraId="0447000F" w14:textId="77777777" w:rsidR="009F3EBA" w:rsidRDefault="00000000">
            <w:pPr>
              <w:pStyle w:val="TableParagraph"/>
              <w:spacing w:before="1"/>
              <w:ind w:right="94"/>
              <w:jc w:val="right"/>
            </w:pPr>
            <w:r>
              <w:rPr>
                <w:spacing w:val="-5"/>
              </w:rPr>
              <w:t>18</w:t>
            </w:r>
          </w:p>
        </w:tc>
        <w:tc>
          <w:tcPr>
            <w:tcW w:w="1349" w:type="dxa"/>
          </w:tcPr>
          <w:p w14:paraId="32D9E690" w14:textId="77777777" w:rsidR="009F3EBA" w:rsidRDefault="00000000">
            <w:pPr>
              <w:pStyle w:val="TableParagraph"/>
              <w:spacing w:before="1"/>
              <w:ind w:right="93"/>
              <w:jc w:val="right"/>
            </w:pPr>
            <w:r>
              <w:rPr>
                <w:spacing w:val="-5"/>
              </w:rPr>
              <w:t>0%</w:t>
            </w:r>
          </w:p>
        </w:tc>
      </w:tr>
      <w:tr w:rsidR="009F3EBA" w14:paraId="557A19BD" w14:textId="77777777">
        <w:trPr>
          <w:trHeight w:val="306"/>
        </w:trPr>
        <w:tc>
          <w:tcPr>
            <w:tcW w:w="1762" w:type="dxa"/>
          </w:tcPr>
          <w:p w14:paraId="77BE01FE" w14:textId="77777777" w:rsidR="009F3EBA" w:rsidRDefault="00000000">
            <w:pPr>
              <w:pStyle w:val="TableParagraph"/>
              <w:spacing w:before="1"/>
              <w:ind w:left="114"/>
              <w:rPr>
                <w:b/>
              </w:rPr>
            </w:pPr>
            <w:r>
              <w:rPr>
                <w:b/>
                <w:spacing w:val="-2"/>
              </w:rPr>
              <w:t>Total</w:t>
            </w:r>
          </w:p>
        </w:tc>
        <w:tc>
          <w:tcPr>
            <w:tcW w:w="677" w:type="dxa"/>
          </w:tcPr>
          <w:p w14:paraId="4F5F70C6" w14:textId="77777777" w:rsidR="009F3EBA" w:rsidRDefault="00000000">
            <w:pPr>
              <w:pStyle w:val="TableParagraph"/>
              <w:spacing w:before="1"/>
              <w:ind w:right="88"/>
              <w:jc w:val="right"/>
              <w:rPr>
                <w:b/>
              </w:rPr>
            </w:pPr>
            <w:r>
              <w:rPr>
                <w:b/>
                <w:spacing w:val="-5"/>
              </w:rPr>
              <w:t>132</w:t>
            </w:r>
          </w:p>
        </w:tc>
        <w:tc>
          <w:tcPr>
            <w:tcW w:w="1767" w:type="dxa"/>
          </w:tcPr>
          <w:p w14:paraId="1B762D61" w14:textId="77777777" w:rsidR="009F3EBA" w:rsidRDefault="00000000">
            <w:pPr>
              <w:pStyle w:val="TableParagraph"/>
              <w:spacing w:before="1"/>
              <w:ind w:left="112"/>
              <w:rPr>
                <w:b/>
              </w:rPr>
            </w:pPr>
            <w:r>
              <w:rPr>
                <w:b/>
                <w:spacing w:val="-2"/>
              </w:rPr>
              <w:t>Total</w:t>
            </w:r>
          </w:p>
        </w:tc>
        <w:tc>
          <w:tcPr>
            <w:tcW w:w="677" w:type="dxa"/>
          </w:tcPr>
          <w:p w14:paraId="1FB7A6BA" w14:textId="77777777" w:rsidR="009F3EBA" w:rsidRDefault="00000000">
            <w:pPr>
              <w:pStyle w:val="TableParagraph"/>
              <w:spacing w:before="1"/>
              <w:ind w:right="94"/>
              <w:jc w:val="right"/>
              <w:rPr>
                <w:b/>
              </w:rPr>
            </w:pPr>
            <w:r>
              <w:rPr>
                <w:b/>
                <w:spacing w:val="-5"/>
              </w:rPr>
              <w:t>429</w:t>
            </w:r>
          </w:p>
        </w:tc>
        <w:tc>
          <w:tcPr>
            <w:tcW w:w="1349" w:type="dxa"/>
          </w:tcPr>
          <w:p w14:paraId="6383E1CB" w14:textId="77777777" w:rsidR="009F3EBA" w:rsidRDefault="00000000">
            <w:pPr>
              <w:pStyle w:val="TableParagraph"/>
              <w:spacing w:before="1"/>
              <w:ind w:right="148"/>
              <w:jc w:val="right"/>
              <w:rPr>
                <w:b/>
              </w:rPr>
            </w:pPr>
            <w:r>
              <w:rPr>
                <w:b/>
                <w:spacing w:val="-4"/>
              </w:rPr>
              <w:t>225%</w:t>
            </w:r>
          </w:p>
        </w:tc>
      </w:tr>
    </w:tbl>
    <w:p w14:paraId="483A3E34" w14:textId="77777777" w:rsidR="009F3EBA" w:rsidRDefault="009F3EBA">
      <w:pPr>
        <w:pStyle w:val="BodyText"/>
        <w:rPr>
          <w:i/>
          <w:sz w:val="26"/>
        </w:rPr>
      </w:pPr>
    </w:p>
    <w:p w14:paraId="7D7122DC" w14:textId="77777777" w:rsidR="009F3EBA" w:rsidRDefault="009F3EBA">
      <w:pPr>
        <w:pStyle w:val="BodyText"/>
        <w:rPr>
          <w:i/>
          <w:sz w:val="26"/>
        </w:rPr>
      </w:pPr>
    </w:p>
    <w:p w14:paraId="7853472E" w14:textId="77777777" w:rsidR="009F3EBA" w:rsidRDefault="009F3EBA">
      <w:pPr>
        <w:pStyle w:val="BodyText"/>
        <w:rPr>
          <w:i/>
          <w:sz w:val="26"/>
        </w:rPr>
      </w:pPr>
    </w:p>
    <w:p w14:paraId="2DDEBA41" w14:textId="77777777" w:rsidR="009F3EBA" w:rsidRDefault="009F3EBA">
      <w:pPr>
        <w:pStyle w:val="BodyText"/>
        <w:spacing w:before="10"/>
        <w:rPr>
          <w:i/>
          <w:sz w:val="35"/>
        </w:rPr>
      </w:pPr>
    </w:p>
    <w:p w14:paraId="549C23E8" w14:textId="77777777" w:rsidR="009F3EBA" w:rsidRDefault="00000000">
      <w:pPr>
        <w:pStyle w:val="Heading1"/>
        <w:ind w:left="109"/>
      </w:pPr>
      <w:r>
        <w:t xml:space="preserve">Table </w:t>
      </w:r>
      <w:r>
        <w:rPr>
          <w:spacing w:val="-10"/>
        </w:rPr>
        <w:t>4</w:t>
      </w:r>
    </w:p>
    <w:p w14:paraId="051A6263" w14:textId="77777777" w:rsidR="009F3EBA" w:rsidRDefault="00000000">
      <w:pPr>
        <w:spacing w:before="142"/>
        <w:ind w:left="109"/>
        <w:rPr>
          <w:i/>
          <w:sz w:val="24"/>
        </w:rPr>
      </w:pPr>
      <w:r>
        <w:rPr>
          <w:i/>
          <w:sz w:val="24"/>
        </w:rPr>
        <w:t>Comparison</w:t>
      </w:r>
      <w:r>
        <w:rPr>
          <w:i/>
          <w:spacing w:val="-4"/>
          <w:sz w:val="24"/>
        </w:rPr>
        <w:t xml:space="preserve"> </w:t>
      </w:r>
      <w:r>
        <w:rPr>
          <w:i/>
          <w:sz w:val="24"/>
        </w:rPr>
        <w:t>of types of</w:t>
      </w:r>
      <w:r>
        <w:rPr>
          <w:i/>
          <w:spacing w:val="-3"/>
          <w:sz w:val="24"/>
        </w:rPr>
        <w:t xml:space="preserve"> </w:t>
      </w:r>
      <w:r>
        <w:rPr>
          <w:i/>
          <w:sz w:val="24"/>
        </w:rPr>
        <w:t>connections at baseline</w:t>
      </w:r>
      <w:r>
        <w:rPr>
          <w:i/>
          <w:spacing w:val="-3"/>
          <w:sz w:val="24"/>
        </w:rPr>
        <w:t xml:space="preserve"> </w:t>
      </w:r>
      <w:r>
        <w:rPr>
          <w:i/>
          <w:sz w:val="24"/>
        </w:rPr>
        <w:t>vs time of</w:t>
      </w:r>
      <w:r>
        <w:rPr>
          <w:i/>
          <w:spacing w:val="-3"/>
          <w:sz w:val="24"/>
        </w:rPr>
        <w:t xml:space="preserve"> </w:t>
      </w:r>
      <w:r>
        <w:rPr>
          <w:i/>
          <w:sz w:val="24"/>
        </w:rPr>
        <w:t>study</w:t>
      </w:r>
      <w:r>
        <w:rPr>
          <w:i/>
          <w:spacing w:val="-2"/>
          <w:sz w:val="24"/>
        </w:rPr>
        <w:t xml:space="preserve"> </w:t>
      </w:r>
      <w:r>
        <w:rPr>
          <w:i/>
          <w:sz w:val="24"/>
        </w:rPr>
        <w:t xml:space="preserve">– Nepal </w:t>
      </w:r>
      <w:r>
        <w:rPr>
          <w:i/>
          <w:spacing w:val="-5"/>
          <w:sz w:val="24"/>
        </w:rPr>
        <w:t>DPO</w:t>
      </w:r>
    </w:p>
    <w:p w14:paraId="603D210B" w14:textId="77777777" w:rsidR="009F3EBA" w:rsidRDefault="009F3EBA">
      <w:pPr>
        <w:pStyle w:val="BodyText"/>
        <w:rPr>
          <w:i/>
          <w:sz w:val="20"/>
        </w:rPr>
      </w:pPr>
    </w:p>
    <w:p w14:paraId="24297BDD" w14:textId="77777777" w:rsidR="009F3EBA" w:rsidRDefault="009F3EBA">
      <w:pPr>
        <w:pStyle w:val="BodyText"/>
        <w:spacing w:after="1"/>
        <w:rPr>
          <w:i/>
          <w:sz w:val="28"/>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657"/>
        <w:gridCol w:w="1751"/>
        <w:gridCol w:w="738"/>
        <w:gridCol w:w="1237"/>
      </w:tblGrid>
      <w:tr w:rsidR="009F3EBA" w14:paraId="1702639D" w14:textId="77777777">
        <w:trPr>
          <w:trHeight w:val="321"/>
        </w:trPr>
        <w:tc>
          <w:tcPr>
            <w:tcW w:w="2495" w:type="dxa"/>
            <w:gridSpan w:val="2"/>
          </w:tcPr>
          <w:p w14:paraId="66819118" w14:textId="77777777" w:rsidR="009F3EBA" w:rsidRDefault="00000000">
            <w:pPr>
              <w:pStyle w:val="TableParagraph"/>
              <w:spacing w:before="1"/>
              <w:ind w:left="114"/>
              <w:rPr>
                <w:i/>
              </w:rPr>
            </w:pPr>
            <w:r>
              <w:rPr>
                <w:i/>
              </w:rPr>
              <w:t>Nepal</w:t>
            </w:r>
            <w:r>
              <w:rPr>
                <w:i/>
                <w:spacing w:val="-10"/>
              </w:rPr>
              <w:t xml:space="preserve"> </w:t>
            </w:r>
            <w:r>
              <w:rPr>
                <w:i/>
                <w:spacing w:val="-2"/>
              </w:rPr>
              <w:t>baseline</w:t>
            </w:r>
          </w:p>
        </w:tc>
        <w:tc>
          <w:tcPr>
            <w:tcW w:w="2489" w:type="dxa"/>
            <w:gridSpan w:val="2"/>
          </w:tcPr>
          <w:p w14:paraId="13A82E52" w14:textId="77777777" w:rsidR="009F3EBA" w:rsidRDefault="00000000">
            <w:pPr>
              <w:pStyle w:val="TableParagraph"/>
              <w:spacing w:before="1"/>
              <w:ind w:left="116"/>
              <w:rPr>
                <w:i/>
              </w:rPr>
            </w:pPr>
            <w:r>
              <w:rPr>
                <w:i/>
              </w:rPr>
              <w:t>Nepal</w:t>
            </w:r>
            <w:r>
              <w:rPr>
                <w:i/>
                <w:spacing w:val="-8"/>
              </w:rPr>
              <w:t xml:space="preserve"> </w:t>
            </w:r>
            <w:r>
              <w:rPr>
                <w:i/>
              </w:rPr>
              <w:t>time</w:t>
            </w:r>
            <w:r>
              <w:rPr>
                <w:i/>
                <w:spacing w:val="-8"/>
              </w:rPr>
              <w:t xml:space="preserve"> </w:t>
            </w:r>
            <w:r>
              <w:rPr>
                <w:i/>
              </w:rPr>
              <w:t>of</w:t>
            </w:r>
            <w:r>
              <w:rPr>
                <w:i/>
                <w:spacing w:val="-6"/>
              </w:rPr>
              <w:t xml:space="preserve"> </w:t>
            </w:r>
            <w:r>
              <w:rPr>
                <w:i/>
                <w:spacing w:val="-2"/>
              </w:rPr>
              <w:t>study</w:t>
            </w:r>
          </w:p>
        </w:tc>
        <w:tc>
          <w:tcPr>
            <w:tcW w:w="1237" w:type="dxa"/>
          </w:tcPr>
          <w:p w14:paraId="3605C925" w14:textId="77777777" w:rsidR="009F3EBA" w:rsidRDefault="00000000">
            <w:pPr>
              <w:pStyle w:val="TableParagraph"/>
              <w:spacing w:before="1"/>
              <w:ind w:left="120"/>
              <w:rPr>
                <w:i/>
              </w:rPr>
            </w:pPr>
            <w:r>
              <w:rPr>
                <w:i/>
              </w:rPr>
              <w:t>%</w:t>
            </w:r>
            <w:r>
              <w:rPr>
                <w:i/>
                <w:spacing w:val="-2"/>
              </w:rPr>
              <w:t xml:space="preserve"> </w:t>
            </w:r>
            <w:proofErr w:type="gramStart"/>
            <w:r>
              <w:rPr>
                <w:i/>
                <w:spacing w:val="-2"/>
              </w:rPr>
              <w:t>change</w:t>
            </w:r>
            <w:proofErr w:type="gramEnd"/>
          </w:p>
        </w:tc>
      </w:tr>
      <w:tr w:rsidR="009F3EBA" w14:paraId="2E9B292B" w14:textId="77777777">
        <w:trPr>
          <w:trHeight w:val="335"/>
        </w:trPr>
        <w:tc>
          <w:tcPr>
            <w:tcW w:w="1838" w:type="dxa"/>
          </w:tcPr>
          <w:p w14:paraId="51B44956" w14:textId="77777777" w:rsidR="009F3EBA" w:rsidRDefault="00000000">
            <w:pPr>
              <w:pStyle w:val="TableParagraph"/>
              <w:spacing w:before="1"/>
              <w:ind w:left="114"/>
            </w:pPr>
            <w:r>
              <w:rPr>
                <w:spacing w:val="-2"/>
              </w:rPr>
              <w:t>Acquaintance</w:t>
            </w:r>
          </w:p>
        </w:tc>
        <w:tc>
          <w:tcPr>
            <w:tcW w:w="657" w:type="dxa"/>
          </w:tcPr>
          <w:p w14:paraId="0C6E5724" w14:textId="77777777" w:rsidR="009F3EBA" w:rsidRDefault="00000000">
            <w:pPr>
              <w:pStyle w:val="TableParagraph"/>
              <w:spacing w:before="1"/>
              <w:ind w:right="90"/>
              <w:jc w:val="right"/>
            </w:pPr>
            <w:r>
              <w:rPr>
                <w:spacing w:val="-5"/>
              </w:rPr>
              <w:t>145</w:t>
            </w:r>
          </w:p>
        </w:tc>
        <w:tc>
          <w:tcPr>
            <w:tcW w:w="1751" w:type="dxa"/>
          </w:tcPr>
          <w:p w14:paraId="0011ACF7" w14:textId="77777777" w:rsidR="009F3EBA" w:rsidRDefault="00000000">
            <w:pPr>
              <w:pStyle w:val="TableParagraph"/>
              <w:spacing w:before="1"/>
              <w:ind w:left="116"/>
            </w:pPr>
            <w:r>
              <w:rPr>
                <w:spacing w:val="-2"/>
              </w:rPr>
              <w:t>Acquaintance</w:t>
            </w:r>
          </w:p>
        </w:tc>
        <w:tc>
          <w:tcPr>
            <w:tcW w:w="738" w:type="dxa"/>
          </w:tcPr>
          <w:p w14:paraId="41252BA4" w14:textId="77777777" w:rsidR="009F3EBA" w:rsidRDefault="00000000">
            <w:pPr>
              <w:pStyle w:val="TableParagraph"/>
              <w:spacing w:before="1"/>
              <w:ind w:right="76"/>
              <w:jc w:val="right"/>
            </w:pPr>
            <w:r>
              <w:rPr>
                <w:spacing w:val="-5"/>
              </w:rPr>
              <w:t>341</w:t>
            </w:r>
          </w:p>
        </w:tc>
        <w:tc>
          <w:tcPr>
            <w:tcW w:w="1237" w:type="dxa"/>
          </w:tcPr>
          <w:p w14:paraId="4A07F6FD" w14:textId="77777777" w:rsidR="009F3EBA" w:rsidRDefault="00000000">
            <w:pPr>
              <w:pStyle w:val="TableParagraph"/>
              <w:spacing w:before="1"/>
              <w:ind w:right="76"/>
              <w:jc w:val="right"/>
            </w:pPr>
            <w:r>
              <w:rPr>
                <w:spacing w:val="-4"/>
              </w:rPr>
              <w:t>135%</w:t>
            </w:r>
          </w:p>
        </w:tc>
      </w:tr>
      <w:tr w:rsidR="009F3EBA" w14:paraId="662BA349" w14:textId="77777777">
        <w:trPr>
          <w:trHeight w:val="321"/>
        </w:trPr>
        <w:tc>
          <w:tcPr>
            <w:tcW w:w="1838" w:type="dxa"/>
          </w:tcPr>
          <w:p w14:paraId="1187279F" w14:textId="77777777" w:rsidR="009F3EBA" w:rsidRDefault="00000000">
            <w:pPr>
              <w:pStyle w:val="TableParagraph"/>
              <w:spacing w:before="1"/>
              <w:ind w:left="114"/>
            </w:pPr>
            <w:r>
              <w:rPr>
                <w:spacing w:val="-2"/>
              </w:rPr>
              <w:t>Friend</w:t>
            </w:r>
          </w:p>
        </w:tc>
        <w:tc>
          <w:tcPr>
            <w:tcW w:w="657" w:type="dxa"/>
          </w:tcPr>
          <w:p w14:paraId="0907BFCE" w14:textId="77777777" w:rsidR="009F3EBA" w:rsidRDefault="00000000">
            <w:pPr>
              <w:pStyle w:val="TableParagraph"/>
              <w:spacing w:before="1"/>
              <w:ind w:right="90"/>
              <w:jc w:val="right"/>
            </w:pPr>
            <w:r>
              <w:rPr>
                <w:spacing w:val="-5"/>
              </w:rPr>
              <w:t>43</w:t>
            </w:r>
          </w:p>
        </w:tc>
        <w:tc>
          <w:tcPr>
            <w:tcW w:w="1751" w:type="dxa"/>
          </w:tcPr>
          <w:p w14:paraId="0955E86D" w14:textId="77777777" w:rsidR="009F3EBA" w:rsidRDefault="00000000">
            <w:pPr>
              <w:pStyle w:val="TableParagraph"/>
              <w:spacing w:before="1"/>
              <w:ind w:left="116"/>
            </w:pPr>
            <w:r>
              <w:rPr>
                <w:spacing w:val="-2"/>
              </w:rPr>
              <w:t>Friend</w:t>
            </w:r>
          </w:p>
        </w:tc>
        <w:tc>
          <w:tcPr>
            <w:tcW w:w="738" w:type="dxa"/>
          </w:tcPr>
          <w:p w14:paraId="3FC265FB" w14:textId="77777777" w:rsidR="009F3EBA" w:rsidRDefault="00000000">
            <w:pPr>
              <w:pStyle w:val="TableParagraph"/>
              <w:spacing w:before="1"/>
              <w:ind w:right="76"/>
              <w:jc w:val="right"/>
            </w:pPr>
            <w:r>
              <w:rPr>
                <w:spacing w:val="-5"/>
              </w:rPr>
              <w:t>43</w:t>
            </w:r>
          </w:p>
        </w:tc>
        <w:tc>
          <w:tcPr>
            <w:tcW w:w="1237" w:type="dxa"/>
          </w:tcPr>
          <w:p w14:paraId="1FCF137F" w14:textId="77777777" w:rsidR="009F3EBA" w:rsidRDefault="00000000">
            <w:pPr>
              <w:pStyle w:val="TableParagraph"/>
              <w:spacing w:before="1"/>
              <w:ind w:right="76"/>
              <w:jc w:val="right"/>
            </w:pPr>
            <w:r>
              <w:rPr>
                <w:spacing w:val="-5"/>
              </w:rPr>
              <w:t>0%</w:t>
            </w:r>
          </w:p>
        </w:tc>
      </w:tr>
      <w:tr w:rsidR="009F3EBA" w14:paraId="05813AF9" w14:textId="77777777">
        <w:trPr>
          <w:trHeight w:val="316"/>
        </w:trPr>
        <w:tc>
          <w:tcPr>
            <w:tcW w:w="1838" w:type="dxa"/>
          </w:tcPr>
          <w:p w14:paraId="3324118B" w14:textId="77777777" w:rsidR="009F3EBA" w:rsidRDefault="00000000">
            <w:pPr>
              <w:pStyle w:val="TableParagraph"/>
              <w:spacing w:before="1"/>
              <w:ind w:left="114"/>
            </w:pPr>
            <w:r>
              <w:rPr>
                <w:spacing w:val="-2"/>
              </w:rPr>
              <w:t>Family</w:t>
            </w:r>
          </w:p>
        </w:tc>
        <w:tc>
          <w:tcPr>
            <w:tcW w:w="657" w:type="dxa"/>
          </w:tcPr>
          <w:p w14:paraId="09C1DC2A" w14:textId="77777777" w:rsidR="009F3EBA" w:rsidRDefault="00000000">
            <w:pPr>
              <w:pStyle w:val="TableParagraph"/>
              <w:spacing w:before="1"/>
              <w:ind w:right="90"/>
              <w:jc w:val="right"/>
            </w:pPr>
            <w:r>
              <w:rPr>
                <w:spacing w:val="-5"/>
              </w:rPr>
              <w:t>24</w:t>
            </w:r>
          </w:p>
        </w:tc>
        <w:tc>
          <w:tcPr>
            <w:tcW w:w="1751" w:type="dxa"/>
          </w:tcPr>
          <w:p w14:paraId="6D27E27D" w14:textId="77777777" w:rsidR="009F3EBA" w:rsidRDefault="00000000">
            <w:pPr>
              <w:pStyle w:val="TableParagraph"/>
              <w:spacing w:before="1"/>
              <w:ind w:left="116"/>
            </w:pPr>
            <w:r>
              <w:rPr>
                <w:spacing w:val="-2"/>
              </w:rPr>
              <w:t>Family</w:t>
            </w:r>
          </w:p>
        </w:tc>
        <w:tc>
          <w:tcPr>
            <w:tcW w:w="738" w:type="dxa"/>
          </w:tcPr>
          <w:p w14:paraId="2E28CE32" w14:textId="77777777" w:rsidR="009F3EBA" w:rsidRDefault="00000000">
            <w:pPr>
              <w:pStyle w:val="TableParagraph"/>
              <w:spacing w:before="1"/>
              <w:ind w:right="76"/>
              <w:jc w:val="right"/>
            </w:pPr>
            <w:r>
              <w:rPr>
                <w:spacing w:val="-5"/>
              </w:rPr>
              <w:t>25</w:t>
            </w:r>
          </w:p>
        </w:tc>
        <w:tc>
          <w:tcPr>
            <w:tcW w:w="1237" w:type="dxa"/>
          </w:tcPr>
          <w:p w14:paraId="6E7B2682" w14:textId="77777777" w:rsidR="009F3EBA" w:rsidRDefault="00000000">
            <w:pPr>
              <w:pStyle w:val="TableParagraph"/>
              <w:spacing w:before="1"/>
              <w:ind w:right="76"/>
              <w:jc w:val="right"/>
            </w:pPr>
            <w:r>
              <w:rPr>
                <w:spacing w:val="-5"/>
              </w:rPr>
              <w:t>4%</w:t>
            </w:r>
          </w:p>
        </w:tc>
      </w:tr>
      <w:tr w:rsidR="009F3EBA" w14:paraId="556A4774" w14:textId="77777777">
        <w:trPr>
          <w:trHeight w:val="311"/>
        </w:trPr>
        <w:tc>
          <w:tcPr>
            <w:tcW w:w="1838" w:type="dxa"/>
          </w:tcPr>
          <w:p w14:paraId="49C00BBE" w14:textId="77777777" w:rsidR="009F3EBA" w:rsidRDefault="00000000">
            <w:pPr>
              <w:pStyle w:val="TableParagraph"/>
              <w:spacing w:before="1"/>
              <w:ind w:left="114"/>
              <w:rPr>
                <w:b/>
              </w:rPr>
            </w:pPr>
            <w:r>
              <w:rPr>
                <w:b/>
                <w:spacing w:val="-2"/>
              </w:rPr>
              <w:t>Total</w:t>
            </w:r>
          </w:p>
        </w:tc>
        <w:tc>
          <w:tcPr>
            <w:tcW w:w="657" w:type="dxa"/>
          </w:tcPr>
          <w:p w14:paraId="678F5515" w14:textId="77777777" w:rsidR="009F3EBA" w:rsidRDefault="00000000">
            <w:pPr>
              <w:pStyle w:val="TableParagraph"/>
              <w:spacing w:before="1"/>
              <w:ind w:right="90"/>
              <w:jc w:val="right"/>
              <w:rPr>
                <w:b/>
              </w:rPr>
            </w:pPr>
            <w:r>
              <w:rPr>
                <w:b/>
                <w:spacing w:val="-5"/>
              </w:rPr>
              <w:t>212</w:t>
            </w:r>
          </w:p>
        </w:tc>
        <w:tc>
          <w:tcPr>
            <w:tcW w:w="1751" w:type="dxa"/>
          </w:tcPr>
          <w:p w14:paraId="00BFF766" w14:textId="77777777" w:rsidR="009F3EBA" w:rsidRDefault="00000000">
            <w:pPr>
              <w:pStyle w:val="TableParagraph"/>
              <w:spacing w:before="1"/>
              <w:ind w:left="116"/>
              <w:rPr>
                <w:b/>
              </w:rPr>
            </w:pPr>
            <w:r>
              <w:rPr>
                <w:b/>
                <w:spacing w:val="-2"/>
              </w:rPr>
              <w:t>Total</w:t>
            </w:r>
          </w:p>
        </w:tc>
        <w:tc>
          <w:tcPr>
            <w:tcW w:w="738" w:type="dxa"/>
          </w:tcPr>
          <w:p w14:paraId="5F82C5B1" w14:textId="77777777" w:rsidR="009F3EBA" w:rsidRDefault="00000000">
            <w:pPr>
              <w:pStyle w:val="TableParagraph"/>
              <w:spacing w:before="1"/>
              <w:ind w:right="76"/>
              <w:jc w:val="right"/>
              <w:rPr>
                <w:b/>
              </w:rPr>
            </w:pPr>
            <w:r>
              <w:rPr>
                <w:b/>
                <w:spacing w:val="-5"/>
              </w:rPr>
              <w:t>409</w:t>
            </w:r>
          </w:p>
        </w:tc>
        <w:tc>
          <w:tcPr>
            <w:tcW w:w="1237" w:type="dxa"/>
          </w:tcPr>
          <w:p w14:paraId="36E6F5A3" w14:textId="77777777" w:rsidR="009F3EBA" w:rsidRDefault="00000000">
            <w:pPr>
              <w:pStyle w:val="TableParagraph"/>
              <w:spacing w:before="1"/>
              <w:ind w:right="76"/>
              <w:jc w:val="right"/>
              <w:rPr>
                <w:b/>
              </w:rPr>
            </w:pPr>
            <w:r>
              <w:rPr>
                <w:b/>
                <w:spacing w:val="-5"/>
              </w:rPr>
              <w:t>93%</w:t>
            </w:r>
          </w:p>
        </w:tc>
      </w:tr>
    </w:tbl>
    <w:p w14:paraId="694413CA" w14:textId="77777777" w:rsidR="009F3EBA" w:rsidRDefault="009F3EBA">
      <w:pPr>
        <w:pStyle w:val="BodyText"/>
        <w:rPr>
          <w:i/>
          <w:sz w:val="20"/>
        </w:rPr>
      </w:pPr>
    </w:p>
    <w:p w14:paraId="73B826BD" w14:textId="77777777" w:rsidR="009F3EBA" w:rsidRDefault="009F3EBA">
      <w:pPr>
        <w:pStyle w:val="BodyText"/>
        <w:rPr>
          <w:i/>
          <w:sz w:val="20"/>
        </w:rPr>
      </w:pPr>
    </w:p>
    <w:p w14:paraId="7AB31240" w14:textId="77777777" w:rsidR="009F3EBA" w:rsidRDefault="009F3EBA">
      <w:pPr>
        <w:pStyle w:val="BodyText"/>
        <w:rPr>
          <w:i/>
          <w:sz w:val="20"/>
        </w:rPr>
      </w:pPr>
    </w:p>
    <w:p w14:paraId="42D0092D" w14:textId="77777777" w:rsidR="009F3EBA" w:rsidRDefault="009F3EBA">
      <w:pPr>
        <w:pStyle w:val="BodyText"/>
        <w:spacing w:before="2"/>
        <w:rPr>
          <w:i/>
          <w:sz w:val="28"/>
        </w:rPr>
      </w:pPr>
    </w:p>
    <w:p w14:paraId="41FCDACA" w14:textId="77777777" w:rsidR="009F3EBA" w:rsidRDefault="00000000">
      <w:pPr>
        <w:pStyle w:val="Heading1"/>
        <w:spacing w:before="92"/>
        <w:ind w:left="132"/>
        <w:rPr>
          <w:rFonts w:ascii="Arial"/>
        </w:rPr>
      </w:pPr>
      <w:r>
        <w:rPr>
          <w:rFonts w:ascii="Arial"/>
        </w:rPr>
        <w:t>Focus</w:t>
      </w:r>
      <w:r>
        <w:rPr>
          <w:rFonts w:ascii="Arial"/>
          <w:spacing w:val="-4"/>
        </w:rPr>
        <w:t xml:space="preserve"> </w:t>
      </w:r>
      <w:r>
        <w:rPr>
          <w:rFonts w:ascii="Arial"/>
        </w:rPr>
        <w:t>Group</w:t>
      </w:r>
      <w:r>
        <w:rPr>
          <w:rFonts w:ascii="Arial"/>
          <w:spacing w:val="-3"/>
        </w:rPr>
        <w:t xml:space="preserve"> </w:t>
      </w:r>
      <w:r>
        <w:rPr>
          <w:rFonts w:ascii="Arial"/>
        </w:rPr>
        <w:t>Discussion</w:t>
      </w:r>
      <w:r>
        <w:rPr>
          <w:rFonts w:ascii="Arial"/>
          <w:spacing w:val="-4"/>
        </w:rPr>
        <w:t xml:space="preserve"> </w:t>
      </w:r>
      <w:r>
        <w:rPr>
          <w:rFonts w:ascii="Arial"/>
          <w:spacing w:val="-2"/>
        </w:rPr>
        <w:t>results</w:t>
      </w:r>
    </w:p>
    <w:p w14:paraId="1C625040" w14:textId="77777777" w:rsidR="009F3EBA" w:rsidRDefault="009F3EBA">
      <w:pPr>
        <w:pStyle w:val="BodyText"/>
        <w:spacing w:before="10"/>
        <w:rPr>
          <w:rFonts w:ascii="Arial"/>
          <w:b/>
        </w:rPr>
      </w:pPr>
    </w:p>
    <w:p w14:paraId="02AD6B10" w14:textId="77777777" w:rsidR="009F3EBA" w:rsidRDefault="00000000">
      <w:pPr>
        <w:pStyle w:val="BodyText"/>
        <w:spacing w:before="1" w:line="480" w:lineRule="auto"/>
        <w:ind w:left="109" w:right="453" w:firstLine="720"/>
      </w:pPr>
      <w:r>
        <w:t>In opening all FGDs, respondents were asked whether DPO membership had increased</w:t>
      </w:r>
      <w:r>
        <w:rPr>
          <w:spacing w:val="-7"/>
        </w:rPr>
        <w:t xml:space="preserve"> </w:t>
      </w:r>
      <w:r>
        <w:t>or</w:t>
      </w:r>
      <w:r>
        <w:rPr>
          <w:spacing w:val="-6"/>
        </w:rPr>
        <w:t xml:space="preserve"> </w:t>
      </w:r>
      <w:r>
        <w:t>decreased</w:t>
      </w:r>
      <w:r>
        <w:rPr>
          <w:spacing w:val="-7"/>
        </w:rPr>
        <w:t xml:space="preserve"> </w:t>
      </w:r>
      <w:r>
        <w:t>the</w:t>
      </w:r>
      <w:r>
        <w:rPr>
          <w:spacing w:val="-7"/>
        </w:rPr>
        <w:t xml:space="preserve"> </w:t>
      </w:r>
      <w:r>
        <w:t>social</w:t>
      </w:r>
      <w:r>
        <w:rPr>
          <w:spacing w:val="-8"/>
        </w:rPr>
        <w:t xml:space="preserve"> </w:t>
      </w:r>
      <w:r>
        <w:t>networks</w:t>
      </w:r>
      <w:r>
        <w:rPr>
          <w:spacing w:val="-6"/>
        </w:rPr>
        <w:t xml:space="preserve"> </w:t>
      </w:r>
      <w:r>
        <w:t>of</w:t>
      </w:r>
      <w:r>
        <w:rPr>
          <w:spacing w:val="-6"/>
        </w:rPr>
        <w:t xml:space="preserve"> </w:t>
      </w:r>
      <w:r>
        <w:t>participants;</w:t>
      </w:r>
      <w:r>
        <w:rPr>
          <w:spacing w:val="-7"/>
        </w:rPr>
        <w:t xml:space="preserve"> </w:t>
      </w:r>
      <w:r>
        <w:t>exclusively,</w:t>
      </w:r>
      <w:r>
        <w:rPr>
          <w:spacing w:val="-7"/>
        </w:rPr>
        <w:t xml:space="preserve"> </w:t>
      </w:r>
      <w:r>
        <w:t>the</w:t>
      </w:r>
      <w:r>
        <w:rPr>
          <w:spacing w:val="-7"/>
        </w:rPr>
        <w:t xml:space="preserve"> </w:t>
      </w:r>
      <w:r>
        <w:t>response</w:t>
      </w:r>
      <w:r>
        <w:rPr>
          <w:spacing w:val="-7"/>
        </w:rPr>
        <w:t xml:space="preserve"> </w:t>
      </w:r>
      <w:r>
        <w:t>was</w:t>
      </w:r>
      <w:r>
        <w:rPr>
          <w:spacing w:val="-7"/>
        </w:rPr>
        <w:t xml:space="preserve"> </w:t>
      </w:r>
      <w:r>
        <w:t>that DPO participation had increased the social networks of people with disabilities. Table 5 provides</w:t>
      </w:r>
      <w:r>
        <w:rPr>
          <w:spacing w:val="-3"/>
        </w:rPr>
        <w:t xml:space="preserve"> </w:t>
      </w:r>
      <w:r>
        <w:t>a</w:t>
      </w:r>
      <w:r>
        <w:rPr>
          <w:spacing w:val="-3"/>
        </w:rPr>
        <w:t xml:space="preserve"> </w:t>
      </w:r>
      <w:r>
        <w:t>breakdown</w:t>
      </w:r>
      <w:r>
        <w:rPr>
          <w:spacing w:val="-3"/>
        </w:rPr>
        <w:t xml:space="preserve"> </w:t>
      </w:r>
      <w:r>
        <w:t>of</w:t>
      </w:r>
      <w:r>
        <w:rPr>
          <w:spacing w:val="-3"/>
        </w:rPr>
        <w:t xml:space="preserve"> </w:t>
      </w:r>
      <w:r>
        <w:t>themes</w:t>
      </w:r>
      <w:r>
        <w:rPr>
          <w:spacing w:val="-3"/>
        </w:rPr>
        <w:t xml:space="preserve"> </w:t>
      </w:r>
      <w:r>
        <w:t>that</w:t>
      </w:r>
      <w:r>
        <w:rPr>
          <w:spacing w:val="-3"/>
        </w:rPr>
        <w:t xml:space="preserve"> </w:t>
      </w:r>
      <w:r>
        <w:t>emerged</w:t>
      </w:r>
      <w:r>
        <w:rPr>
          <w:spacing w:val="-3"/>
        </w:rPr>
        <w:t xml:space="preserve"> </w:t>
      </w:r>
      <w:r>
        <w:t>during</w:t>
      </w:r>
      <w:r>
        <w:rPr>
          <w:spacing w:val="-3"/>
        </w:rPr>
        <w:t xml:space="preserve"> </w:t>
      </w:r>
      <w:r>
        <w:t>FGDs,</w:t>
      </w:r>
      <w:r>
        <w:rPr>
          <w:spacing w:val="-5"/>
        </w:rPr>
        <w:t xml:space="preserve"> </w:t>
      </w:r>
      <w:r>
        <w:t>demonstrating</w:t>
      </w:r>
      <w:r>
        <w:rPr>
          <w:spacing w:val="-3"/>
        </w:rPr>
        <w:t xml:space="preserve"> </w:t>
      </w:r>
      <w:r>
        <w:t>which</w:t>
      </w:r>
      <w:r>
        <w:rPr>
          <w:spacing w:val="-5"/>
        </w:rPr>
        <w:t xml:space="preserve"> </w:t>
      </w:r>
      <w:r>
        <w:t>FGDs</w:t>
      </w:r>
      <w:r>
        <w:rPr>
          <w:spacing w:val="-5"/>
        </w:rPr>
        <w:t xml:space="preserve"> </w:t>
      </w:r>
      <w:r>
        <w:t xml:space="preserve">the themes arose in, as well as whether the themes </w:t>
      </w:r>
      <w:proofErr w:type="gramStart"/>
      <w:r>
        <w:t>were considered to be</w:t>
      </w:r>
      <w:proofErr w:type="gramEnd"/>
      <w:r>
        <w:t xml:space="preserve"> positive or negative impacts. Detailed descriptions of each of the themes listed in Table 5 is provided below.</w:t>
      </w:r>
    </w:p>
    <w:p w14:paraId="51F1070C" w14:textId="77777777" w:rsidR="009F3EBA" w:rsidRDefault="00000000">
      <w:pPr>
        <w:pStyle w:val="BodyText"/>
        <w:spacing w:line="480" w:lineRule="auto"/>
        <w:ind w:left="109" w:right="830" w:firstLine="720"/>
      </w:pPr>
      <w:r>
        <w:t>Discussions</w:t>
      </w:r>
      <w:r>
        <w:rPr>
          <w:spacing w:val="-8"/>
        </w:rPr>
        <w:t xml:space="preserve"> </w:t>
      </w:r>
      <w:r>
        <w:t>in</w:t>
      </w:r>
      <w:r>
        <w:rPr>
          <w:spacing w:val="-7"/>
        </w:rPr>
        <w:t xml:space="preserve"> </w:t>
      </w:r>
      <w:r>
        <w:t>the</w:t>
      </w:r>
      <w:r>
        <w:rPr>
          <w:spacing w:val="-8"/>
        </w:rPr>
        <w:t xml:space="preserve"> </w:t>
      </w:r>
      <w:r>
        <w:t>FGDs</w:t>
      </w:r>
      <w:r>
        <w:rPr>
          <w:spacing w:val="-8"/>
        </w:rPr>
        <w:t xml:space="preserve"> </w:t>
      </w:r>
      <w:r>
        <w:t>around</w:t>
      </w:r>
      <w:r>
        <w:rPr>
          <w:spacing w:val="-7"/>
        </w:rPr>
        <w:t xml:space="preserve"> </w:t>
      </w:r>
      <w:r>
        <w:t>this</w:t>
      </w:r>
      <w:r>
        <w:rPr>
          <w:spacing w:val="-7"/>
        </w:rPr>
        <w:t xml:space="preserve"> </w:t>
      </w:r>
      <w:r>
        <w:t>theme</w:t>
      </w:r>
      <w:r>
        <w:rPr>
          <w:spacing w:val="-7"/>
        </w:rPr>
        <w:t xml:space="preserve"> </w:t>
      </w:r>
      <w:r>
        <w:t>were</w:t>
      </w:r>
      <w:r>
        <w:rPr>
          <w:spacing w:val="-9"/>
        </w:rPr>
        <w:t xml:space="preserve"> </w:t>
      </w:r>
      <w:r>
        <w:t>prompted</w:t>
      </w:r>
      <w:r>
        <w:rPr>
          <w:spacing w:val="-8"/>
        </w:rPr>
        <w:t xml:space="preserve"> </w:t>
      </w:r>
      <w:r>
        <w:t>by</w:t>
      </w:r>
      <w:r>
        <w:rPr>
          <w:spacing w:val="-8"/>
        </w:rPr>
        <w:t xml:space="preserve"> </w:t>
      </w:r>
      <w:r>
        <w:t>the</w:t>
      </w:r>
      <w:r>
        <w:rPr>
          <w:spacing w:val="-7"/>
        </w:rPr>
        <w:t xml:space="preserve"> </w:t>
      </w:r>
      <w:r>
        <w:t xml:space="preserve">following </w:t>
      </w:r>
      <w:r>
        <w:rPr>
          <w:spacing w:val="-2"/>
        </w:rPr>
        <w:t>questions:</w:t>
      </w:r>
    </w:p>
    <w:p w14:paraId="26A84715" w14:textId="77777777" w:rsidR="009F3EBA" w:rsidRDefault="009F3EBA">
      <w:pPr>
        <w:spacing w:line="480" w:lineRule="auto"/>
        <w:sectPr w:rsidR="009F3EBA">
          <w:pgSz w:w="11900" w:h="16840"/>
          <w:pgMar w:top="1360" w:right="1040" w:bottom="1460" w:left="1340" w:header="346" w:footer="1270" w:gutter="0"/>
          <w:cols w:space="720"/>
        </w:sectPr>
      </w:pPr>
    </w:p>
    <w:p w14:paraId="20BBB471" w14:textId="77777777" w:rsidR="009F3EBA" w:rsidRDefault="00000000">
      <w:pPr>
        <w:pStyle w:val="ListParagraph"/>
        <w:numPr>
          <w:ilvl w:val="0"/>
          <w:numId w:val="1"/>
        </w:numPr>
        <w:tabs>
          <w:tab w:val="left" w:pos="830"/>
        </w:tabs>
        <w:spacing w:before="80"/>
        <w:ind w:hanging="362"/>
        <w:rPr>
          <w:sz w:val="24"/>
        </w:rPr>
      </w:pPr>
      <w:r>
        <w:rPr>
          <w:sz w:val="24"/>
        </w:rPr>
        <w:lastRenderedPageBreak/>
        <w:t>Have</w:t>
      </w:r>
      <w:r>
        <w:rPr>
          <w:spacing w:val="-8"/>
          <w:sz w:val="24"/>
        </w:rPr>
        <w:t xml:space="preserve"> </w:t>
      </w:r>
      <w:r>
        <w:rPr>
          <w:sz w:val="24"/>
        </w:rPr>
        <w:t>there</w:t>
      </w:r>
      <w:r>
        <w:rPr>
          <w:spacing w:val="-3"/>
          <w:sz w:val="24"/>
        </w:rPr>
        <w:t xml:space="preserve"> </w:t>
      </w:r>
      <w:r>
        <w:rPr>
          <w:sz w:val="24"/>
        </w:rPr>
        <w:t>been</w:t>
      </w:r>
      <w:r>
        <w:rPr>
          <w:spacing w:val="-2"/>
          <w:sz w:val="24"/>
        </w:rPr>
        <w:t xml:space="preserve"> </w:t>
      </w:r>
      <w:r>
        <w:rPr>
          <w:sz w:val="24"/>
        </w:rPr>
        <w:t>any</w:t>
      </w:r>
      <w:r>
        <w:rPr>
          <w:spacing w:val="-2"/>
          <w:sz w:val="24"/>
        </w:rPr>
        <w:t xml:space="preserve"> </w:t>
      </w:r>
      <w:r>
        <w:rPr>
          <w:sz w:val="24"/>
        </w:rPr>
        <w:t>positive</w:t>
      </w:r>
      <w:r>
        <w:rPr>
          <w:spacing w:val="-3"/>
          <w:sz w:val="24"/>
        </w:rPr>
        <w:t xml:space="preserve"> </w:t>
      </w:r>
      <w:r>
        <w:rPr>
          <w:sz w:val="24"/>
        </w:rPr>
        <w:t>effects</w:t>
      </w:r>
      <w:r>
        <w:rPr>
          <w:spacing w:val="-3"/>
          <w:sz w:val="24"/>
        </w:rPr>
        <w:t xml:space="preserve"> </w:t>
      </w:r>
      <w:r>
        <w:rPr>
          <w:sz w:val="24"/>
        </w:rPr>
        <w:t>of</w:t>
      </w:r>
      <w:r>
        <w:rPr>
          <w:spacing w:val="-2"/>
          <w:sz w:val="24"/>
        </w:rPr>
        <w:t xml:space="preserve"> </w:t>
      </w:r>
      <w:r>
        <w:rPr>
          <w:sz w:val="24"/>
        </w:rPr>
        <w:t>your</w:t>
      </w:r>
      <w:r>
        <w:rPr>
          <w:spacing w:val="-2"/>
          <w:sz w:val="24"/>
        </w:rPr>
        <w:t xml:space="preserve"> </w:t>
      </w:r>
      <w:r>
        <w:rPr>
          <w:sz w:val="24"/>
        </w:rPr>
        <w:t>DPG’s</w:t>
      </w:r>
      <w:r>
        <w:rPr>
          <w:spacing w:val="-3"/>
          <w:sz w:val="24"/>
        </w:rPr>
        <w:t xml:space="preserve"> </w:t>
      </w:r>
      <w:r>
        <w:rPr>
          <w:sz w:val="24"/>
        </w:rPr>
        <w:t>increasing</w:t>
      </w:r>
      <w:r>
        <w:rPr>
          <w:spacing w:val="-3"/>
          <w:sz w:val="24"/>
        </w:rPr>
        <w:t xml:space="preserve"> </w:t>
      </w:r>
      <w:r>
        <w:rPr>
          <w:sz w:val="24"/>
        </w:rPr>
        <w:t>social</w:t>
      </w:r>
      <w:r>
        <w:rPr>
          <w:spacing w:val="-4"/>
          <w:sz w:val="24"/>
        </w:rPr>
        <w:t xml:space="preserve"> </w:t>
      </w:r>
      <w:r>
        <w:rPr>
          <w:spacing w:val="-2"/>
          <w:sz w:val="24"/>
        </w:rPr>
        <w:t>network?</w:t>
      </w:r>
    </w:p>
    <w:p w14:paraId="5C061549" w14:textId="77777777" w:rsidR="009F3EBA" w:rsidRDefault="009F3EBA">
      <w:pPr>
        <w:pStyle w:val="BodyText"/>
        <w:spacing w:before="11"/>
        <w:rPr>
          <w:sz w:val="23"/>
        </w:rPr>
      </w:pPr>
    </w:p>
    <w:p w14:paraId="706B813C" w14:textId="77777777" w:rsidR="009F3EBA" w:rsidRDefault="00000000">
      <w:pPr>
        <w:pStyle w:val="ListParagraph"/>
        <w:numPr>
          <w:ilvl w:val="0"/>
          <w:numId w:val="1"/>
        </w:numPr>
        <w:tabs>
          <w:tab w:val="left" w:pos="830"/>
        </w:tabs>
        <w:ind w:hanging="362"/>
        <w:rPr>
          <w:sz w:val="24"/>
        </w:rPr>
      </w:pPr>
      <w:r>
        <w:rPr>
          <w:sz w:val="24"/>
        </w:rPr>
        <w:t>If</w:t>
      </w:r>
      <w:r>
        <w:rPr>
          <w:spacing w:val="-2"/>
          <w:sz w:val="24"/>
        </w:rPr>
        <w:t xml:space="preserve"> </w:t>
      </w:r>
      <w:r>
        <w:rPr>
          <w:sz w:val="24"/>
        </w:rPr>
        <w:t>so,</w:t>
      </w:r>
      <w:r>
        <w:rPr>
          <w:spacing w:val="-3"/>
          <w:sz w:val="24"/>
        </w:rPr>
        <w:t xml:space="preserve"> </w:t>
      </w:r>
      <w:r>
        <w:rPr>
          <w:sz w:val="24"/>
        </w:rPr>
        <w:t>what</w:t>
      </w:r>
      <w:r>
        <w:rPr>
          <w:spacing w:val="-3"/>
          <w:sz w:val="24"/>
        </w:rPr>
        <w:t xml:space="preserve"> </w:t>
      </w:r>
      <w:r>
        <w:rPr>
          <w:sz w:val="24"/>
        </w:rPr>
        <w:t>have</w:t>
      </w:r>
      <w:r>
        <w:rPr>
          <w:spacing w:val="-2"/>
          <w:sz w:val="24"/>
        </w:rPr>
        <w:t xml:space="preserve"> </w:t>
      </w:r>
      <w:r>
        <w:rPr>
          <w:sz w:val="24"/>
        </w:rPr>
        <w:t>been</w:t>
      </w:r>
      <w:r>
        <w:rPr>
          <w:spacing w:val="-2"/>
          <w:sz w:val="24"/>
        </w:rPr>
        <w:t xml:space="preserve"> </w:t>
      </w:r>
      <w:r>
        <w:rPr>
          <w:sz w:val="24"/>
        </w:rPr>
        <w:t xml:space="preserve">these </w:t>
      </w:r>
      <w:r>
        <w:rPr>
          <w:spacing w:val="-2"/>
          <w:sz w:val="24"/>
        </w:rPr>
        <w:t>effects?</w:t>
      </w:r>
    </w:p>
    <w:p w14:paraId="6749D454" w14:textId="77777777" w:rsidR="009F3EBA" w:rsidRDefault="009F3EBA">
      <w:pPr>
        <w:pStyle w:val="BodyText"/>
      </w:pPr>
    </w:p>
    <w:p w14:paraId="16638C56" w14:textId="77777777" w:rsidR="009F3EBA" w:rsidRDefault="00000000">
      <w:pPr>
        <w:pStyle w:val="ListParagraph"/>
        <w:numPr>
          <w:ilvl w:val="0"/>
          <w:numId w:val="1"/>
        </w:numPr>
        <w:tabs>
          <w:tab w:val="left" w:pos="830"/>
        </w:tabs>
        <w:ind w:left="830"/>
        <w:rPr>
          <w:sz w:val="24"/>
        </w:rPr>
      </w:pPr>
      <w:r>
        <w:rPr>
          <w:sz w:val="24"/>
        </w:rPr>
        <w:t>Have</w:t>
      </w:r>
      <w:r>
        <w:rPr>
          <w:spacing w:val="-8"/>
          <w:sz w:val="24"/>
        </w:rPr>
        <w:t xml:space="preserve"> </w:t>
      </w:r>
      <w:r>
        <w:rPr>
          <w:sz w:val="24"/>
        </w:rPr>
        <w:t>there</w:t>
      </w:r>
      <w:r>
        <w:rPr>
          <w:spacing w:val="-3"/>
          <w:sz w:val="24"/>
        </w:rPr>
        <w:t xml:space="preserve"> </w:t>
      </w:r>
      <w:r>
        <w:rPr>
          <w:sz w:val="24"/>
        </w:rPr>
        <w:t>been</w:t>
      </w:r>
      <w:r>
        <w:rPr>
          <w:spacing w:val="-2"/>
          <w:sz w:val="24"/>
        </w:rPr>
        <w:t xml:space="preserve"> </w:t>
      </w:r>
      <w:r>
        <w:rPr>
          <w:sz w:val="24"/>
        </w:rPr>
        <w:t>any</w:t>
      </w:r>
      <w:r>
        <w:rPr>
          <w:spacing w:val="-2"/>
          <w:sz w:val="24"/>
        </w:rPr>
        <w:t xml:space="preserve"> </w:t>
      </w:r>
      <w:r>
        <w:rPr>
          <w:sz w:val="24"/>
        </w:rPr>
        <w:t>negative</w:t>
      </w:r>
      <w:r>
        <w:rPr>
          <w:spacing w:val="-3"/>
          <w:sz w:val="24"/>
        </w:rPr>
        <w:t xml:space="preserve"> </w:t>
      </w:r>
      <w:r>
        <w:rPr>
          <w:sz w:val="24"/>
        </w:rPr>
        <w:t>effects</w:t>
      </w:r>
      <w:r>
        <w:rPr>
          <w:spacing w:val="-3"/>
          <w:sz w:val="24"/>
        </w:rPr>
        <w:t xml:space="preserve"> </w:t>
      </w:r>
      <w:r>
        <w:rPr>
          <w:sz w:val="24"/>
        </w:rPr>
        <w:t>of</w:t>
      </w:r>
      <w:r>
        <w:rPr>
          <w:spacing w:val="-2"/>
          <w:sz w:val="24"/>
        </w:rPr>
        <w:t xml:space="preserve"> </w:t>
      </w:r>
      <w:r>
        <w:rPr>
          <w:sz w:val="24"/>
        </w:rPr>
        <w:t>your</w:t>
      </w:r>
      <w:r>
        <w:rPr>
          <w:spacing w:val="-2"/>
          <w:sz w:val="24"/>
        </w:rPr>
        <w:t xml:space="preserve"> </w:t>
      </w:r>
      <w:r>
        <w:rPr>
          <w:sz w:val="24"/>
        </w:rPr>
        <w:t>DPG’s</w:t>
      </w:r>
      <w:r>
        <w:rPr>
          <w:spacing w:val="-3"/>
          <w:sz w:val="24"/>
        </w:rPr>
        <w:t xml:space="preserve"> </w:t>
      </w:r>
      <w:r>
        <w:rPr>
          <w:sz w:val="24"/>
        </w:rPr>
        <w:t>increasing</w:t>
      </w:r>
      <w:r>
        <w:rPr>
          <w:spacing w:val="-3"/>
          <w:sz w:val="24"/>
        </w:rPr>
        <w:t xml:space="preserve"> </w:t>
      </w:r>
      <w:r>
        <w:rPr>
          <w:sz w:val="24"/>
        </w:rPr>
        <w:t>social</w:t>
      </w:r>
      <w:r>
        <w:rPr>
          <w:spacing w:val="-4"/>
          <w:sz w:val="24"/>
        </w:rPr>
        <w:t xml:space="preserve"> </w:t>
      </w:r>
      <w:r>
        <w:rPr>
          <w:spacing w:val="-2"/>
          <w:sz w:val="24"/>
        </w:rPr>
        <w:t>network?</w:t>
      </w:r>
    </w:p>
    <w:p w14:paraId="040B6F5A" w14:textId="77777777" w:rsidR="009F3EBA" w:rsidRDefault="009F3EBA">
      <w:pPr>
        <w:pStyle w:val="BodyText"/>
      </w:pPr>
    </w:p>
    <w:p w14:paraId="45BB7456" w14:textId="77777777" w:rsidR="009F3EBA" w:rsidRDefault="00000000">
      <w:pPr>
        <w:pStyle w:val="ListParagraph"/>
        <w:numPr>
          <w:ilvl w:val="0"/>
          <w:numId w:val="1"/>
        </w:numPr>
        <w:tabs>
          <w:tab w:val="left" w:pos="830"/>
        </w:tabs>
        <w:ind w:hanging="362"/>
        <w:rPr>
          <w:sz w:val="24"/>
        </w:rPr>
      </w:pPr>
      <w:r>
        <w:rPr>
          <w:sz w:val="24"/>
        </w:rPr>
        <w:t>If</w:t>
      </w:r>
      <w:r>
        <w:rPr>
          <w:spacing w:val="-2"/>
          <w:sz w:val="24"/>
        </w:rPr>
        <w:t xml:space="preserve"> </w:t>
      </w:r>
      <w:r>
        <w:rPr>
          <w:sz w:val="24"/>
        </w:rPr>
        <w:t>so,</w:t>
      </w:r>
      <w:r>
        <w:rPr>
          <w:spacing w:val="-3"/>
          <w:sz w:val="24"/>
        </w:rPr>
        <w:t xml:space="preserve"> </w:t>
      </w:r>
      <w:r>
        <w:rPr>
          <w:sz w:val="24"/>
        </w:rPr>
        <w:t>what</w:t>
      </w:r>
      <w:r>
        <w:rPr>
          <w:spacing w:val="-3"/>
          <w:sz w:val="24"/>
        </w:rPr>
        <w:t xml:space="preserve"> </w:t>
      </w:r>
      <w:r>
        <w:rPr>
          <w:sz w:val="24"/>
        </w:rPr>
        <w:t>have</w:t>
      </w:r>
      <w:r>
        <w:rPr>
          <w:spacing w:val="-2"/>
          <w:sz w:val="24"/>
        </w:rPr>
        <w:t xml:space="preserve"> </w:t>
      </w:r>
      <w:r>
        <w:rPr>
          <w:sz w:val="24"/>
        </w:rPr>
        <w:t>been</w:t>
      </w:r>
      <w:r>
        <w:rPr>
          <w:spacing w:val="-2"/>
          <w:sz w:val="24"/>
        </w:rPr>
        <w:t xml:space="preserve"> </w:t>
      </w:r>
      <w:r>
        <w:rPr>
          <w:sz w:val="24"/>
        </w:rPr>
        <w:t xml:space="preserve">these </w:t>
      </w:r>
      <w:r>
        <w:rPr>
          <w:spacing w:val="-2"/>
          <w:sz w:val="24"/>
        </w:rPr>
        <w:t>effects?</w:t>
      </w:r>
    </w:p>
    <w:p w14:paraId="436ADA43" w14:textId="77777777" w:rsidR="009F3EBA" w:rsidRDefault="009F3EBA">
      <w:pPr>
        <w:pStyle w:val="BodyText"/>
        <w:rPr>
          <w:sz w:val="26"/>
        </w:rPr>
      </w:pPr>
    </w:p>
    <w:p w14:paraId="75442011" w14:textId="77777777" w:rsidR="009F3EBA" w:rsidRDefault="009F3EBA">
      <w:pPr>
        <w:pStyle w:val="BodyText"/>
        <w:rPr>
          <w:sz w:val="26"/>
        </w:rPr>
      </w:pPr>
    </w:p>
    <w:p w14:paraId="518F2350" w14:textId="77777777" w:rsidR="009F3EBA" w:rsidRDefault="009F3EBA">
      <w:pPr>
        <w:pStyle w:val="BodyText"/>
        <w:spacing w:before="2"/>
        <w:rPr>
          <w:sz w:val="34"/>
        </w:rPr>
      </w:pPr>
    </w:p>
    <w:p w14:paraId="7B4A86B5" w14:textId="77777777" w:rsidR="009F3EBA" w:rsidRDefault="00000000">
      <w:pPr>
        <w:pStyle w:val="Heading1"/>
        <w:ind w:left="109"/>
      </w:pPr>
      <w:r>
        <w:t xml:space="preserve">Table </w:t>
      </w:r>
      <w:r>
        <w:rPr>
          <w:spacing w:val="-10"/>
        </w:rPr>
        <w:t>5</w:t>
      </w:r>
    </w:p>
    <w:p w14:paraId="751EB501" w14:textId="77777777" w:rsidR="009F3EBA" w:rsidRDefault="00000000">
      <w:pPr>
        <w:spacing w:before="137"/>
        <w:ind w:left="109"/>
        <w:rPr>
          <w:i/>
          <w:sz w:val="24"/>
        </w:rPr>
      </w:pPr>
      <w:r>
        <w:rPr>
          <w:i/>
          <w:sz w:val="24"/>
        </w:rPr>
        <w:t>Impact</w:t>
      </w:r>
      <w:r>
        <w:rPr>
          <w:i/>
          <w:spacing w:val="-4"/>
          <w:sz w:val="24"/>
        </w:rPr>
        <w:t xml:space="preserve"> </w:t>
      </w:r>
      <w:r>
        <w:rPr>
          <w:i/>
          <w:sz w:val="24"/>
        </w:rPr>
        <w:t>of increased</w:t>
      </w:r>
      <w:r>
        <w:rPr>
          <w:i/>
          <w:spacing w:val="-3"/>
          <w:sz w:val="24"/>
        </w:rPr>
        <w:t xml:space="preserve"> </w:t>
      </w:r>
      <w:r>
        <w:rPr>
          <w:i/>
          <w:sz w:val="24"/>
        </w:rPr>
        <w:t>social</w:t>
      </w:r>
      <w:r>
        <w:rPr>
          <w:i/>
          <w:spacing w:val="-2"/>
          <w:sz w:val="24"/>
        </w:rPr>
        <w:t xml:space="preserve"> </w:t>
      </w:r>
      <w:r>
        <w:rPr>
          <w:i/>
          <w:sz w:val="24"/>
        </w:rPr>
        <w:t>networks</w:t>
      </w:r>
      <w:r>
        <w:rPr>
          <w:i/>
          <w:spacing w:val="-2"/>
          <w:sz w:val="24"/>
        </w:rPr>
        <w:t xml:space="preserve"> </w:t>
      </w:r>
      <w:r>
        <w:rPr>
          <w:i/>
          <w:sz w:val="24"/>
        </w:rPr>
        <w:t xml:space="preserve">– </w:t>
      </w:r>
      <w:proofErr w:type="spellStart"/>
      <w:r>
        <w:rPr>
          <w:i/>
          <w:sz w:val="24"/>
        </w:rPr>
        <w:t>categorisation</w:t>
      </w:r>
      <w:proofErr w:type="spellEnd"/>
      <w:r>
        <w:rPr>
          <w:i/>
          <w:spacing w:val="-3"/>
          <w:sz w:val="24"/>
        </w:rPr>
        <w:t xml:space="preserve"> </w:t>
      </w:r>
      <w:r>
        <w:rPr>
          <w:i/>
          <w:sz w:val="24"/>
        </w:rPr>
        <w:t>of themes</w:t>
      </w:r>
      <w:r>
        <w:rPr>
          <w:i/>
          <w:spacing w:val="-2"/>
          <w:sz w:val="24"/>
        </w:rPr>
        <w:t xml:space="preserve"> </w:t>
      </w:r>
      <w:r>
        <w:rPr>
          <w:i/>
          <w:sz w:val="24"/>
        </w:rPr>
        <w:t xml:space="preserve">emerging from </w:t>
      </w:r>
      <w:r>
        <w:rPr>
          <w:i/>
          <w:spacing w:val="-4"/>
          <w:sz w:val="24"/>
        </w:rPr>
        <w:t>FGDs</w:t>
      </w:r>
    </w:p>
    <w:p w14:paraId="3612CCE4" w14:textId="77777777" w:rsidR="009F3EBA" w:rsidRDefault="009F3EBA">
      <w:pPr>
        <w:pStyle w:val="BodyText"/>
        <w:spacing w:before="7"/>
        <w:rPr>
          <w:i/>
          <w:sz w:val="12"/>
        </w:rPr>
      </w:pPr>
    </w:p>
    <w:tbl>
      <w:tblPr>
        <w:tblW w:w="0" w:type="auto"/>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93"/>
        <w:gridCol w:w="2919"/>
        <w:gridCol w:w="1090"/>
        <w:gridCol w:w="2823"/>
        <w:gridCol w:w="1282"/>
      </w:tblGrid>
      <w:tr w:rsidR="009F3EBA" w14:paraId="7F2F83FD" w14:textId="77777777">
        <w:trPr>
          <w:trHeight w:val="344"/>
        </w:trPr>
        <w:tc>
          <w:tcPr>
            <w:tcW w:w="893" w:type="dxa"/>
          </w:tcPr>
          <w:p w14:paraId="0A4B2577" w14:textId="77777777" w:rsidR="009F3EBA" w:rsidRDefault="009F3EBA">
            <w:pPr>
              <w:pStyle w:val="TableParagraph"/>
              <w:spacing w:before="0"/>
              <w:rPr>
                <w:sz w:val="24"/>
              </w:rPr>
            </w:pPr>
          </w:p>
        </w:tc>
        <w:tc>
          <w:tcPr>
            <w:tcW w:w="4009" w:type="dxa"/>
            <w:gridSpan w:val="2"/>
          </w:tcPr>
          <w:p w14:paraId="7FE90983" w14:textId="77777777" w:rsidR="009F3EBA" w:rsidRDefault="00000000">
            <w:pPr>
              <w:pStyle w:val="TableParagraph"/>
              <w:spacing w:before="6"/>
              <w:ind w:left="113"/>
              <w:rPr>
                <w:i/>
                <w:sz w:val="24"/>
              </w:rPr>
            </w:pPr>
            <w:r>
              <w:rPr>
                <w:i/>
                <w:sz w:val="24"/>
              </w:rPr>
              <w:t>DPO</w:t>
            </w:r>
            <w:r>
              <w:rPr>
                <w:i/>
                <w:spacing w:val="-6"/>
                <w:sz w:val="24"/>
              </w:rPr>
              <w:t xml:space="preserve"> </w:t>
            </w:r>
            <w:r>
              <w:rPr>
                <w:i/>
                <w:spacing w:val="-2"/>
                <w:sz w:val="24"/>
              </w:rPr>
              <w:t>members</w:t>
            </w:r>
          </w:p>
        </w:tc>
        <w:tc>
          <w:tcPr>
            <w:tcW w:w="4105" w:type="dxa"/>
            <w:gridSpan w:val="2"/>
          </w:tcPr>
          <w:p w14:paraId="2A1EEB24" w14:textId="77777777" w:rsidR="009F3EBA" w:rsidRDefault="00000000">
            <w:pPr>
              <w:pStyle w:val="TableParagraph"/>
              <w:spacing w:before="6"/>
              <w:ind w:left="110"/>
              <w:rPr>
                <w:i/>
                <w:sz w:val="24"/>
              </w:rPr>
            </w:pPr>
            <w:r>
              <w:rPr>
                <w:i/>
                <w:sz w:val="24"/>
              </w:rPr>
              <w:t>As</w:t>
            </w:r>
            <w:r>
              <w:rPr>
                <w:i/>
                <w:spacing w:val="-10"/>
                <w:sz w:val="24"/>
              </w:rPr>
              <w:t xml:space="preserve"> </w:t>
            </w:r>
            <w:r>
              <w:rPr>
                <w:i/>
                <w:sz w:val="24"/>
              </w:rPr>
              <w:t>reported</w:t>
            </w:r>
            <w:r>
              <w:rPr>
                <w:i/>
                <w:spacing w:val="-6"/>
                <w:sz w:val="24"/>
              </w:rPr>
              <w:t xml:space="preserve"> </w:t>
            </w:r>
            <w:r>
              <w:rPr>
                <w:i/>
                <w:sz w:val="24"/>
              </w:rPr>
              <w:t>by</w:t>
            </w:r>
            <w:r>
              <w:rPr>
                <w:i/>
                <w:spacing w:val="-4"/>
                <w:sz w:val="24"/>
              </w:rPr>
              <w:t xml:space="preserve"> </w:t>
            </w:r>
            <w:r>
              <w:rPr>
                <w:i/>
                <w:spacing w:val="-2"/>
                <w:sz w:val="24"/>
              </w:rPr>
              <w:t>staff</w:t>
            </w:r>
          </w:p>
        </w:tc>
      </w:tr>
      <w:tr w:rsidR="009F3EBA" w14:paraId="3CD3AEC1" w14:textId="77777777">
        <w:trPr>
          <w:trHeight w:val="512"/>
        </w:trPr>
        <w:tc>
          <w:tcPr>
            <w:tcW w:w="893" w:type="dxa"/>
            <w:tcBorders>
              <w:bottom w:val="nil"/>
            </w:tcBorders>
          </w:tcPr>
          <w:p w14:paraId="5CE77ECA" w14:textId="77777777" w:rsidR="009F3EBA" w:rsidRDefault="00000000">
            <w:pPr>
              <w:pStyle w:val="TableParagraph"/>
              <w:spacing w:before="10"/>
              <w:ind w:left="125"/>
              <w:rPr>
                <w:i/>
                <w:sz w:val="24"/>
              </w:rPr>
            </w:pPr>
            <w:r>
              <w:rPr>
                <w:i/>
                <w:spacing w:val="-2"/>
                <w:sz w:val="24"/>
              </w:rPr>
              <w:t>Nepal</w:t>
            </w:r>
          </w:p>
        </w:tc>
        <w:tc>
          <w:tcPr>
            <w:tcW w:w="2919" w:type="dxa"/>
            <w:tcBorders>
              <w:right w:val="dotted" w:sz="8" w:space="0" w:color="000000"/>
            </w:tcBorders>
          </w:tcPr>
          <w:p w14:paraId="37F7EB38" w14:textId="77777777" w:rsidR="009F3EBA" w:rsidRDefault="00000000">
            <w:pPr>
              <w:pStyle w:val="TableParagraph"/>
              <w:spacing w:before="10"/>
              <w:ind w:left="113"/>
              <w:rPr>
                <w:sz w:val="24"/>
              </w:rPr>
            </w:pPr>
            <w:r>
              <w:rPr>
                <w:spacing w:val="-2"/>
                <w:sz w:val="24"/>
              </w:rPr>
              <w:t>Positive</w:t>
            </w:r>
          </w:p>
        </w:tc>
        <w:tc>
          <w:tcPr>
            <w:tcW w:w="1090" w:type="dxa"/>
            <w:tcBorders>
              <w:left w:val="dotted" w:sz="8" w:space="0" w:color="000000"/>
            </w:tcBorders>
          </w:tcPr>
          <w:p w14:paraId="3D078309" w14:textId="77777777" w:rsidR="009F3EBA" w:rsidRDefault="00000000">
            <w:pPr>
              <w:pStyle w:val="TableParagraph"/>
              <w:spacing w:before="10"/>
              <w:ind w:left="117"/>
              <w:rPr>
                <w:sz w:val="24"/>
              </w:rPr>
            </w:pPr>
            <w:r>
              <w:rPr>
                <w:spacing w:val="-2"/>
                <w:sz w:val="24"/>
              </w:rPr>
              <w:t>Negative</w:t>
            </w:r>
          </w:p>
        </w:tc>
        <w:tc>
          <w:tcPr>
            <w:tcW w:w="2823" w:type="dxa"/>
            <w:tcBorders>
              <w:right w:val="dotted" w:sz="8" w:space="0" w:color="000000"/>
            </w:tcBorders>
          </w:tcPr>
          <w:p w14:paraId="643AB2E1" w14:textId="77777777" w:rsidR="009F3EBA" w:rsidRDefault="00000000">
            <w:pPr>
              <w:pStyle w:val="TableParagraph"/>
              <w:spacing w:before="10"/>
              <w:ind w:left="110"/>
              <w:rPr>
                <w:sz w:val="24"/>
              </w:rPr>
            </w:pPr>
            <w:r>
              <w:rPr>
                <w:spacing w:val="-2"/>
                <w:sz w:val="24"/>
              </w:rPr>
              <w:t>Positive</w:t>
            </w:r>
          </w:p>
        </w:tc>
        <w:tc>
          <w:tcPr>
            <w:tcW w:w="1282" w:type="dxa"/>
            <w:tcBorders>
              <w:left w:val="dotted" w:sz="8" w:space="0" w:color="000000"/>
            </w:tcBorders>
          </w:tcPr>
          <w:p w14:paraId="3AED4DEF" w14:textId="77777777" w:rsidR="009F3EBA" w:rsidRDefault="00000000">
            <w:pPr>
              <w:pStyle w:val="TableParagraph"/>
              <w:spacing w:before="10"/>
              <w:ind w:left="115"/>
              <w:rPr>
                <w:sz w:val="24"/>
              </w:rPr>
            </w:pPr>
            <w:r>
              <w:rPr>
                <w:spacing w:val="-2"/>
                <w:sz w:val="24"/>
              </w:rPr>
              <w:t>Negative</w:t>
            </w:r>
          </w:p>
        </w:tc>
      </w:tr>
      <w:tr w:rsidR="009F3EBA" w14:paraId="38C93ADB" w14:textId="77777777">
        <w:trPr>
          <w:trHeight w:val="278"/>
        </w:trPr>
        <w:tc>
          <w:tcPr>
            <w:tcW w:w="893" w:type="dxa"/>
            <w:tcBorders>
              <w:top w:val="nil"/>
              <w:bottom w:val="nil"/>
            </w:tcBorders>
          </w:tcPr>
          <w:p w14:paraId="1FE3EF4B" w14:textId="77777777" w:rsidR="009F3EBA" w:rsidRDefault="009F3EBA">
            <w:pPr>
              <w:pStyle w:val="TableParagraph"/>
              <w:spacing w:before="0"/>
              <w:rPr>
                <w:sz w:val="20"/>
              </w:rPr>
            </w:pPr>
          </w:p>
        </w:tc>
        <w:tc>
          <w:tcPr>
            <w:tcW w:w="2919" w:type="dxa"/>
            <w:tcBorders>
              <w:bottom w:val="nil"/>
            </w:tcBorders>
          </w:tcPr>
          <w:p w14:paraId="065FC72C" w14:textId="77777777" w:rsidR="009F3EBA" w:rsidRDefault="00000000">
            <w:pPr>
              <w:pStyle w:val="TableParagraph"/>
              <w:spacing w:before="0" w:line="259" w:lineRule="exact"/>
              <w:ind w:left="113"/>
              <w:rPr>
                <w:sz w:val="24"/>
              </w:rPr>
            </w:pPr>
            <w:r>
              <w:rPr>
                <w:sz w:val="24"/>
              </w:rPr>
              <w:t>Improved</w:t>
            </w:r>
            <w:r>
              <w:rPr>
                <w:spacing w:val="-4"/>
                <w:sz w:val="24"/>
              </w:rPr>
              <w:t xml:space="preserve"> </w:t>
            </w:r>
            <w:r>
              <w:rPr>
                <w:sz w:val="24"/>
              </w:rPr>
              <w:t>self-</w:t>
            </w:r>
            <w:r>
              <w:rPr>
                <w:spacing w:val="-2"/>
                <w:sz w:val="24"/>
              </w:rPr>
              <w:t>esteem</w:t>
            </w:r>
          </w:p>
        </w:tc>
        <w:tc>
          <w:tcPr>
            <w:tcW w:w="1090" w:type="dxa"/>
            <w:tcBorders>
              <w:bottom w:val="nil"/>
            </w:tcBorders>
          </w:tcPr>
          <w:p w14:paraId="23689BEF" w14:textId="77777777" w:rsidR="009F3EBA" w:rsidRDefault="00000000">
            <w:pPr>
              <w:pStyle w:val="TableParagraph"/>
              <w:spacing w:before="0" w:line="259" w:lineRule="exact"/>
              <w:ind w:left="117"/>
              <w:rPr>
                <w:sz w:val="24"/>
              </w:rPr>
            </w:pPr>
            <w:r>
              <w:rPr>
                <w:spacing w:val="-4"/>
                <w:sz w:val="24"/>
              </w:rPr>
              <w:t>Time</w:t>
            </w:r>
          </w:p>
        </w:tc>
        <w:tc>
          <w:tcPr>
            <w:tcW w:w="2823" w:type="dxa"/>
            <w:tcBorders>
              <w:bottom w:val="nil"/>
            </w:tcBorders>
          </w:tcPr>
          <w:p w14:paraId="7F32D518" w14:textId="77777777" w:rsidR="009F3EBA" w:rsidRDefault="00000000">
            <w:pPr>
              <w:pStyle w:val="TableParagraph"/>
              <w:spacing w:before="0" w:line="259" w:lineRule="exact"/>
              <w:ind w:left="110"/>
              <w:rPr>
                <w:sz w:val="24"/>
              </w:rPr>
            </w:pPr>
            <w:r>
              <w:rPr>
                <w:sz w:val="24"/>
              </w:rPr>
              <w:t>Improved</w:t>
            </w:r>
            <w:r>
              <w:rPr>
                <w:spacing w:val="-4"/>
                <w:sz w:val="24"/>
              </w:rPr>
              <w:t xml:space="preserve"> </w:t>
            </w:r>
            <w:r>
              <w:rPr>
                <w:sz w:val="24"/>
              </w:rPr>
              <w:t>self-</w:t>
            </w:r>
            <w:r>
              <w:rPr>
                <w:spacing w:val="-2"/>
                <w:sz w:val="24"/>
              </w:rPr>
              <w:t>esteem</w:t>
            </w:r>
          </w:p>
        </w:tc>
        <w:tc>
          <w:tcPr>
            <w:tcW w:w="1282" w:type="dxa"/>
            <w:tcBorders>
              <w:bottom w:val="nil"/>
            </w:tcBorders>
          </w:tcPr>
          <w:p w14:paraId="5C25FF8A" w14:textId="77777777" w:rsidR="009F3EBA" w:rsidRDefault="00000000">
            <w:pPr>
              <w:pStyle w:val="TableParagraph"/>
              <w:spacing w:before="0" w:line="259" w:lineRule="exact"/>
              <w:ind w:left="115"/>
              <w:rPr>
                <w:sz w:val="24"/>
              </w:rPr>
            </w:pPr>
            <w:r>
              <w:rPr>
                <w:spacing w:val="-4"/>
                <w:sz w:val="24"/>
              </w:rPr>
              <w:t>Time</w:t>
            </w:r>
          </w:p>
        </w:tc>
      </w:tr>
      <w:tr w:rsidR="009F3EBA" w14:paraId="56F18B2D" w14:textId="77777777">
        <w:trPr>
          <w:trHeight w:val="278"/>
        </w:trPr>
        <w:tc>
          <w:tcPr>
            <w:tcW w:w="893" w:type="dxa"/>
            <w:tcBorders>
              <w:top w:val="nil"/>
              <w:bottom w:val="nil"/>
            </w:tcBorders>
          </w:tcPr>
          <w:p w14:paraId="1AE3C8B7" w14:textId="77777777" w:rsidR="009F3EBA" w:rsidRDefault="009F3EBA">
            <w:pPr>
              <w:pStyle w:val="TableParagraph"/>
              <w:spacing w:before="0"/>
              <w:rPr>
                <w:sz w:val="20"/>
              </w:rPr>
            </w:pPr>
          </w:p>
        </w:tc>
        <w:tc>
          <w:tcPr>
            <w:tcW w:w="2919" w:type="dxa"/>
            <w:tcBorders>
              <w:top w:val="nil"/>
              <w:bottom w:val="nil"/>
            </w:tcBorders>
          </w:tcPr>
          <w:p w14:paraId="2F97D033" w14:textId="77777777" w:rsidR="009F3EBA" w:rsidRDefault="00000000">
            <w:pPr>
              <w:pStyle w:val="TableParagraph"/>
              <w:spacing w:before="0" w:line="258" w:lineRule="exact"/>
              <w:ind w:left="113"/>
              <w:rPr>
                <w:sz w:val="24"/>
              </w:rPr>
            </w:pPr>
            <w:r>
              <w:rPr>
                <w:sz w:val="24"/>
              </w:rPr>
              <w:t xml:space="preserve">Improved </w:t>
            </w:r>
            <w:r>
              <w:rPr>
                <w:spacing w:val="-2"/>
                <w:sz w:val="24"/>
              </w:rPr>
              <w:t>community</w:t>
            </w:r>
          </w:p>
        </w:tc>
        <w:tc>
          <w:tcPr>
            <w:tcW w:w="1090" w:type="dxa"/>
            <w:tcBorders>
              <w:top w:val="nil"/>
              <w:bottom w:val="nil"/>
            </w:tcBorders>
          </w:tcPr>
          <w:p w14:paraId="6E1B0573" w14:textId="77777777" w:rsidR="009F3EBA" w:rsidRDefault="00000000">
            <w:pPr>
              <w:pStyle w:val="TableParagraph"/>
              <w:spacing w:before="0" w:line="258" w:lineRule="exact"/>
              <w:ind w:left="117"/>
              <w:rPr>
                <w:sz w:val="24"/>
              </w:rPr>
            </w:pPr>
            <w:r>
              <w:rPr>
                <w:spacing w:val="-2"/>
                <w:sz w:val="24"/>
              </w:rPr>
              <w:t>burden</w:t>
            </w:r>
          </w:p>
        </w:tc>
        <w:tc>
          <w:tcPr>
            <w:tcW w:w="2823" w:type="dxa"/>
            <w:tcBorders>
              <w:top w:val="nil"/>
              <w:bottom w:val="nil"/>
            </w:tcBorders>
          </w:tcPr>
          <w:p w14:paraId="1DACED36" w14:textId="77777777" w:rsidR="009F3EBA" w:rsidRDefault="00000000">
            <w:pPr>
              <w:pStyle w:val="TableParagraph"/>
              <w:spacing w:before="0" w:line="258" w:lineRule="exact"/>
              <w:ind w:left="110"/>
              <w:rPr>
                <w:sz w:val="24"/>
              </w:rPr>
            </w:pPr>
            <w:r>
              <w:rPr>
                <w:sz w:val="24"/>
              </w:rPr>
              <w:t xml:space="preserve">Improved </w:t>
            </w:r>
            <w:r>
              <w:rPr>
                <w:spacing w:val="-2"/>
                <w:sz w:val="24"/>
              </w:rPr>
              <w:t>community</w:t>
            </w:r>
          </w:p>
        </w:tc>
        <w:tc>
          <w:tcPr>
            <w:tcW w:w="1282" w:type="dxa"/>
            <w:tcBorders>
              <w:top w:val="nil"/>
              <w:bottom w:val="nil"/>
            </w:tcBorders>
          </w:tcPr>
          <w:p w14:paraId="0E1501C5" w14:textId="77777777" w:rsidR="009F3EBA" w:rsidRDefault="00000000">
            <w:pPr>
              <w:pStyle w:val="TableParagraph"/>
              <w:spacing w:before="0" w:line="258" w:lineRule="exact"/>
              <w:ind w:left="115"/>
              <w:rPr>
                <w:sz w:val="24"/>
              </w:rPr>
            </w:pPr>
            <w:r>
              <w:rPr>
                <w:spacing w:val="-2"/>
                <w:sz w:val="24"/>
              </w:rPr>
              <w:t>burden</w:t>
            </w:r>
          </w:p>
        </w:tc>
      </w:tr>
      <w:tr w:rsidR="009F3EBA" w14:paraId="7449C8EC" w14:textId="77777777">
        <w:trPr>
          <w:trHeight w:val="275"/>
        </w:trPr>
        <w:tc>
          <w:tcPr>
            <w:tcW w:w="893" w:type="dxa"/>
            <w:tcBorders>
              <w:top w:val="nil"/>
              <w:bottom w:val="nil"/>
            </w:tcBorders>
          </w:tcPr>
          <w:p w14:paraId="0B75286C" w14:textId="77777777" w:rsidR="009F3EBA" w:rsidRDefault="009F3EBA">
            <w:pPr>
              <w:pStyle w:val="TableParagraph"/>
              <w:spacing w:before="0"/>
              <w:rPr>
                <w:sz w:val="20"/>
              </w:rPr>
            </w:pPr>
          </w:p>
        </w:tc>
        <w:tc>
          <w:tcPr>
            <w:tcW w:w="2919" w:type="dxa"/>
            <w:tcBorders>
              <w:top w:val="nil"/>
              <w:bottom w:val="nil"/>
            </w:tcBorders>
          </w:tcPr>
          <w:p w14:paraId="289C805E" w14:textId="77777777" w:rsidR="009F3EBA" w:rsidRDefault="00000000">
            <w:pPr>
              <w:pStyle w:val="TableParagraph"/>
              <w:spacing w:before="0" w:line="256" w:lineRule="exact"/>
              <w:ind w:left="113"/>
              <w:rPr>
                <w:sz w:val="24"/>
              </w:rPr>
            </w:pPr>
            <w:r>
              <w:rPr>
                <w:spacing w:val="-2"/>
                <w:sz w:val="24"/>
              </w:rPr>
              <w:t>perception</w:t>
            </w:r>
          </w:p>
        </w:tc>
        <w:tc>
          <w:tcPr>
            <w:tcW w:w="1090" w:type="dxa"/>
            <w:tcBorders>
              <w:top w:val="nil"/>
              <w:bottom w:val="nil"/>
            </w:tcBorders>
          </w:tcPr>
          <w:p w14:paraId="16F5546B" w14:textId="77777777" w:rsidR="009F3EBA" w:rsidRDefault="009F3EBA">
            <w:pPr>
              <w:pStyle w:val="TableParagraph"/>
              <w:spacing w:before="0"/>
              <w:rPr>
                <w:sz w:val="20"/>
              </w:rPr>
            </w:pPr>
          </w:p>
        </w:tc>
        <w:tc>
          <w:tcPr>
            <w:tcW w:w="2823" w:type="dxa"/>
            <w:tcBorders>
              <w:top w:val="nil"/>
              <w:bottom w:val="nil"/>
            </w:tcBorders>
          </w:tcPr>
          <w:p w14:paraId="5CB43E2C" w14:textId="77777777" w:rsidR="009F3EBA" w:rsidRDefault="00000000">
            <w:pPr>
              <w:pStyle w:val="TableParagraph"/>
              <w:spacing w:before="0" w:line="256" w:lineRule="exact"/>
              <w:ind w:left="110"/>
              <w:rPr>
                <w:sz w:val="24"/>
              </w:rPr>
            </w:pPr>
            <w:r>
              <w:rPr>
                <w:spacing w:val="-2"/>
                <w:sz w:val="24"/>
              </w:rPr>
              <w:t>perception</w:t>
            </w:r>
          </w:p>
        </w:tc>
        <w:tc>
          <w:tcPr>
            <w:tcW w:w="1282" w:type="dxa"/>
            <w:tcBorders>
              <w:top w:val="nil"/>
              <w:bottom w:val="nil"/>
            </w:tcBorders>
          </w:tcPr>
          <w:p w14:paraId="09C20BC2" w14:textId="77777777" w:rsidR="009F3EBA" w:rsidRDefault="00000000">
            <w:pPr>
              <w:pStyle w:val="TableParagraph"/>
              <w:spacing w:before="0" w:line="256" w:lineRule="exact"/>
              <w:ind w:left="115"/>
              <w:rPr>
                <w:sz w:val="24"/>
              </w:rPr>
            </w:pPr>
            <w:r>
              <w:rPr>
                <w:sz w:val="24"/>
              </w:rPr>
              <w:t>Burden</w:t>
            </w:r>
            <w:r>
              <w:rPr>
                <w:spacing w:val="-1"/>
                <w:sz w:val="24"/>
              </w:rPr>
              <w:t xml:space="preserve"> </w:t>
            </w:r>
            <w:r>
              <w:rPr>
                <w:spacing w:val="-5"/>
                <w:sz w:val="24"/>
              </w:rPr>
              <w:t>on</w:t>
            </w:r>
          </w:p>
        </w:tc>
      </w:tr>
      <w:tr w:rsidR="009F3EBA" w14:paraId="3BBE23A1" w14:textId="77777777">
        <w:trPr>
          <w:trHeight w:val="276"/>
        </w:trPr>
        <w:tc>
          <w:tcPr>
            <w:tcW w:w="893" w:type="dxa"/>
            <w:tcBorders>
              <w:top w:val="nil"/>
              <w:bottom w:val="nil"/>
            </w:tcBorders>
          </w:tcPr>
          <w:p w14:paraId="4DADEF75" w14:textId="77777777" w:rsidR="009F3EBA" w:rsidRDefault="009F3EBA">
            <w:pPr>
              <w:pStyle w:val="TableParagraph"/>
              <w:spacing w:before="0"/>
              <w:rPr>
                <w:sz w:val="20"/>
              </w:rPr>
            </w:pPr>
          </w:p>
        </w:tc>
        <w:tc>
          <w:tcPr>
            <w:tcW w:w="2919" w:type="dxa"/>
            <w:tcBorders>
              <w:top w:val="nil"/>
              <w:bottom w:val="nil"/>
            </w:tcBorders>
          </w:tcPr>
          <w:p w14:paraId="24C840BC" w14:textId="77777777" w:rsidR="009F3EBA" w:rsidRDefault="00000000">
            <w:pPr>
              <w:pStyle w:val="TableParagraph"/>
              <w:spacing w:before="0" w:line="256" w:lineRule="exact"/>
              <w:ind w:left="113"/>
              <w:rPr>
                <w:sz w:val="24"/>
              </w:rPr>
            </w:pPr>
            <w:r>
              <w:rPr>
                <w:sz w:val="24"/>
              </w:rPr>
              <w:t>Access</w:t>
            </w:r>
            <w:r>
              <w:rPr>
                <w:spacing w:val="-5"/>
                <w:sz w:val="24"/>
              </w:rPr>
              <w:t xml:space="preserve"> </w:t>
            </w:r>
            <w:r>
              <w:rPr>
                <w:sz w:val="24"/>
              </w:rPr>
              <w:t>to</w:t>
            </w:r>
            <w:r>
              <w:rPr>
                <w:spacing w:val="-2"/>
                <w:sz w:val="24"/>
              </w:rPr>
              <w:t xml:space="preserve"> government</w:t>
            </w:r>
          </w:p>
        </w:tc>
        <w:tc>
          <w:tcPr>
            <w:tcW w:w="1090" w:type="dxa"/>
            <w:tcBorders>
              <w:top w:val="nil"/>
              <w:bottom w:val="nil"/>
            </w:tcBorders>
          </w:tcPr>
          <w:p w14:paraId="31682EFC" w14:textId="77777777" w:rsidR="009F3EBA" w:rsidRDefault="009F3EBA">
            <w:pPr>
              <w:pStyle w:val="TableParagraph"/>
              <w:spacing w:before="0"/>
              <w:rPr>
                <w:sz w:val="20"/>
              </w:rPr>
            </w:pPr>
          </w:p>
        </w:tc>
        <w:tc>
          <w:tcPr>
            <w:tcW w:w="2823" w:type="dxa"/>
            <w:tcBorders>
              <w:top w:val="nil"/>
              <w:bottom w:val="nil"/>
            </w:tcBorders>
          </w:tcPr>
          <w:p w14:paraId="04DF465A" w14:textId="77777777" w:rsidR="009F3EBA" w:rsidRDefault="00000000">
            <w:pPr>
              <w:pStyle w:val="TableParagraph"/>
              <w:spacing w:before="0" w:line="256" w:lineRule="exact"/>
              <w:ind w:left="110"/>
              <w:rPr>
                <w:sz w:val="24"/>
              </w:rPr>
            </w:pPr>
            <w:r>
              <w:rPr>
                <w:sz w:val="24"/>
              </w:rPr>
              <w:t>Access</w:t>
            </w:r>
            <w:r>
              <w:rPr>
                <w:spacing w:val="-5"/>
                <w:sz w:val="24"/>
              </w:rPr>
              <w:t xml:space="preserve"> </w:t>
            </w:r>
            <w:r>
              <w:rPr>
                <w:sz w:val="24"/>
              </w:rPr>
              <w:t>to</w:t>
            </w:r>
            <w:r>
              <w:rPr>
                <w:spacing w:val="-2"/>
                <w:sz w:val="24"/>
              </w:rPr>
              <w:t xml:space="preserve"> government</w:t>
            </w:r>
          </w:p>
        </w:tc>
        <w:tc>
          <w:tcPr>
            <w:tcW w:w="1282" w:type="dxa"/>
            <w:tcBorders>
              <w:top w:val="nil"/>
              <w:bottom w:val="nil"/>
            </w:tcBorders>
          </w:tcPr>
          <w:p w14:paraId="049AA525" w14:textId="77777777" w:rsidR="009F3EBA" w:rsidRDefault="00000000">
            <w:pPr>
              <w:pStyle w:val="TableParagraph"/>
              <w:spacing w:before="0" w:line="256" w:lineRule="exact"/>
              <w:ind w:left="115"/>
              <w:rPr>
                <w:sz w:val="24"/>
              </w:rPr>
            </w:pPr>
            <w:r>
              <w:rPr>
                <w:spacing w:val="-2"/>
                <w:sz w:val="24"/>
              </w:rPr>
              <w:t>govt.</w:t>
            </w:r>
          </w:p>
        </w:tc>
      </w:tr>
      <w:tr w:rsidR="009F3EBA" w14:paraId="58236CBC" w14:textId="77777777">
        <w:trPr>
          <w:trHeight w:val="276"/>
        </w:trPr>
        <w:tc>
          <w:tcPr>
            <w:tcW w:w="893" w:type="dxa"/>
            <w:tcBorders>
              <w:top w:val="nil"/>
              <w:bottom w:val="nil"/>
            </w:tcBorders>
          </w:tcPr>
          <w:p w14:paraId="0869B142" w14:textId="77777777" w:rsidR="009F3EBA" w:rsidRDefault="009F3EBA">
            <w:pPr>
              <w:pStyle w:val="TableParagraph"/>
              <w:spacing w:before="0"/>
              <w:rPr>
                <w:sz w:val="20"/>
              </w:rPr>
            </w:pPr>
          </w:p>
        </w:tc>
        <w:tc>
          <w:tcPr>
            <w:tcW w:w="2919" w:type="dxa"/>
            <w:tcBorders>
              <w:top w:val="nil"/>
              <w:bottom w:val="nil"/>
            </w:tcBorders>
          </w:tcPr>
          <w:p w14:paraId="59C1D551" w14:textId="77777777" w:rsidR="009F3EBA" w:rsidRDefault="00000000">
            <w:pPr>
              <w:pStyle w:val="TableParagraph"/>
              <w:spacing w:before="0" w:line="256" w:lineRule="exact"/>
              <w:ind w:left="113"/>
              <w:rPr>
                <w:sz w:val="24"/>
              </w:rPr>
            </w:pPr>
            <w:r>
              <w:rPr>
                <w:spacing w:val="-2"/>
                <w:sz w:val="24"/>
              </w:rPr>
              <w:t>entitlements</w:t>
            </w:r>
          </w:p>
        </w:tc>
        <w:tc>
          <w:tcPr>
            <w:tcW w:w="1090" w:type="dxa"/>
            <w:tcBorders>
              <w:top w:val="nil"/>
              <w:bottom w:val="nil"/>
            </w:tcBorders>
          </w:tcPr>
          <w:p w14:paraId="7C2161EF" w14:textId="77777777" w:rsidR="009F3EBA" w:rsidRDefault="009F3EBA">
            <w:pPr>
              <w:pStyle w:val="TableParagraph"/>
              <w:spacing w:before="0"/>
              <w:rPr>
                <w:sz w:val="20"/>
              </w:rPr>
            </w:pPr>
          </w:p>
        </w:tc>
        <w:tc>
          <w:tcPr>
            <w:tcW w:w="2823" w:type="dxa"/>
            <w:tcBorders>
              <w:top w:val="nil"/>
              <w:bottom w:val="nil"/>
            </w:tcBorders>
          </w:tcPr>
          <w:p w14:paraId="27B7020A" w14:textId="77777777" w:rsidR="009F3EBA" w:rsidRDefault="00000000">
            <w:pPr>
              <w:pStyle w:val="TableParagraph"/>
              <w:spacing w:before="0" w:line="256" w:lineRule="exact"/>
              <w:ind w:left="110"/>
              <w:rPr>
                <w:sz w:val="24"/>
              </w:rPr>
            </w:pPr>
            <w:r>
              <w:rPr>
                <w:spacing w:val="-2"/>
                <w:sz w:val="24"/>
              </w:rPr>
              <w:t>entitlements</w:t>
            </w:r>
          </w:p>
        </w:tc>
        <w:tc>
          <w:tcPr>
            <w:tcW w:w="1282" w:type="dxa"/>
            <w:tcBorders>
              <w:top w:val="nil"/>
              <w:bottom w:val="nil"/>
            </w:tcBorders>
          </w:tcPr>
          <w:p w14:paraId="32D608FC" w14:textId="77777777" w:rsidR="009F3EBA" w:rsidRDefault="00000000">
            <w:pPr>
              <w:pStyle w:val="TableParagraph"/>
              <w:spacing w:before="0" w:line="256" w:lineRule="exact"/>
              <w:ind w:left="115"/>
              <w:rPr>
                <w:sz w:val="24"/>
              </w:rPr>
            </w:pPr>
            <w:r>
              <w:rPr>
                <w:spacing w:val="-2"/>
                <w:sz w:val="24"/>
              </w:rPr>
              <w:t>services</w:t>
            </w:r>
          </w:p>
        </w:tc>
      </w:tr>
      <w:tr w:rsidR="009F3EBA" w14:paraId="14B5F5FE" w14:textId="77777777">
        <w:trPr>
          <w:trHeight w:val="273"/>
        </w:trPr>
        <w:tc>
          <w:tcPr>
            <w:tcW w:w="893" w:type="dxa"/>
            <w:tcBorders>
              <w:top w:val="nil"/>
              <w:bottom w:val="nil"/>
            </w:tcBorders>
          </w:tcPr>
          <w:p w14:paraId="620F432F" w14:textId="77777777" w:rsidR="009F3EBA" w:rsidRDefault="009F3EBA">
            <w:pPr>
              <w:pStyle w:val="TableParagraph"/>
              <w:spacing w:before="0"/>
              <w:rPr>
                <w:sz w:val="20"/>
              </w:rPr>
            </w:pPr>
          </w:p>
        </w:tc>
        <w:tc>
          <w:tcPr>
            <w:tcW w:w="2919" w:type="dxa"/>
            <w:tcBorders>
              <w:top w:val="nil"/>
              <w:bottom w:val="nil"/>
            </w:tcBorders>
          </w:tcPr>
          <w:p w14:paraId="7E914893" w14:textId="77777777" w:rsidR="009F3EBA" w:rsidRDefault="00000000">
            <w:pPr>
              <w:pStyle w:val="TableParagraph"/>
              <w:spacing w:before="0" w:line="254" w:lineRule="exact"/>
              <w:ind w:left="113"/>
              <w:rPr>
                <w:sz w:val="24"/>
              </w:rPr>
            </w:pPr>
            <w:r>
              <w:rPr>
                <w:sz w:val="24"/>
              </w:rPr>
              <w:t>Access</w:t>
            </w:r>
            <w:r>
              <w:rPr>
                <w:spacing w:val="-8"/>
                <w:sz w:val="24"/>
              </w:rPr>
              <w:t xml:space="preserve"> </w:t>
            </w:r>
            <w:r>
              <w:rPr>
                <w:sz w:val="24"/>
              </w:rPr>
              <w:t>to</w:t>
            </w:r>
            <w:r>
              <w:rPr>
                <w:spacing w:val="-2"/>
                <w:sz w:val="24"/>
              </w:rPr>
              <w:t xml:space="preserve"> </w:t>
            </w:r>
            <w:r>
              <w:rPr>
                <w:sz w:val="24"/>
              </w:rPr>
              <w:t>health</w:t>
            </w:r>
            <w:r>
              <w:rPr>
                <w:spacing w:val="-1"/>
                <w:sz w:val="24"/>
              </w:rPr>
              <w:t xml:space="preserve"> </w:t>
            </w:r>
            <w:r>
              <w:rPr>
                <w:spacing w:val="-2"/>
                <w:sz w:val="24"/>
              </w:rPr>
              <w:t>services</w:t>
            </w:r>
          </w:p>
        </w:tc>
        <w:tc>
          <w:tcPr>
            <w:tcW w:w="1090" w:type="dxa"/>
            <w:tcBorders>
              <w:top w:val="nil"/>
              <w:bottom w:val="nil"/>
            </w:tcBorders>
          </w:tcPr>
          <w:p w14:paraId="269A1BD3" w14:textId="77777777" w:rsidR="009F3EBA" w:rsidRDefault="009F3EBA">
            <w:pPr>
              <w:pStyle w:val="TableParagraph"/>
              <w:spacing w:before="0"/>
              <w:rPr>
                <w:sz w:val="20"/>
              </w:rPr>
            </w:pPr>
          </w:p>
        </w:tc>
        <w:tc>
          <w:tcPr>
            <w:tcW w:w="2823" w:type="dxa"/>
            <w:tcBorders>
              <w:top w:val="nil"/>
              <w:bottom w:val="nil"/>
            </w:tcBorders>
          </w:tcPr>
          <w:p w14:paraId="012A4134" w14:textId="77777777" w:rsidR="009F3EBA" w:rsidRDefault="00000000">
            <w:pPr>
              <w:pStyle w:val="TableParagraph"/>
              <w:spacing w:before="0" w:line="254" w:lineRule="exact"/>
              <w:ind w:left="110"/>
              <w:rPr>
                <w:sz w:val="24"/>
              </w:rPr>
            </w:pPr>
            <w:r>
              <w:rPr>
                <w:sz w:val="24"/>
              </w:rPr>
              <w:t>Access</w:t>
            </w:r>
            <w:r>
              <w:rPr>
                <w:spacing w:val="-8"/>
                <w:sz w:val="24"/>
              </w:rPr>
              <w:t xml:space="preserve"> </w:t>
            </w:r>
            <w:r>
              <w:rPr>
                <w:sz w:val="24"/>
              </w:rPr>
              <w:t>to</w:t>
            </w:r>
            <w:r>
              <w:rPr>
                <w:spacing w:val="-2"/>
                <w:sz w:val="24"/>
              </w:rPr>
              <w:t xml:space="preserve"> </w:t>
            </w:r>
            <w:r>
              <w:rPr>
                <w:sz w:val="24"/>
              </w:rPr>
              <w:t>health</w:t>
            </w:r>
            <w:r>
              <w:rPr>
                <w:spacing w:val="-1"/>
                <w:sz w:val="24"/>
              </w:rPr>
              <w:t xml:space="preserve"> </w:t>
            </w:r>
            <w:r>
              <w:rPr>
                <w:spacing w:val="-2"/>
                <w:sz w:val="24"/>
              </w:rPr>
              <w:t>services</w:t>
            </w:r>
          </w:p>
        </w:tc>
        <w:tc>
          <w:tcPr>
            <w:tcW w:w="1282" w:type="dxa"/>
            <w:tcBorders>
              <w:top w:val="nil"/>
              <w:bottom w:val="nil"/>
            </w:tcBorders>
          </w:tcPr>
          <w:p w14:paraId="4D14094F" w14:textId="77777777" w:rsidR="009F3EBA" w:rsidRDefault="009F3EBA">
            <w:pPr>
              <w:pStyle w:val="TableParagraph"/>
              <w:spacing w:before="0"/>
              <w:rPr>
                <w:sz w:val="20"/>
              </w:rPr>
            </w:pPr>
          </w:p>
        </w:tc>
      </w:tr>
      <w:tr w:rsidR="009F3EBA" w14:paraId="3964A056" w14:textId="77777777">
        <w:trPr>
          <w:trHeight w:val="276"/>
        </w:trPr>
        <w:tc>
          <w:tcPr>
            <w:tcW w:w="893" w:type="dxa"/>
            <w:tcBorders>
              <w:top w:val="nil"/>
              <w:bottom w:val="nil"/>
            </w:tcBorders>
          </w:tcPr>
          <w:p w14:paraId="23AACB7F" w14:textId="77777777" w:rsidR="009F3EBA" w:rsidRDefault="009F3EBA">
            <w:pPr>
              <w:pStyle w:val="TableParagraph"/>
              <w:spacing w:before="0"/>
              <w:rPr>
                <w:sz w:val="20"/>
              </w:rPr>
            </w:pPr>
          </w:p>
        </w:tc>
        <w:tc>
          <w:tcPr>
            <w:tcW w:w="2919" w:type="dxa"/>
            <w:tcBorders>
              <w:top w:val="nil"/>
              <w:bottom w:val="nil"/>
            </w:tcBorders>
          </w:tcPr>
          <w:p w14:paraId="6A4D7FC8" w14:textId="77777777" w:rsidR="009F3EBA" w:rsidRDefault="00000000">
            <w:pPr>
              <w:pStyle w:val="TableParagraph"/>
              <w:spacing w:before="0" w:line="256" w:lineRule="exact"/>
              <w:ind w:left="113"/>
              <w:rPr>
                <w:sz w:val="24"/>
              </w:rPr>
            </w:pPr>
            <w:r>
              <w:rPr>
                <w:spacing w:val="-2"/>
                <w:sz w:val="24"/>
              </w:rPr>
              <w:t>Friendship</w:t>
            </w:r>
            <w:r>
              <w:rPr>
                <w:spacing w:val="1"/>
                <w:sz w:val="24"/>
              </w:rPr>
              <w:t xml:space="preserve"> </w:t>
            </w:r>
            <w:r>
              <w:rPr>
                <w:spacing w:val="-2"/>
                <w:sz w:val="24"/>
              </w:rPr>
              <w:t>opportunities</w:t>
            </w:r>
          </w:p>
        </w:tc>
        <w:tc>
          <w:tcPr>
            <w:tcW w:w="1090" w:type="dxa"/>
            <w:tcBorders>
              <w:top w:val="nil"/>
              <w:bottom w:val="nil"/>
            </w:tcBorders>
          </w:tcPr>
          <w:p w14:paraId="3A2C01C9" w14:textId="77777777" w:rsidR="009F3EBA" w:rsidRDefault="009F3EBA">
            <w:pPr>
              <w:pStyle w:val="TableParagraph"/>
              <w:spacing w:before="0"/>
              <w:rPr>
                <w:sz w:val="20"/>
              </w:rPr>
            </w:pPr>
          </w:p>
        </w:tc>
        <w:tc>
          <w:tcPr>
            <w:tcW w:w="2823" w:type="dxa"/>
            <w:tcBorders>
              <w:top w:val="nil"/>
              <w:bottom w:val="nil"/>
            </w:tcBorders>
          </w:tcPr>
          <w:p w14:paraId="454D4599" w14:textId="77777777" w:rsidR="009F3EBA" w:rsidRDefault="00000000">
            <w:pPr>
              <w:pStyle w:val="TableParagraph"/>
              <w:spacing w:before="0" w:line="256" w:lineRule="exact"/>
              <w:ind w:left="110"/>
              <w:rPr>
                <w:sz w:val="24"/>
              </w:rPr>
            </w:pPr>
            <w:r>
              <w:rPr>
                <w:sz w:val="24"/>
              </w:rPr>
              <w:t>Advocacy</w:t>
            </w:r>
            <w:r>
              <w:rPr>
                <w:spacing w:val="-15"/>
                <w:sz w:val="24"/>
              </w:rPr>
              <w:t xml:space="preserve"> </w:t>
            </w:r>
            <w:r>
              <w:rPr>
                <w:spacing w:val="-2"/>
                <w:sz w:val="24"/>
              </w:rPr>
              <w:t>opportunities</w:t>
            </w:r>
          </w:p>
        </w:tc>
        <w:tc>
          <w:tcPr>
            <w:tcW w:w="1282" w:type="dxa"/>
            <w:tcBorders>
              <w:top w:val="nil"/>
              <w:bottom w:val="nil"/>
            </w:tcBorders>
          </w:tcPr>
          <w:p w14:paraId="4073E6A8" w14:textId="77777777" w:rsidR="009F3EBA" w:rsidRDefault="009F3EBA">
            <w:pPr>
              <w:pStyle w:val="TableParagraph"/>
              <w:spacing w:before="0"/>
              <w:rPr>
                <w:sz w:val="20"/>
              </w:rPr>
            </w:pPr>
          </w:p>
        </w:tc>
      </w:tr>
      <w:tr w:rsidR="009F3EBA" w14:paraId="0923038D" w14:textId="77777777">
        <w:trPr>
          <w:trHeight w:val="275"/>
        </w:trPr>
        <w:tc>
          <w:tcPr>
            <w:tcW w:w="893" w:type="dxa"/>
            <w:tcBorders>
              <w:top w:val="nil"/>
              <w:bottom w:val="nil"/>
            </w:tcBorders>
          </w:tcPr>
          <w:p w14:paraId="6467CCE5" w14:textId="77777777" w:rsidR="009F3EBA" w:rsidRDefault="009F3EBA">
            <w:pPr>
              <w:pStyle w:val="TableParagraph"/>
              <w:spacing w:before="0"/>
              <w:rPr>
                <w:sz w:val="20"/>
              </w:rPr>
            </w:pPr>
          </w:p>
        </w:tc>
        <w:tc>
          <w:tcPr>
            <w:tcW w:w="2919" w:type="dxa"/>
            <w:tcBorders>
              <w:top w:val="nil"/>
              <w:bottom w:val="nil"/>
            </w:tcBorders>
          </w:tcPr>
          <w:p w14:paraId="7D2C5C3B" w14:textId="77777777" w:rsidR="009F3EBA" w:rsidRDefault="00000000">
            <w:pPr>
              <w:pStyle w:val="TableParagraph"/>
              <w:spacing w:before="0" w:line="256" w:lineRule="exact"/>
              <w:ind w:left="113"/>
              <w:rPr>
                <w:sz w:val="24"/>
              </w:rPr>
            </w:pPr>
            <w:r>
              <w:rPr>
                <w:sz w:val="24"/>
              </w:rPr>
              <w:t>Advocacy</w:t>
            </w:r>
            <w:r>
              <w:rPr>
                <w:spacing w:val="-15"/>
                <w:sz w:val="24"/>
              </w:rPr>
              <w:t xml:space="preserve"> </w:t>
            </w:r>
            <w:r>
              <w:rPr>
                <w:spacing w:val="-2"/>
                <w:sz w:val="24"/>
              </w:rPr>
              <w:t>opportunities</w:t>
            </w:r>
          </w:p>
        </w:tc>
        <w:tc>
          <w:tcPr>
            <w:tcW w:w="1090" w:type="dxa"/>
            <w:tcBorders>
              <w:top w:val="nil"/>
              <w:bottom w:val="nil"/>
            </w:tcBorders>
          </w:tcPr>
          <w:p w14:paraId="29DB4AFB" w14:textId="77777777" w:rsidR="009F3EBA" w:rsidRDefault="009F3EBA">
            <w:pPr>
              <w:pStyle w:val="TableParagraph"/>
              <w:spacing w:before="0"/>
              <w:rPr>
                <w:sz w:val="20"/>
              </w:rPr>
            </w:pPr>
          </w:p>
        </w:tc>
        <w:tc>
          <w:tcPr>
            <w:tcW w:w="2823" w:type="dxa"/>
            <w:tcBorders>
              <w:top w:val="nil"/>
              <w:bottom w:val="nil"/>
            </w:tcBorders>
          </w:tcPr>
          <w:p w14:paraId="5CD84949" w14:textId="77777777" w:rsidR="009F3EBA" w:rsidRDefault="00000000">
            <w:pPr>
              <w:pStyle w:val="TableParagraph"/>
              <w:spacing w:before="0" w:line="256" w:lineRule="exact"/>
              <w:ind w:left="110"/>
              <w:rPr>
                <w:sz w:val="24"/>
              </w:rPr>
            </w:pPr>
            <w:r>
              <w:rPr>
                <w:sz w:val="24"/>
              </w:rPr>
              <w:t>Access</w:t>
            </w:r>
            <w:r>
              <w:rPr>
                <w:spacing w:val="-5"/>
                <w:sz w:val="24"/>
              </w:rPr>
              <w:t xml:space="preserve"> </w:t>
            </w:r>
            <w:r>
              <w:rPr>
                <w:sz w:val="24"/>
              </w:rPr>
              <w:t>to</w:t>
            </w:r>
            <w:r>
              <w:rPr>
                <w:spacing w:val="-2"/>
                <w:sz w:val="24"/>
              </w:rPr>
              <w:t xml:space="preserve"> employment</w:t>
            </w:r>
          </w:p>
        </w:tc>
        <w:tc>
          <w:tcPr>
            <w:tcW w:w="1282" w:type="dxa"/>
            <w:tcBorders>
              <w:top w:val="nil"/>
              <w:bottom w:val="nil"/>
            </w:tcBorders>
          </w:tcPr>
          <w:p w14:paraId="70806802" w14:textId="77777777" w:rsidR="009F3EBA" w:rsidRDefault="009F3EBA">
            <w:pPr>
              <w:pStyle w:val="TableParagraph"/>
              <w:spacing w:before="0"/>
              <w:rPr>
                <w:sz w:val="20"/>
              </w:rPr>
            </w:pPr>
          </w:p>
        </w:tc>
      </w:tr>
      <w:tr w:rsidR="009F3EBA" w14:paraId="567F928F" w14:textId="77777777">
        <w:trPr>
          <w:trHeight w:val="280"/>
        </w:trPr>
        <w:tc>
          <w:tcPr>
            <w:tcW w:w="893" w:type="dxa"/>
            <w:tcBorders>
              <w:top w:val="nil"/>
              <w:bottom w:val="nil"/>
            </w:tcBorders>
          </w:tcPr>
          <w:p w14:paraId="1F4BDE37" w14:textId="77777777" w:rsidR="009F3EBA" w:rsidRDefault="009F3EBA">
            <w:pPr>
              <w:pStyle w:val="TableParagraph"/>
              <w:spacing w:before="0"/>
              <w:rPr>
                <w:sz w:val="20"/>
              </w:rPr>
            </w:pPr>
          </w:p>
        </w:tc>
        <w:tc>
          <w:tcPr>
            <w:tcW w:w="2919" w:type="dxa"/>
            <w:tcBorders>
              <w:top w:val="nil"/>
              <w:bottom w:val="nil"/>
            </w:tcBorders>
          </w:tcPr>
          <w:p w14:paraId="3C989AFA" w14:textId="77777777" w:rsidR="009F3EBA" w:rsidRDefault="00000000">
            <w:pPr>
              <w:pStyle w:val="TableParagraph"/>
              <w:spacing w:before="0" w:line="261" w:lineRule="exact"/>
              <w:ind w:left="113"/>
              <w:rPr>
                <w:sz w:val="24"/>
              </w:rPr>
            </w:pPr>
            <w:r>
              <w:rPr>
                <w:sz w:val="24"/>
              </w:rPr>
              <w:t>Access</w:t>
            </w:r>
            <w:r>
              <w:rPr>
                <w:spacing w:val="-5"/>
                <w:sz w:val="24"/>
              </w:rPr>
              <w:t xml:space="preserve"> </w:t>
            </w:r>
            <w:r>
              <w:rPr>
                <w:sz w:val="24"/>
              </w:rPr>
              <w:t>to</w:t>
            </w:r>
            <w:r>
              <w:rPr>
                <w:spacing w:val="-2"/>
                <w:sz w:val="24"/>
              </w:rPr>
              <w:t xml:space="preserve"> employment</w:t>
            </w:r>
          </w:p>
        </w:tc>
        <w:tc>
          <w:tcPr>
            <w:tcW w:w="1090" w:type="dxa"/>
            <w:tcBorders>
              <w:top w:val="nil"/>
              <w:bottom w:val="nil"/>
            </w:tcBorders>
          </w:tcPr>
          <w:p w14:paraId="457E4F19" w14:textId="77777777" w:rsidR="009F3EBA" w:rsidRDefault="009F3EBA">
            <w:pPr>
              <w:pStyle w:val="TableParagraph"/>
              <w:spacing w:before="0"/>
              <w:rPr>
                <w:sz w:val="20"/>
              </w:rPr>
            </w:pPr>
          </w:p>
        </w:tc>
        <w:tc>
          <w:tcPr>
            <w:tcW w:w="2823" w:type="dxa"/>
            <w:tcBorders>
              <w:top w:val="nil"/>
              <w:bottom w:val="nil"/>
            </w:tcBorders>
          </w:tcPr>
          <w:p w14:paraId="19AD499A" w14:textId="77777777" w:rsidR="009F3EBA" w:rsidRDefault="00000000">
            <w:pPr>
              <w:pStyle w:val="TableParagraph"/>
              <w:spacing w:before="0" w:line="261" w:lineRule="exact"/>
              <w:ind w:left="110"/>
              <w:rPr>
                <w:sz w:val="24"/>
              </w:rPr>
            </w:pPr>
            <w:r>
              <w:rPr>
                <w:spacing w:val="-2"/>
                <w:sz w:val="24"/>
              </w:rPr>
              <w:t>opportunities</w:t>
            </w:r>
          </w:p>
        </w:tc>
        <w:tc>
          <w:tcPr>
            <w:tcW w:w="1282" w:type="dxa"/>
            <w:tcBorders>
              <w:top w:val="nil"/>
              <w:bottom w:val="nil"/>
            </w:tcBorders>
          </w:tcPr>
          <w:p w14:paraId="27ED526B" w14:textId="77777777" w:rsidR="009F3EBA" w:rsidRDefault="009F3EBA">
            <w:pPr>
              <w:pStyle w:val="TableParagraph"/>
              <w:spacing w:before="0"/>
              <w:rPr>
                <w:sz w:val="20"/>
              </w:rPr>
            </w:pPr>
          </w:p>
        </w:tc>
      </w:tr>
      <w:tr w:rsidR="009F3EBA" w14:paraId="51E2D01D" w14:textId="77777777">
        <w:trPr>
          <w:trHeight w:val="1314"/>
        </w:trPr>
        <w:tc>
          <w:tcPr>
            <w:tcW w:w="893" w:type="dxa"/>
            <w:tcBorders>
              <w:top w:val="nil"/>
            </w:tcBorders>
          </w:tcPr>
          <w:p w14:paraId="772660EC" w14:textId="77777777" w:rsidR="009F3EBA" w:rsidRDefault="009F3EBA">
            <w:pPr>
              <w:pStyle w:val="TableParagraph"/>
              <w:spacing w:before="0"/>
              <w:rPr>
                <w:sz w:val="24"/>
              </w:rPr>
            </w:pPr>
          </w:p>
        </w:tc>
        <w:tc>
          <w:tcPr>
            <w:tcW w:w="2919" w:type="dxa"/>
            <w:tcBorders>
              <w:top w:val="nil"/>
              <w:right w:val="dotted" w:sz="8" w:space="0" w:color="000000"/>
            </w:tcBorders>
          </w:tcPr>
          <w:p w14:paraId="166129EF" w14:textId="77777777" w:rsidR="009F3EBA" w:rsidRDefault="00000000">
            <w:pPr>
              <w:pStyle w:val="TableParagraph"/>
              <w:spacing w:before="1"/>
              <w:ind w:left="113"/>
              <w:rPr>
                <w:sz w:val="24"/>
              </w:rPr>
            </w:pPr>
            <w:r>
              <w:rPr>
                <w:spacing w:val="-2"/>
                <w:sz w:val="24"/>
              </w:rPr>
              <w:t>opportunities</w:t>
            </w:r>
          </w:p>
        </w:tc>
        <w:tc>
          <w:tcPr>
            <w:tcW w:w="1090" w:type="dxa"/>
            <w:tcBorders>
              <w:top w:val="nil"/>
              <w:left w:val="dotted" w:sz="8" w:space="0" w:color="000000"/>
            </w:tcBorders>
          </w:tcPr>
          <w:p w14:paraId="28927464" w14:textId="77777777" w:rsidR="009F3EBA" w:rsidRDefault="009F3EBA">
            <w:pPr>
              <w:pStyle w:val="TableParagraph"/>
              <w:spacing w:before="0"/>
              <w:rPr>
                <w:sz w:val="24"/>
              </w:rPr>
            </w:pPr>
          </w:p>
        </w:tc>
        <w:tc>
          <w:tcPr>
            <w:tcW w:w="2823" w:type="dxa"/>
            <w:tcBorders>
              <w:top w:val="nil"/>
              <w:right w:val="dotted" w:sz="8" w:space="0" w:color="000000"/>
            </w:tcBorders>
          </w:tcPr>
          <w:p w14:paraId="1587ED82" w14:textId="77777777" w:rsidR="009F3EBA" w:rsidRDefault="00000000">
            <w:pPr>
              <w:pStyle w:val="TableParagraph"/>
              <w:spacing w:before="1"/>
              <w:ind w:left="110"/>
              <w:rPr>
                <w:sz w:val="24"/>
              </w:rPr>
            </w:pPr>
            <w:r>
              <w:rPr>
                <w:sz w:val="24"/>
              </w:rPr>
              <w:t xml:space="preserve">Increased </w:t>
            </w:r>
            <w:r>
              <w:rPr>
                <w:spacing w:val="-2"/>
                <w:sz w:val="24"/>
              </w:rPr>
              <w:t>independence</w:t>
            </w:r>
          </w:p>
        </w:tc>
        <w:tc>
          <w:tcPr>
            <w:tcW w:w="1282" w:type="dxa"/>
            <w:tcBorders>
              <w:top w:val="nil"/>
              <w:left w:val="dotted" w:sz="8" w:space="0" w:color="000000"/>
            </w:tcBorders>
          </w:tcPr>
          <w:p w14:paraId="1AAF4B27" w14:textId="77777777" w:rsidR="009F3EBA" w:rsidRDefault="009F3EBA">
            <w:pPr>
              <w:pStyle w:val="TableParagraph"/>
              <w:spacing w:before="0"/>
              <w:rPr>
                <w:sz w:val="24"/>
              </w:rPr>
            </w:pPr>
          </w:p>
        </w:tc>
      </w:tr>
      <w:tr w:rsidR="009F3EBA" w14:paraId="3A891787" w14:textId="77777777">
        <w:trPr>
          <w:trHeight w:val="589"/>
        </w:trPr>
        <w:tc>
          <w:tcPr>
            <w:tcW w:w="893" w:type="dxa"/>
            <w:tcBorders>
              <w:bottom w:val="nil"/>
            </w:tcBorders>
          </w:tcPr>
          <w:p w14:paraId="0556C42D" w14:textId="77777777" w:rsidR="009F3EBA" w:rsidRDefault="00000000">
            <w:pPr>
              <w:pStyle w:val="TableParagraph"/>
              <w:spacing w:before="10"/>
              <w:ind w:left="125"/>
              <w:rPr>
                <w:i/>
                <w:sz w:val="24"/>
              </w:rPr>
            </w:pPr>
            <w:r>
              <w:rPr>
                <w:i/>
                <w:spacing w:val="-2"/>
                <w:sz w:val="24"/>
              </w:rPr>
              <w:t>India</w:t>
            </w:r>
          </w:p>
        </w:tc>
        <w:tc>
          <w:tcPr>
            <w:tcW w:w="2919" w:type="dxa"/>
            <w:tcBorders>
              <w:right w:val="dotted" w:sz="8" w:space="0" w:color="000000"/>
            </w:tcBorders>
          </w:tcPr>
          <w:p w14:paraId="6CB0AB71" w14:textId="77777777" w:rsidR="009F3EBA" w:rsidRDefault="00000000">
            <w:pPr>
              <w:pStyle w:val="TableParagraph"/>
              <w:spacing w:before="10"/>
              <w:ind w:left="113"/>
              <w:rPr>
                <w:sz w:val="24"/>
              </w:rPr>
            </w:pPr>
            <w:r>
              <w:rPr>
                <w:spacing w:val="-2"/>
                <w:sz w:val="24"/>
              </w:rPr>
              <w:t>Positive</w:t>
            </w:r>
          </w:p>
        </w:tc>
        <w:tc>
          <w:tcPr>
            <w:tcW w:w="1090" w:type="dxa"/>
            <w:tcBorders>
              <w:left w:val="dotted" w:sz="8" w:space="0" w:color="000000"/>
            </w:tcBorders>
          </w:tcPr>
          <w:p w14:paraId="50ADF7A0" w14:textId="77777777" w:rsidR="009F3EBA" w:rsidRDefault="00000000">
            <w:pPr>
              <w:pStyle w:val="TableParagraph"/>
              <w:spacing w:before="10"/>
              <w:ind w:left="117"/>
              <w:rPr>
                <w:sz w:val="24"/>
              </w:rPr>
            </w:pPr>
            <w:r>
              <w:rPr>
                <w:spacing w:val="-2"/>
                <w:sz w:val="24"/>
              </w:rPr>
              <w:t>Negative</w:t>
            </w:r>
          </w:p>
        </w:tc>
        <w:tc>
          <w:tcPr>
            <w:tcW w:w="2823" w:type="dxa"/>
            <w:tcBorders>
              <w:right w:val="dotted" w:sz="8" w:space="0" w:color="000000"/>
            </w:tcBorders>
          </w:tcPr>
          <w:p w14:paraId="3D018C6B" w14:textId="77777777" w:rsidR="009F3EBA" w:rsidRDefault="00000000">
            <w:pPr>
              <w:pStyle w:val="TableParagraph"/>
              <w:spacing w:before="10"/>
              <w:ind w:left="110"/>
              <w:rPr>
                <w:sz w:val="24"/>
              </w:rPr>
            </w:pPr>
            <w:r>
              <w:rPr>
                <w:spacing w:val="-2"/>
                <w:sz w:val="24"/>
              </w:rPr>
              <w:t>Positive</w:t>
            </w:r>
          </w:p>
        </w:tc>
        <w:tc>
          <w:tcPr>
            <w:tcW w:w="1282" w:type="dxa"/>
            <w:tcBorders>
              <w:left w:val="dotted" w:sz="8" w:space="0" w:color="000000"/>
            </w:tcBorders>
          </w:tcPr>
          <w:p w14:paraId="7F74AFCC" w14:textId="77777777" w:rsidR="009F3EBA" w:rsidRDefault="00000000">
            <w:pPr>
              <w:pStyle w:val="TableParagraph"/>
              <w:spacing w:before="10"/>
              <w:ind w:left="115"/>
              <w:rPr>
                <w:sz w:val="24"/>
              </w:rPr>
            </w:pPr>
            <w:r>
              <w:rPr>
                <w:spacing w:val="-2"/>
                <w:sz w:val="24"/>
              </w:rPr>
              <w:t>Negative</w:t>
            </w:r>
          </w:p>
        </w:tc>
      </w:tr>
      <w:tr w:rsidR="009F3EBA" w14:paraId="4594D38B" w14:textId="77777777">
        <w:trPr>
          <w:trHeight w:val="269"/>
        </w:trPr>
        <w:tc>
          <w:tcPr>
            <w:tcW w:w="893" w:type="dxa"/>
            <w:tcBorders>
              <w:top w:val="nil"/>
              <w:bottom w:val="nil"/>
            </w:tcBorders>
          </w:tcPr>
          <w:p w14:paraId="3858579B" w14:textId="77777777" w:rsidR="009F3EBA" w:rsidRDefault="009F3EBA">
            <w:pPr>
              <w:pStyle w:val="TableParagraph"/>
              <w:spacing w:before="0"/>
              <w:rPr>
                <w:sz w:val="18"/>
              </w:rPr>
            </w:pPr>
          </w:p>
        </w:tc>
        <w:tc>
          <w:tcPr>
            <w:tcW w:w="2919" w:type="dxa"/>
            <w:tcBorders>
              <w:bottom w:val="nil"/>
            </w:tcBorders>
          </w:tcPr>
          <w:p w14:paraId="3025ACAD" w14:textId="77777777" w:rsidR="009F3EBA" w:rsidRDefault="00000000">
            <w:pPr>
              <w:pStyle w:val="TableParagraph"/>
              <w:spacing w:before="0" w:line="249" w:lineRule="exact"/>
              <w:ind w:left="113"/>
              <w:rPr>
                <w:sz w:val="24"/>
              </w:rPr>
            </w:pPr>
            <w:r>
              <w:rPr>
                <w:sz w:val="24"/>
              </w:rPr>
              <w:t>Improved</w:t>
            </w:r>
            <w:r>
              <w:rPr>
                <w:spacing w:val="-5"/>
                <w:sz w:val="24"/>
              </w:rPr>
              <w:t xml:space="preserve"> </w:t>
            </w:r>
            <w:r>
              <w:rPr>
                <w:sz w:val="24"/>
              </w:rPr>
              <w:t>self-</w:t>
            </w:r>
            <w:r>
              <w:rPr>
                <w:spacing w:val="-2"/>
                <w:sz w:val="24"/>
              </w:rPr>
              <w:t>esteem</w:t>
            </w:r>
          </w:p>
        </w:tc>
        <w:tc>
          <w:tcPr>
            <w:tcW w:w="1090" w:type="dxa"/>
            <w:tcBorders>
              <w:bottom w:val="nil"/>
            </w:tcBorders>
          </w:tcPr>
          <w:p w14:paraId="305E3ABF" w14:textId="77777777" w:rsidR="009F3EBA" w:rsidRDefault="00000000">
            <w:pPr>
              <w:pStyle w:val="TableParagraph"/>
              <w:spacing w:before="0" w:line="249" w:lineRule="exact"/>
              <w:ind w:left="117"/>
              <w:rPr>
                <w:sz w:val="24"/>
              </w:rPr>
            </w:pPr>
            <w:r>
              <w:rPr>
                <w:spacing w:val="-4"/>
                <w:sz w:val="24"/>
              </w:rPr>
              <w:t>Time</w:t>
            </w:r>
          </w:p>
        </w:tc>
        <w:tc>
          <w:tcPr>
            <w:tcW w:w="2823" w:type="dxa"/>
            <w:tcBorders>
              <w:bottom w:val="nil"/>
            </w:tcBorders>
          </w:tcPr>
          <w:p w14:paraId="2A007952" w14:textId="77777777" w:rsidR="009F3EBA" w:rsidRDefault="00000000">
            <w:pPr>
              <w:pStyle w:val="TableParagraph"/>
              <w:spacing w:before="0" w:line="249" w:lineRule="exact"/>
              <w:ind w:left="110"/>
              <w:rPr>
                <w:sz w:val="24"/>
              </w:rPr>
            </w:pPr>
            <w:r>
              <w:rPr>
                <w:sz w:val="24"/>
              </w:rPr>
              <w:t>Improved</w:t>
            </w:r>
            <w:r>
              <w:rPr>
                <w:spacing w:val="-5"/>
                <w:sz w:val="24"/>
              </w:rPr>
              <w:t xml:space="preserve"> </w:t>
            </w:r>
            <w:r>
              <w:rPr>
                <w:sz w:val="24"/>
              </w:rPr>
              <w:t>self-</w:t>
            </w:r>
            <w:r>
              <w:rPr>
                <w:spacing w:val="-2"/>
                <w:sz w:val="24"/>
              </w:rPr>
              <w:t>esteem</w:t>
            </w:r>
          </w:p>
        </w:tc>
        <w:tc>
          <w:tcPr>
            <w:tcW w:w="1282" w:type="dxa"/>
            <w:tcBorders>
              <w:bottom w:val="nil"/>
            </w:tcBorders>
          </w:tcPr>
          <w:p w14:paraId="6F3B00A6" w14:textId="77777777" w:rsidR="009F3EBA" w:rsidRDefault="00000000">
            <w:pPr>
              <w:pStyle w:val="TableParagraph"/>
              <w:spacing w:before="0" w:line="249" w:lineRule="exact"/>
              <w:ind w:left="115"/>
              <w:rPr>
                <w:sz w:val="24"/>
              </w:rPr>
            </w:pPr>
            <w:r>
              <w:rPr>
                <w:sz w:val="24"/>
              </w:rPr>
              <w:t>Burden</w:t>
            </w:r>
            <w:r>
              <w:rPr>
                <w:spacing w:val="-1"/>
                <w:sz w:val="24"/>
              </w:rPr>
              <w:t xml:space="preserve"> </w:t>
            </w:r>
            <w:r>
              <w:rPr>
                <w:spacing w:val="-5"/>
                <w:sz w:val="24"/>
              </w:rPr>
              <w:t>on</w:t>
            </w:r>
          </w:p>
        </w:tc>
      </w:tr>
      <w:tr w:rsidR="009F3EBA" w14:paraId="13AFE071" w14:textId="77777777">
        <w:trPr>
          <w:trHeight w:val="278"/>
        </w:trPr>
        <w:tc>
          <w:tcPr>
            <w:tcW w:w="893" w:type="dxa"/>
            <w:tcBorders>
              <w:top w:val="nil"/>
              <w:bottom w:val="nil"/>
            </w:tcBorders>
          </w:tcPr>
          <w:p w14:paraId="7984636B" w14:textId="77777777" w:rsidR="009F3EBA" w:rsidRDefault="009F3EBA">
            <w:pPr>
              <w:pStyle w:val="TableParagraph"/>
              <w:spacing w:before="0"/>
              <w:rPr>
                <w:sz w:val="20"/>
              </w:rPr>
            </w:pPr>
          </w:p>
        </w:tc>
        <w:tc>
          <w:tcPr>
            <w:tcW w:w="2919" w:type="dxa"/>
            <w:tcBorders>
              <w:top w:val="nil"/>
              <w:bottom w:val="nil"/>
            </w:tcBorders>
          </w:tcPr>
          <w:p w14:paraId="66E6FD99" w14:textId="77777777" w:rsidR="009F3EBA" w:rsidRDefault="00000000">
            <w:pPr>
              <w:pStyle w:val="TableParagraph"/>
              <w:spacing w:before="0" w:line="258" w:lineRule="exact"/>
              <w:ind w:left="113"/>
              <w:rPr>
                <w:sz w:val="24"/>
              </w:rPr>
            </w:pPr>
            <w:r>
              <w:rPr>
                <w:sz w:val="24"/>
              </w:rPr>
              <w:t xml:space="preserve">Improved </w:t>
            </w:r>
            <w:r>
              <w:rPr>
                <w:spacing w:val="-2"/>
                <w:sz w:val="24"/>
              </w:rPr>
              <w:t>community</w:t>
            </w:r>
          </w:p>
        </w:tc>
        <w:tc>
          <w:tcPr>
            <w:tcW w:w="1090" w:type="dxa"/>
            <w:tcBorders>
              <w:top w:val="nil"/>
              <w:bottom w:val="nil"/>
            </w:tcBorders>
          </w:tcPr>
          <w:p w14:paraId="469BCEFE" w14:textId="77777777" w:rsidR="009F3EBA" w:rsidRDefault="00000000">
            <w:pPr>
              <w:pStyle w:val="TableParagraph"/>
              <w:spacing w:before="0" w:line="258" w:lineRule="exact"/>
              <w:ind w:left="117"/>
              <w:rPr>
                <w:sz w:val="24"/>
              </w:rPr>
            </w:pPr>
            <w:r>
              <w:rPr>
                <w:spacing w:val="-2"/>
                <w:sz w:val="24"/>
              </w:rPr>
              <w:t>burden</w:t>
            </w:r>
          </w:p>
        </w:tc>
        <w:tc>
          <w:tcPr>
            <w:tcW w:w="2823" w:type="dxa"/>
            <w:tcBorders>
              <w:top w:val="nil"/>
              <w:bottom w:val="nil"/>
            </w:tcBorders>
          </w:tcPr>
          <w:p w14:paraId="6260BC24" w14:textId="77777777" w:rsidR="009F3EBA" w:rsidRDefault="00000000">
            <w:pPr>
              <w:pStyle w:val="TableParagraph"/>
              <w:spacing w:before="0" w:line="258" w:lineRule="exact"/>
              <w:ind w:left="110"/>
              <w:rPr>
                <w:sz w:val="24"/>
              </w:rPr>
            </w:pPr>
            <w:r>
              <w:rPr>
                <w:sz w:val="24"/>
              </w:rPr>
              <w:t xml:space="preserve">Improved </w:t>
            </w:r>
            <w:r>
              <w:rPr>
                <w:spacing w:val="-2"/>
                <w:sz w:val="24"/>
              </w:rPr>
              <w:t>community</w:t>
            </w:r>
          </w:p>
        </w:tc>
        <w:tc>
          <w:tcPr>
            <w:tcW w:w="1282" w:type="dxa"/>
            <w:tcBorders>
              <w:top w:val="nil"/>
              <w:bottom w:val="nil"/>
            </w:tcBorders>
          </w:tcPr>
          <w:p w14:paraId="341E9110" w14:textId="77777777" w:rsidR="009F3EBA" w:rsidRDefault="00000000">
            <w:pPr>
              <w:pStyle w:val="TableParagraph"/>
              <w:spacing w:before="0" w:line="258" w:lineRule="exact"/>
              <w:ind w:left="115"/>
              <w:rPr>
                <w:sz w:val="24"/>
              </w:rPr>
            </w:pPr>
            <w:r>
              <w:rPr>
                <w:spacing w:val="-2"/>
                <w:sz w:val="24"/>
              </w:rPr>
              <w:t>govt.</w:t>
            </w:r>
          </w:p>
        </w:tc>
      </w:tr>
      <w:tr w:rsidR="009F3EBA" w14:paraId="30D57B61" w14:textId="77777777">
        <w:trPr>
          <w:trHeight w:val="275"/>
        </w:trPr>
        <w:tc>
          <w:tcPr>
            <w:tcW w:w="893" w:type="dxa"/>
            <w:tcBorders>
              <w:top w:val="nil"/>
              <w:bottom w:val="nil"/>
            </w:tcBorders>
          </w:tcPr>
          <w:p w14:paraId="5D42096B" w14:textId="77777777" w:rsidR="009F3EBA" w:rsidRDefault="009F3EBA">
            <w:pPr>
              <w:pStyle w:val="TableParagraph"/>
              <w:spacing w:before="0"/>
              <w:rPr>
                <w:sz w:val="20"/>
              </w:rPr>
            </w:pPr>
          </w:p>
        </w:tc>
        <w:tc>
          <w:tcPr>
            <w:tcW w:w="2919" w:type="dxa"/>
            <w:tcBorders>
              <w:top w:val="nil"/>
              <w:bottom w:val="nil"/>
            </w:tcBorders>
          </w:tcPr>
          <w:p w14:paraId="49703AD1" w14:textId="77777777" w:rsidR="009F3EBA" w:rsidRDefault="00000000">
            <w:pPr>
              <w:pStyle w:val="TableParagraph"/>
              <w:spacing w:before="0" w:line="256" w:lineRule="exact"/>
              <w:ind w:left="113"/>
              <w:rPr>
                <w:sz w:val="24"/>
              </w:rPr>
            </w:pPr>
            <w:r>
              <w:rPr>
                <w:spacing w:val="-2"/>
                <w:sz w:val="24"/>
              </w:rPr>
              <w:t>perception</w:t>
            </w:r>
          </w:p>
        </w:tc>
        <w:tc>
          <w:tcPr>
            <w:tcW w:w="1090" w:type="dxa"/>
            <w:tcBorders>
              <w:top w:val="nil"/>
              <w:bottom w:val="nil"/>
            </w:tcBorders>
          </w:tcPr>
          <w:p w14:paraId="718D41CF" w14:textId="77777777" w:rsidR="009F3EBA" w:rsidRDefault="009F3EBA">
            <w:pPr>
              <w:pStyle w:val="TableParagraph"/>
              <w:spacing w:before="0"/>
              <w:rPr>
                <w:sz w:val="20"/>
              </w:rPr>
            </w:pPr>
          </w:p>
        </w:tc>
        <w:tc>
          <w:tcPr>
            <w:tcW w:w="2823" w:type="dxa"/>
            <w:tcBorders>
              <w:top w:val="nil"/>
              <w:bottom w:val="nil"/>
            </w:tcBorders>
          </w:tcPr>
          <w:p w14:paraId="532292E4" w14:textId="77777777" w:rsidR="009F3EBA" w:rsidRDefault="00000000">
            <w:pPr>
              <w:pStyle w:val="TableParagraph"/>
              <w:spacing w:before="0" w:line="256" w:lineRule="exact"/>
              <w:ind w:left="110"/>
              <w:rPr>
                <w:sz w:val="24"/>
              </w:rPr>
            </w:pPr>
            <w:r>
              <w:rPr>
                <w:spacing w:val="-2"/>
                <w:sz w:val="24"/>
              </w:rPr>
              <w:t>perception</w:t>
            </w:r>
          </w:p>
        </w:tc>
        <w:tc>
          <w:tcPr>
            <w:tcW w:w="1282" w:type="dxa"/>
            <w:tcBorders>
              <w:top w:val="nil"/>
              <w:bottom w:val="nil"/>
            </w:tcBorders>
          </w:tcPr>
          <w:p w14:paraId="706A15DC" w14:textId="77777777" w:rsidR="009F3EBA" w:rsidRDefault="00000000">
            <w:pPr>
              <w:pStyle w:val="TableParagraph"/>
              <w:spacing w:before="0" w:line="256" w:lineRule="exact"/>
              <w:ind w:left="115"/>
              <w:rPr>
                <w:sz w:val="24"/>
              </w:rPr>
            </w:pPr>
            <w:r>
              <w:rPr>
                <w:spacing w:val="-2"/>
                <w:sz w:val="24"/>
              </w:rPr>
              <w:t>services</w:t>
            </w:r>
          </w:p>
        </w:tc>
      </w:tr>
      <w:tr w:rsidR="009F3EBA" w14:paraId="3C5784DD" w14:textId="77777777">
        <w:trPr>
          <w:trHeight w:val="276"/>
        </w:trPr>
        <w:tc>
          <w:tcPr>
            <w:tcW w:w="893" w:type="dxa"/>
            <w:tcBorders>
              <w:top w:val="nil"/>
              <w:bottom w:val="nil"/>
            </w:tcBorders>
          </w:tcPr>
          <w:p w14:paraId="08EB05CB" w14:textId="77777777" w:rsidR="009F3EBA" w:rsidRDefault="009F3EBA">
            <w:pPr>
              <w:pStyle w:val="TableParagraph"/>
              <w:spacing w:before="0"/>
              <w:rPr>
                <w:sz w:val="20"/>
              </w:rPr>
            </w:pPr>
          </w:p>
        </w:tc>
        <w:tc>
          <w:tcPr>
            <w:tcW w:w="2919" w:type="dxa"/>
            <w:tcBorders>
              <w:top w:val="nil"/>
              <w:bottom w:val="nil"/>
            </w:tcBorders>
          </w:tcPr>
          <w:p w14:paraId="3B49F026" w14:textId="77777777" w:rsidR="009F3EBA" w:rsidRDefault="00000000">
            <w:pPr>
              <w:pStyle w:val="TableParagraph"/>
              <w:spacing w:before="0" w:line="256" w:lineRule="exact"/>
              <w:ind w:left="113"/>
              <w:rPr>
                <w:sz w:val="24"/>
              </w:rPr>
            </w:pPr>
            <w:r>
              <w:rPr>
                <w:sz w:val="24"/>
              </w:rPr>
              <w:t>Access</w:t>
            </w:r>
            <w:r>
              <w:rPr>
                <w:spacing w:val="-5"/>
                <w:sz w:val="24"/>
              </w:rPr>
              <w:t xml:space="preserve"> </w:t>
            </w:r>
            <w:r>
              <w:rPr>
                <w:sz w:val="24"/>
              </w:rPr>
              <w:t>to</w:t>
            </w:r>
            <w:r>
              <w:rPr>
                <w:spacing w:val="-2"/>
                <w:sz w:val="24"/>
              </w:rPr>
              <w:t xml:space="preserve"> government</w:t>
            </w:r>
          </w:p>
        </w:tc>
        <w:tc>
          <w:tcPr>
            <w:tcW w:w="1090" w:type="dxa"/>
            <w:tcBorders>
              <w:top w:val="nil"/>
              <w:bottom w:val="nil"/>
            </w:tcBorders>
          </w:tcPr>
          <w:p w14:paraId="1E8EAC83" w14:textId="77777777" w:rsidR="009F3EBA" w:rsidRDefault="009F3EBA">
            <w:pPr>
              <w:pStyle w:val="TableParagraph"/>
              <w:spacing w:before="0"/>
              <w:rPr>
                <w:sz w:val="20"/>
              </w:rPr>
            </w:pPr>
          </w:p>
        </w:tc>
        <w:tc>
          <w:tcPr>
            <w:tcW w:w="2823" w:type="dxa"/>
            <w:tcBorders>
              <w:top w:val="nil"/>
              <w:bottom w:val="nil"/>
            </w:tcBorders>
          </w:tcPr>
          <w:p w14:paraId="627CD4BC" w14:textId="77777777" w:rsidR="009F3EBA" w:rsidRDefault="00000000">
            <w:pPr>
              <w:pStyle w:val="TableParagraph"/>
              <w:spacing w:before="0" w:line="256" w:lineRule="exact"/>
              <w:ind w:left="110"/>
              <w:rPr>
                <w:sz w:val="24"/>
              </w:rPr>
            </w:pPr>
            <w:r>
              <w:rPr>
                <w:sz w:val="24"/>
              </w:rPr>
              <w:t>Access</w:t>
            </w:r>
            <w:r>
              <w:rPr>
                <w:spacing w:val="-5"/>
                <w:sz w:val="24"/>
              </w:rPr>
              <w:t xml:space="preserve"> </w:t>
            </w:r>
            <w:r>
              <w:rPr>
                <w:sz w:val="24"/>
              </w:rPr>
              <w:t>to</w:t>
            </w:r>
            <w:r>
              <w:rPr>
                <w:spacing w:val="-2"/>
                <w:sz w:val="24"/>
              </w:rPr>
              <w:t xml:space="preserve"> government</w:t>
            </w:r>
          </w:p>
        </w:tc>
        <w:tc>
          <w:tcPr>
            <w:tcW w:w="1282" w:type="dxa"/>
            <w:tcBorders>
              <w:top w:val="nil"/>
              <w:bottom w:val="nil"/>
            </w:tcBorders>
          </w:tcPr>
          <w:p w14:paraId="69FA2482" w14:textId="77777777" w:rsidR="009F3EBA" w:rsidRDefault="009F3EBA">
            <w:pPr>
              <w:pStyle w:val="TableParagraph"/>
              <w:spacing w:before="0"/>
              <w:rPr>
                <w:sz w:val="20"/>
              </w:rPr>
            </w:pPr>
          </w:p>
        </w:tc>
      </w:tr>
      <w:tr w:rsidR="009F3EBA" w14:paraId="16A75407" w14:textId="77777777">
        <w:trPr>
          <w:trHeight w:val="275"/>
        </w:trPr>
        <w:tc>
          <w:tcPr>
            <w:tcW w:w="893" w:type="dxa"/>
            <w:tcBorders>
              <w:top w:val="nil"/>
              <w:bottom w:val="nil"/>
            </w:tcBorders>
          </w:tcPr>
          <w:p w14:paraId="0490F2DF" w14:textId="77777777" w:rsidR="009F3EBA" w:rsidRDefault="009F3EBA">
            <w:pPr>
              <w:pStyle w:val="TableParagraph"/>
              <w:spacing w:before="0"/>
              <w:rPr>
                <w:sz w:val="20"/>
              </w:rPr>
            </w:pPr>
          </w:p>
        </w:tc>
        <w:tc>
          <w:tcPr>
            <w:tcW w:w="2919" w:type="dxa"/>
            <w:tcBorders>
              <w:top w:val="nil"/>
              <w:bottom w:val="nil"/>
            </w:tcBorders>
          </w:tcPr>
          <w:p w14:paraId="47C20DA8" w14:textId="77777777" w:rsidR="009F3EBA" w:rsidRDefault="00000000">
            <w:pPr>
              <w:pStyle w:val="TableParagraph"/>
              <w:spacing w:before="0" w:line="256" w:lineRule="exact"/>
              <w:ind w:left="113"/>
              <w:rPr>
                <w:sz w:val="24"/>
              </w:rPr>
            </w:pPr>
            <w:r>
              <w:rPr>
                <w:spacing w:val="-2"/>
                <w:sz w:val="24"/>
              </w:rPr>
              <w:t>entitlements</w:t>
            </w:r>
          </w:p>
        </w:tc>
        <w:tc>
          <w:tcPr>
            <w:tcW w:w="1090" w:type="dxa"/>
            <w:tcBorders>
              <w:top w:val="nil"/>
              <w:bottom w:val="nil"/>
            </w:tcBorders>
          </w:tcPr>
          <w:p w14:paraId="7A92CC28" w14:textId="77777777" w:rsidR="009F3EBA" w:rsidRDefault="009F3EBA">
            <w:pPr>
              <w:pStyle w:val="TableParagraph"/>
              <w:spacing w:before="0"/>
              <w:rPr>
                <w:sz w:val="20"/>
              </w:rPr>
            </w:pPr>
          </w:p>
        </w:tc>
        <w:tc>
          <w:tcPr>
            <w:tcW w:w="2823" w:type="dxa"/>
            <w:tcBorders>
              <w:top w:val="nil"/>
              <w:bottom w:val="nil"/>
            </w:tcBorders>
          </w:tcPr>
          <w:p w14:paraId="6CAF0A79" w14:textId="77777777" w:rsidR="009F3EBA" w:rsidRDefault="00000000">
            <w:pPr>
              <w:pStyle w:val="TableParagraph"/>
              <w:spacing w:before="0" w:line="256" w:lineRule="exact"/>
              <w:ind w:left="110"/>
              <w:rPr>
                <w:sz w:val="24"/>
              </w:rPr>
            </w:pPr>
            <w:r>
              <w:rPr>
                <w:spacing w:val="-2"/>
                <w:sz w:val="24"/>
              </w:rPr>
              <w:t>entitlements</w:t>
            </w:r>
          </w:p>
        </w:tc>
        <w:tc>
          <w:tcPr>
            <w:tcW w:w="1282" w:type="dxa"/>
            <w:tcBorders>
              <w:top w:val="nil"/>
              <w:bottom w:val="nil"/>
            </w:tcBorders>
          </w:tcPr>
          <w:p w14:paraId="1231AC2F" w14:textId="77777777" w:rsidR="009F3EBA" w:rsidRDefault="009F3EBA">
            <w:pPr>
              <w:pStyle w:val="TableParagraph"/>
              <w:spacing w:before="0"/>
              <w:rPr>
                <w:sz w:val="20"/>
              </w:rPr>
            </w:pPr>
          </w:p>
        </w:tc>
      </w:tr>
      <w:tr w:rsidR="009F3EBA" w14:paraId="008A8489" w14:textId="77777777">
        <w:trPr>
          <w:trHeight w:val="273"/>
        </w:trPr>
        <w:tc>
          <w:tcPr>
            <w:tcW w:w="893" w:type="dxa"/>
            <w:tcBorders>
              <w:top w:val="nil"/>
              <w:bottom w:val="nil"/>
            </w:tcBorders>
          </w:tcPr>
          <w:p w14:paraId="2C4F58ED" w14:textId="77777777" w:rsidR="009F3EBA" w:rsidRDefault="009F3EBA">
            <w:pPr>
              <w:pStyle w:val="TableParagraph"/>
              <w:spacing w:before="0"/>
              <w:rPr>
                <w:sz w:val="20"/>
              </w:rPr>
            </w:pPr>
          </w:p>
        </w:tc>
        <w:tc>
          <w:tcPr>
            <w:tcW w:w="2919" w:type="dxa"/>
            <w:tcBorders>
              <w:top w:val="nil"/>
              <w:bottom w:val="nil"/>
            </w:tcBorders>
          </w:tcPr>
          <w:p w14:paraId="7B134167" w14:textId="77777777" w:rsidR="009F3EBA" w:rsidRDefault="00000000">
            <w:pPr>
              <w:pStyle w:val="TableParagraph"/>
              <w:spacing w:before="0" w:line="254" w:lineRule="exact"/>
              <w:ind w:left="113"/>
              <w:rPr>
                <w:sz w:val="24"/>
              </w:rPr>
            </w:pPr>
            <w:r>
              <w:rPr>
                <w:sz w:val="24"/>
              </w:rPr>
              <w:t>Access</w:t>
            </w:r>
            <w:r>
              <w:rPr>
                <w:spacing w:val="-8"/>
                <w:sz w:val="24"/>
              </w:rPr>
              <w:t xml:space="preserve"> </w:t>
            </w:r>
            <w:r>
              <w:rPr>
                <w:sz w:val="24"/>
              </w:rPr>
              <w:t>to</w:t>
            </w:r>
            <w:r>
              <w:rPr>
                <w:spacing w:val="-2"/>
                <w:sz w:val="24"/>
              </w:rPr>
              <w:t xml:space="preserve"> </w:t>
            </w:r>
            <w:r>
              <w:rPr>
                <w:sz w:val="24"/>
              </w:rPr>
              <w:t>health</w:t>
            </w:r>
            <w:r>
              <w:rPr>
                <w:spacing w:val="-1"/>
                <w:sz w:val="24"/>
              </w:rPr>
              <w:t xml:space="preserve"> </w:t>
            </w:r>
            <w:r>
              <w:rPr>
                <w:spacing w:val="-2"/>
                <w:sz w:val="24"/>
              </w:rPr>
              <w:t>services</w:t>
            </w:r>
          </w:p>
        </w:tc>
        <w:tc>
          <w:tcPr>
            <w:tcW w:w="1090" w:type="dxa"/>
            <w:tcBorders>
              <w:top w:val="nil"/>
              <w:bottom w:val="nil"/>
            </w:tcBorders>
          </w:tcPr>
          <w:p w14:paraId="2CC10D4C" w14:textId="77777777" w:rsidR="009F3EBA" w:rsidRDefault="009F3EBA">
            <w:pPr>
              <w:pStyle w:val="TableParagraph"/>
              <w:spacing w:before="0"/>
              <w:rPr>
                <w:sz w:val="20"/>
              </w:rPr>
            </w:pPr>
          </w:p>
        </w:tc>
        <w:tc>
          <w:tcPr>
            <w:tcW w:w="2823" w:type="dxa"/>
            <w:tcBorders>
              <w:top w:val="nil"/>
              <w:bottom w:val="nil"/>
            </w:tcBorders>
          </w:tcPr>
          <w:p w14:paraId="0527E046" w14:textId="77777777" w:rsidR="009F3EBA" w:rsidRDefault="00000000">
            <w:pPr>
              <w:pStyle w:val="TableParagraph"/>
              <w:spacing w:before="0" w:line="254" w:lineRule="exact"/>
              <w:ind w:left="110"/>
              <w:rPr>
                <w:sz w:val="24"/>
              </w:rPr>
            </w:pPr>
            <w:r>
              <w:rPr>
                <w:spacing w:val="-2"/>
                <w:sz w:val="24"/>
              </w:rPr>
              <w:t>Friendship</w:t>
            </w:r>
            <w:r>
              <w:rPr>
                <w:spacing w:val="1"/>
                <w:sz w:val="24"/>
              </w:rPr>
              <w:t xml:space="preserve"> </w:t>
            </w:r>
            <w:r>
              <w:rPr>
                <w:spacing w:val="-2"/>
                <w:sz w:val="24"/>
              </w:rPr>
              <w:t>opportunities</w:t>
            </w:r>
          </w:p>
        </w:tc>
        <w:tc>
          <w:tcPr>
            <w:tcW w:w="1282" w:type="dxa"/>
            <w:tcBorders>
              <w:top w:val="nil"/>
              <w:bottom w:val="nil"/>
            </w:tcBorders>
          </w:tcPr>
          <w:p w14:paraId="65D391BA" w14:textId="77777777" w:rsidR="009F3EBA" w:rsidRDefault="009F3EBA">
            <w:pPr>
              <w:pStyle w:val="TableParagraph"/>
              <w:spacing w:before="0"/>
              <w:rPr>
                <w:sz w:val="20"/>
              </w:rPr>
            </w:pPr>
          </w:p>
        </w:tc>
      </w:tr>
      <w:tr w:rsidR="009F3EBA" w14:paraId="4C50C55B" w14:textId="77777777">
        <w:trPr>
          <w:trHeight w:val="276"/>
        </w:trPr>
        <w:tc>
          <w:tcPr>
            <w:tcW w:w="893" w:type="dxa"/>
            <w:tcBorders>
              <w:top w:val="nil"/>
              <w:bottom w:val="nil"/>
            </w:tcBorders>
          </w:tcPr>
          <w:p w14:paraId="5D0B27D3" w14:textId="77777777" w:rsidR="009F3EBA" w:rsidRDefault="009F3EBA">
            <w:pPr>
              <w:pStyle w:val="TableParagraph"/>
              <w:spacing w:before="0"/>
              <w:rPr>
                <w:sz w:val="20"/>
              </w:rPr>
            </w:pPr>
          </w:p>
        </w:tc>
        <w:tc>
          <w:tcPr>
            <w:tcW w:w="2919" w:type="dxa"/>
            <w:tcBorders>
              <w:top w:val="nil"/>
              <w:bottom w:val="nil"/>
            </w:tcBorders>
          </w:tcPr>
          <w:p w14:paraId="1003C25E" w14:textId="77777777" w:rsidR="009F3EBA" w:rsidRDefault="00000000">
            <w:pPr>
              <w:pStyle w:val="TableParagraph"/>
              <w:spacing w:before="0" w:line="256" w:lineRule="exact"/>
              <w:ind w:left="113"/>
              <w:rPr>
                <w:sz w:val="24"/>
              </w:rPr>
            </w:pPr>
            <w:r>
              <w:rPr>
                <w:spacing w:val="-2"/>
                <w:sz w:val="24"/>
              </w:rPr>
              <w:t>Friendship</w:t>
            </w:r>
            <w:r>
              <w:rPr>
                <w:spacing w:val="1"/>
                <w:sz w:val="24"/>
              </w:rPr>
              <w:t xml:space="preserve"> </w:t>
            </w:r>
            <w:r>
              <w:rPr>
                <w:spacing w:val="-2"/>
                <w:sz w:val="24"/>
              </w:rPr>
              <w:t>opportunities</w:t>
            </w:r>
          </w:p>
        </w:tc>
        <w:tc>
          <w:tcPr>
            <w:tcW w:w="1090" w:type="dxa"/>
            <w:tcBorders>
              <w:top w:val="nil"/>
              <w:bottom w:val="nil"/>
            </w:tcBorders>
          </w:tcPr>
          <w:p w14:paraId="7B4440A0" w14:textId="77777777" w:rsidR="009F3EBA" w:rsidRDefault="009F3EBA">
            <w:pPr>
              <w:pStyle w:val="TableParagraph"/>
              <w:spacing w:before="0"/>
              <w:rPr>
                <w:sz w:val="20"/>
              </w:rPr>
            </w:pPr>
          </w:p>
        </w:tc>
        <w:tc>
          <w:tcPr>
            <w:tcW w:w="2823" w:type="dxa"/>
            <w:tcBorders>
              <w:top w:val="nil"/>
              <w:bottom w:val="nil"/>
            </w:tcBorders>
          </w:tcPr>
          <w:p w14:paraId="047027F9" w14:textId="77777777" w:rsidR="009F3EBA" w:rsidRDefault="00000000">
            <w:pPr>
              <w:pStyle w:val="TableParagraph"/>
              <w:spacing w:before="0" w:line="256" w:lineRule="exact"/>
              <w:ind w:left="110"/>
              <w:rPr>
                <w:sz w:val="24"/>
              </w:rPr>
            </w:pPr>
            <w:r>
              <w:rPr>
                <w:sz w:val="24"/>
              </w:rPr>
              <w:t xml:space="preserve">Increased </w:t>
            </w:r>
            <w:r>
              <w:rPr>
                <w:spacing w:val="-2"/>
                <w:sz w:val="24"/>
              </w:rPr>
              <w:t>independence</w:t>
            </w:r>
          </w:p>
        </w:tc>
        <w:tc>
          <w:tcPr>
            <w:tcW w:w="1282" w:type="dxa"/>
            <w:tcBorders>
              <w:top w:val="nil"/>
              <w:bottom w:val="nil"/>
            </w:tcBorders>
          </w:tcPr>
          <w:p w14:paraId="5DBA3A05" w14:textId="77777777" w:rsidR="009F3EBA" w:rsidRDefault="009F3EBA">
            <w:pPr>
              <w:pStyle w:val="TableParagraph"/>
              <w:spacing w:before="0"/>
              <w:rPr>
                <w:sz w:val="20"/>
              </w:rPr>
            </w:pPr>
          </w:p>
        </w:tc>
      </w:tr>
      <w:tr w:rsidR="009F3EBA" w14:paraId="2241C0A2" w14:textId="77777777">
        <w:trPr>
          <w:trHeight w:val="276"/>
        </w:trPr>
        <w:tc>
          <w:tcPr>
            <w:tcW w:w="893" w:type="dxa"/>
            <w:tcBorders>
              <w:top w:val="nil"/>
              <w:bottom w:val="nil"/>
            </w:tcBorders>
          </w:tcPr>
          <w:p w14:paraId="51B01158" w14:textId="77777777" w:rsidR="009F3EBA" w:rsidRDefault="009F3EBA">
            <w:pPr>
              <w:pStyle w:val="TableParagraph"/>
              <w:spacing w:before="0"/>
              <w:rPr>
                <w:sz w:val="20"/>
              </w:rPr>
            </w:pPr>
          </w:p>
        </w:tc>
        <w:tc>
          <w:tcPr>
            <w:tcW w:w="2919" w:type="dxa"/>
            <w:tcBorders>
              <w:top w:val="nil"/>
              <w:bottom w:val="nil"/>
            </w:tcBorders>
          </w:tcPr>
          <w:p w14:paraId="6A963C46" w14:textId="77777777" w:rsidR="009F3EBA" w:rsidRDefault="00000000">
            <w:pPr>
              <w:pStyle w:val="TableParagraph"/>
              <w:spacing w:before="0" w:line="256" w:lineRule="exact"/>
              <w:ind w:left="113"/>
              <w:rPr>
                <w:sz w:val="24"/>
              </w:rPr>
            </w:pPr>
            <w:r>
              <w:rPr>
                <w:sz w:val="24"/>
              </w:rPr>
              <w:t>Advocacy</w:t>
            </w:r>
            <w:r>
              <w:rPr>
                <w:spacing w:val="-15"/>
                <w:sz w:val="24"/>
              </w:rPr>
              <w:t xml:space="preserve"> </w:t>
            </w:r>
            <w:r>
              <w:rPr>
                <w:spacing w:val="-2"/>
                <w:sz w:val="24"/>
              </w:rPr>
              <w:t>opportunities</w:t>
            </w:r>
          </w:p>
        </w:tc>
        <w:tc>
          <w:tcPr>
            <w:tcW w:w="1090" w:type="dxa"/>
            <w:tcBorders>
              <w:top w:val="nil"/>
              <w:bottom w:val="nil"/>
            </w:tcBorders>
          </w:tcPr>
          <w:p w14:paraId="20934B6F" w14:textId="77777777" w:rsidR="009F3EBA" w:rsidRDefault="009F3EBA">
            <w:pPr>
              <w:pStyle w:val="TableParagraph"/>
              <w:spacing w:before="0"/>
              <w:rPr>
                <w:sz w:val="20"/>
              </w:rPr>
            </w:pPr>
          </w:p>
        </w:tc>
        <w:tc>
          <w:tcPr>
            <w:tcW w:w="2823" w:type="dxa"/>
            <w:tcBorders>
              <w:top w:val="nil"/>
              <w:bottom w:val="nil"/>
            </w:tcBorders>
          </w:tcPr>
          <w:p w14:paraId="4DC19A6B" w14:textId="77777777" w:rsidR="009F3EBA" w:rsidRDefault="009F3EBA">
            <w:pPr>
              <w:pStyle w:val="TableParagraph"/>
              <w:spacing w:before="0"/>
              <w:rPr>
                <w:sz w:val="20"/>
              </w:rPr>
            </w:pPr>
          </w:p>
        </w:tc>
        <w:tc>
          <w:tcPr>
            <w:tcW w:w="1282" w:type="dxa"/>
            <w:tcBorders>
              <w:top w:val="nil"/>
              <w:bottom w:val="nil"/>
            </w:tcBorders>
          </w:tcPr>
          <w:p w14:paraId="174DE473" w14:textId="77777777" w:rsidR="009F3EBA" w:rsidRDefault="009F3EBA">
            <w:pPr>
              <w:pStyle w:val="TableParagraph"/>
              <w:spacing w:before="0"/>
              <w:rPr>
                <w:sz w:val="20"/>
              </w:rPr>
            </w:pPr>
          </w:p>
        </w:tc>
      </w:tr>
      <w:tr w:rsidR="009F3EBA" w14:paraId="5BD2A430" w14:textId="77777777">
        <w:trPr>
          <w:trHeight w:val="280"/>
        </w:trPr>
        <w:tc>
          <w:tcPr>
            <w:tcW w:w="893" w:type="dxa"/>
            <w:tcBorders>
              <w:top w:val="nil"/>
              <w:bottom w:val="nil"/>
            </w:tcBorders>
          </w:tcPr>
          <w:p w14:paraId="4F87CAD0" w14:textId="77777777" w:rsidR="009F3EBA" w:rsidRDefault="009F3EBA">
            <w:pPr>
              <w:pStyle w:val="TableParagraph"/>
              <w:spacing w:before="0"/>
              <w:rPr>
                <w:sz w:val="20"/>
              </w:rPr>
            </w:pPr>
          </w:p>
        </w:tc>
        <w:tc>
          <w:tcPr>
            <w:tcW w:w="2919" w:type="dxa"/>
            <w:tcBorders>
              <w:top w:val="nil"/>
              <w:bottom w:val="nil"/>
            </w:tcBorders>
          </w:tcPr>
          <w:p w14:paraId="277C5DBD" w14:textId="77777777" w:rsidR="009F3EBA" w:rsidRDefault="00000000">
            <w:pPr>
              <w:pStyle w:val="TableParagraph"/>
              <w:spacing w:before="0" w:line="261" w:lineRule="exact"/>
              <w:ind w:left="113"/>
              <w:rPr>
                <w:sz w:val="24"/>
              </w:rPr>
            </w:pPr>
            <w:r>
              <w:rPr>
                <w:sz w:val="24"/>
              </w:rPr>
              <w:t>Access</w:t>
            </w:r>
            <w:r>
              <w:rPr>
                <w:spacing w:val="-5"/>
                <w:sz w:val="24"/>
              </w:rPr>
              <w:t xml:space="preserve"> </w:t>
            </w:r>
            <w:r>
              <w:rPr>
                <w:sz w:val="24"/>
              </w:rPr>
              <w:t>to</w:t>
            </w:r>
            <w:r>
              <w:rPr>
                <w:spacing w:val="-2"/>
                <w:sz w:val="24"/>
              </w:rPr>
              <w:t xml:space="preserve"> employment</w:t>
            </w:r>
          </w:p>
        </w:tc>
        <w:tc>
          <w:tcPr>
            <w:tcW w:w="1090" w:type="dxa"/>
            <w:tcBorders>
              <w:top w:val="nil"/>
              <w:bottom w:val="nil"/>
            </w:tcBorders>
          </w:tcPr>
          <w:p w14:paraId="6924DCC5" w14:textId="77777777" w:rsidR="009F3EBA" w:rsidRDefault="009F3EBA">
            <w:pPr>
              <w:pStyle w:val="TableParagraph"/>
              <w:spacing w:before="0"/>
              <w:rPr>
                <w:sz w:val="20"/>
              </w:rPr>
            </w:pPr>
          </w:p>
        </w:tc>
        <w:tc>
          <w:tcPr>
            <w:tcW w:w="2823" w:type="dxa"/>
            <w:tcBorders>
              <w:top w:val="nil"/>
              <w:bottom w:val="nil"/>
            </w:tcBorders>
          </w:tcPr>
          <w:p w14:paraId="46366BD9" w14:textId="77777777" w:rsidR="009F3EBA" w:rsidRDefault="009F3EBA">
            <w:pPr>
              <w:pStyle w:val="TableParagraph"/>
              <w:spacing w:before="0"/>
              <w:rPr>
                <w:sz w:val="20"/>
              </w:rPr>
            </w:pPr>
          </w:p>
        </w:tc>
        <w:tc>
          <w:tcPr>
            <w:tcW w:w="1282" w:type="dxa"/>
            <w:tcBorders>
              <w:top w:val="nil"/>
              <w:bottom w:val="nil"/>
            </w:tcBorders>
          </w:tcPr>
          <w:p w14:paraId="30D44E75" w14:textId="77777777" w:rsidR="009F3EBA" w:rsidRDefault="009F3EBA">
            <w:pPr>
              <w:pStyle w:val="TableParagraph"/>
              <w:spacing w:before="0"/>
              <w:rPr>
                <w:sz w:val="20"/>
              </w:rPr>
            </w:pPr>
          </w:p>
        </w:tc>
      </w:tr>
      <w:tr w:rsidR="009F3EBA" w14:paraId="6A189F4A" w14:textId="77777777">
        <w:trPr>
          <w:trHeight w:val="651"/>
        </w:trPr>
        <w:tc>
          <w:tcPr>
            <w:tcW w:w="893" w:type="dxa"/>
            <w:tcBorders>
              <w:top w:val="nil"/>
            </w:tcBorders>
          </w:tcPr>
          <w:p w14:paraId="3AF19C6E" w14:textId="77777777" w:rsidR="009F3EBA" w:rsidRDefault="009F3EBA">
            <w:pPr>
              <w:pStyle w:val="TableParagraph"/>
              <w:spacing w:before="0"/>
              <w:rPr>
                <w:sz w:val="24"/>
              </w:rPr>
            </w:pPr>
          </w:p>
        </w:tc>
        <w:tc>
          <w:tcPr>
            <w:tcW w:w="2919" w:type="dxa"/>
            <w:tcBorders>
              <w:top w:val="nil"/>
              <w:right w:val="dotted" w:sz="8" w:space="0" w:color="000000"/>
            </w:tcBorders>
          </w:tcPr>
          <w:p w14:paraId="620AFD61" w14:textId="77777777" w:rsidR="009F3EBA" w:rsidRDefault="00000000">
            <w:pPr>
              <w:pStyle w:val="TableParagraph"/>
              <w:spacing w:before="1"/>
              <w:ind w:left="113"/>
              <w:rPr>
                <w:sz w:val="24"/>
              </w:rPr>
            </w:pPr>
            <w:r>
              <w:rPr>
                <w:spacing w:val="-2"/>
                <w:sz w:val="24"/>
              </w:rPr>
              <w:t>opportunities</w:t>
            </w:r>
          </w:p>
        </w:tc>
        <w:tc>
          <w:tcPr>
            <w:tcW w:w="1090" w:type="dxa"/>
            <w:tcBorders>
              <w:top w:val="nil"/>
              <w:left w:val="dotted" w:sz="8" w:space="0" w:color="000000"/>
            </w:tcBorders>
          </w:tcPr>
          <w:p w14:paraId="5AA74EC6" w14:textId="77777777" w:rsidR="009F3EBA" w:rsidRDefault="009F3EBA">
            <w:pPr>
              <w:pStyle w:val="TableParagraph"/>
              <w:spacing w:before="0"/>
              <w:rPr>
                <w:sz w:val="24"/>
              </w:rPr>
            </w:pPr>
          </w:p>
        </w:tc>
        <w:tc>
          <w:tcPr>
            <w:tcW w:w="2823" w:type="dxa"/>
            <w:tcBorders>
              <w:top w:val="nil"/>
              <w:right w:val="dotted" w:sz="8" w:space="0" w:color="000000"/>
            </w:tcBorders>
          </w:tcPr>
          <w:p w14:paraId="5F85E848" w14:textId="77777777" w:rsidR="009F3EBA" w:rsidRDefault="009F3EBA">
            <w:pPr>
              <w:pStyle w:val="TableParagraph"/>
              <w:spacing w:before="0"/>
              <w:rPr>
                <w:sz w:val="24"/>
              </w:rPr>
            </w:pPr>
          </w:p>
        </w:tc>
        <w:tc>
          <w:tcPr>
            <w:tcW w:w="1282" w:type="dxa"/>
            <w:tcBorders>
              <w:top w:val="nil"/>
              <w:left w:val="dotted" w:sz="8" w:space="0" w:color="000000"/>
            </w:tcBorders>
          </w:tcPr>
          <w:p w14:paraId="2F2CF0A4" w14:textId="77777777" w:rsidR="009F3EBA" w:rsidRDefault="009F3EBA">
            <w:pPr>
              <w:pStyle w:val="TableParagraph"/>
              <w:spacing w:before="0"/>
              <w:rPr>
                <w:sz w:val="24"/>
              </w:rPr>
            </w:pPr>
          </w:p>
        </w:tc>
      </w:tr>
    </w:tbl>
    <w:p w14:paraId="4DA3C04F" w14:textId="77777777" w:rsidR="009F3EBA" w:rsidRDefault="009F3EBA">
      <w:pPr>
        <w:pStyle w:val="BodyText"/>
        <w:spacing w:before="2"/>
        <w:rPr>
          <w:i/>
          <w:sz w:val="23"/>
        </w:rPr>
      </w:pPr>
    </w:p>
    <w:p w14:paraId="1E157C28" w14:textId="77777777" w:rsidR="009F3EBA" w:rsidRDefault="00000000">
      <w:pPr>
        <w:pStyle w:val="BodyText"/>
        <w:spacing w:line="480" w:lineRule="auto"/>
        <w:ind w:left="109" w:right="479"/>
      </w:pPr>
      <w:r>
        <w:t>The</w:t>
      </w:r>
      <w:r>
        <w:rPr>
          <w:spacing w:val="-6"/>
        </w:rPr>
        <w:t xml:space="preserve"> </w:t>
      </w:r>
      <w:r>
        <w:t>data</w:t>
      </w:r>
      <w:r>
        <w:rPr>
          <w:spacing w:val="-6"/>
        </w:rPr>
        <w:t xml:space="preserve"> </w:t>
      </w:r>
      <w:r>
        <w:t>for</w:t>
      </w:r>
      <w:r>
        <w:rPr>
          <w:spacing w:val="-5"/>
        </w:rPr>
        <w:t xml:space="preserve"> </w:t>
      </w:r>
      <w:r>
        <w:t>India</w:t>
      </w:r>
      <w:r>
        <w:rPr>
          <w:spacing w:val="-6"/>
        </w:rPr>
        <w:t xml:space="preserve"> </w:t>
      </w:r>
      <w:r>
        <w:t>and</w:t>
      </w:r>
      <w:r>
        <w:rPr>
          <w:spacing w:val="-6"/>
        </w:rPr>
        <w:t xml:space="preserve"> </w:t>
      </w:r>
      <w:r>
        <w:t>Nepal</w:t>
      </w:r>
      <w:r>
        <w:rPr>
          <w:spacing w:val="-7"/>
        </w:rPr>
        <w:t xml:space="preserve"> </w:t>
      </w:r>
      <w:r>
        <w:t>are</w:t>
      </w:r>
      <w:r>
        <w:rPr>
          <w:spacing w:val="-6"/>
        </w:rPr>
        <w:t xml:space="preserve"> </w:t>
      </w:r>
      <w:r>
        <w:t>reported</w:t>
      </w:r>
      <w:r>
        <w:rPr>
          <w:spacing w:val="-6"/>
        </w:rPr>
        <w:t xml:space="preserve"> </w:t>
      </w:r>
      <w:r>
        <w:t>together</w:t>
      </w:r>
      <w:r>
        <w:rPr>
          <w:spacing w:val="-6"/>
        </w:rPr>
        <w:t xml:space="preserve"> </w:t>
      </w:r>
      <w:r>
        <w:t>below,</w:t>
      </w:r>
      <w:r>
        <w:rPr>
          <w:spacing w:val="-6"/>
        </w:rPr>
        <w:t xml:space="preserve"> </w:t>
      </w:r>
      <w:r>
        <w:t>given</w:t>
      </w:r>
      <w:r>
        <w:rPr>
          <w:spacing w:val="-6"/>
        </w:rPr>
        <w:t xml:space="preserve"> </w:t>
      </w:r>
      <w:r>
        <w:t>the</w:t>
      </w:r>
      <w:r>
        <w:rPr>
          <w:spacing w:val="-6"/>
        </w:rPr>
        <w:t xml:space="preserve"> </w:t>
      </w:r>
      <w:r>
        <w:t>near</w:t>
      </w:r>
      <w:r>
        <w:rPr>
          <w:spacing w:val="-6"/>
        </w:rPr>
        <w:t xml:space="preserve"> </w:t>
      </w:r>
      <w:r>
        <w:t>complete</w:t>
      </w:r>
      <w:r>
        <w:rPr>
          <w:spacing w:val="-6"/>
        </w:rPr>
        <w:t xml:space="preserve"> </w:t>
      </w:r>
      <w:r>
        <w:t>overlap</w:t>
      </w:r>
      <w:r>
        <w:rPr>
          <w:spacing w:val="-6"/>
        </w:rPr>
        <w:t xml:space="preserve"> </w:t>
      </w:r>
      <w:r>
        <w:t xml:space="preserve">of </w:t>
      </w:r>
      <w:r>
        <w:rPr>
          <w:spacing w:val="-2"/>
        </w:rPr>
        <w:t>themes.</w:t>
      </w:r>
    </w:p>
    <w:p w14:paraId="3948BBC3" w14:textId="77777777" w:rsidR="009F3EBA" w:rsidRDefault="009F3EBA">
      <w:pPr>
        <w:spacing w:line="480" w:lineRule="auto"/>
        <w:sectPr w:rsidR="009F3EBA">
          <w:pgSz w:w="11900" w:h="16840"/>
          <w:pgMar w:top="1360" w:right="1040" w:bottom="1460" w:left="1340" w:header="346" w:footer="1270" w:gutter="0"/>
          <w:cols w:space="720"/>
        </w:sectPr>
      </w:pPr>
    </w:p>
    <w:p w14:paraId="3657E847" w14:textId="77777777" w:rsidR="009F3EBA" w:rsidRDefault="00000000">
      <w:pPr>
        <w:spacing w:before="80"/>
        <w:ind w:left="109"/>
        <w:rPr>
          <w:rFonts w:ascii="TimesNewRomanPS-BoldItalicMT"/>
          <w:b/>
          <w:i/>
          <w:sz w:val="24"/>
        </w:rPr>
      </w:pPr>
      <w:r>
        <w:rPr>
          <w:rFonts w:ascii="TimesNewRomanPS-BoldItalicMT"/>
          <w:b/>
          <w:i/>
          <w:sz w:val="24"/>
        </w:rPr>
        <w:lastRenderedPageBreak/>
        <w:t xml:space="preserve">Positive </w:t>
      </w:r>
      <w:r>
        <w:rPr>
          <w:rFonts w:ascii="TimesNewRomanPS-BoldItalicMT"/>
          <w:b/>
          <w:i/>
          <w:spacing w:val="-2"/>
          <w:sz w:val="24"/>
        </w:rPr>
        <w:t>impacts</w:t>
      </w:r>
    </w:p>
    <w:p w14:paraId="6576CDB9" w14:textId="77777777" w:rsidR="009F3EBA" w:rsidRDefault="009F3EBA">
      <w:pPr>
        <w:pStyle w:val="BodyText"/>
        <w:spacing w:before="9"/>
        <w:rPr>
          <w:rFonts w:ascii="TimesNewRomanPS-BoldItalicMT"/>
          <w:b/>
          <w:i/>
          <w:sz w:val="34"/>
        </w:rPr>
      </w:pPr>
    </w:p>
    <w:p w14:paraId="19BF1B8F" w14:textId="77777777" w:rsidR="009F3EBA" w:rsidRDefault="00000000">
      <w:pPr>
        <w:pStyle w:val="Heading1"/>
      </w:pPr>
      <w:r>
        <w:rPr>
          <w:spacing w:val="-2"/>
        </w:rPr>
        <w:t>Improved</w:t>
      </w:r>
      <w:r>
        <w:rPr>
          <w:spacing w:val="7"/>
        </w:rPr>
        <w:t xml:space="preserve"> </w:t>
      </w:r>
      <w:r>
        <w:rPr>
          <w:spacing w:val="-2"/>
        </w:rPr>
        <w:t>self-esteem.</w:t>
      </w:r>
    </w:p>
    <w:p w14:paraId="5390FF43" w14:textId="77777777" w:rsidR="009F3EBA" w:rsidRDefault="009F3EBA">
      <w:pPr>
        <w:pStyle w:val="BodyText"/>
        <w:rPr>
          <w:b/>
          <w:sz w:val="26"/>
        </w:rPr>
      </w:pPr>
    </w:p>
    <w:p w14:paraId="7C9D7DA9" w14:textId="77777777" w:rsidR="009F3EBA" w:rsidRDefault="00000000">
      <w:pPr>
        <w:pStyle w:val="BodyText"/>
        <w:spacing w:before="222" w:line="480" w:lineRule="auto"/>
        <w:ind w:left="109" w:right="449" w:firstLine="708"/>
      </w:pPr>
      <w:r>
        <w:t>The strongest theme emerging across all four FGDs covering both research sites, and repeated</w:t>
      </w:r>
      <w:r>
        <w:rPr>
          <w:spacing w:val="-7"/>
        </w:rPr>
        <w:t xml:space="preserve"> </w:t>
      </w:r>
      <w:r>
        <w:t>by</w:t>
      </w:r>
      <w:r>
        <w:rPr>
          <w:spacing w:val="-7"/>
        </w:rPr>
        <w:t xml:space="preserve"> </w:t>
      </w:r>
      <w:r>
        <w:t>several</w:t>
      </w:r>
      <w:r>
        <w:rPr>
          <w:spacing w:val="-8"/>
        </w:rPr>
        <w:t xml:space="preserve"> </w:t>
      </w:r>
      <w:r>
        <w:t>participants</w:t>
      </w:r>
      <w:r>
        <w:rPr>
          <w:spacing w:val="-8"/>
        </w:rPr>
        <w:t xml:space="preserve"> </w:t>
      </w:r>
      <w:r>
        <w:t>from</w:t>
      </w:r>
      <w:r>
        <w:rPr>
          <w:spacing w:val="-5"/>
        </w:rPr>
        <w:t xml:space="preserve"> </w:t>
      </w:r>
      <w:r>
        <w:t>each</w:t>
      </w:r>
      <w:r>
        <w:rPr>
          <w:spacing w:val="-6"/>
        </w:rPr>
        <w:t xml:space="preserve"> </w:t>
      </w:r>
      <w:r>
        <w:t>group,</w:t>
      </w:r>
      <w:r>
        <w:rPr>
          <w:spacing w:val="-6"/>
        </w:rPr>
        <w:t xml:space="preserve"> </w:t>
      </w:r>
      <w:r>
        <w:t>was</w:t>
      </w:r>
      <w:r>
        <w:rPr>
          <w:spacing w:val="-7"/>
        </w:rPr>
        <w:t xml:space="preserve"> </w:t>
      </w:r>
      <w:r>
        <w:t>that</w:t>
      </w:r>
      <w:r>
        <w:rPr>
          <w:spacing w:val="-7"/>
        </w:rPr>
        <w:t xml:space="preserve"> </w:t>
      </w:r>
      <w:r>
        <w:t>of</w:t>
      </w:r>
      <w:r>
        <w:rPr>
          <w:spacing w:val="-6"/>
        </w:rPr>
        <w:t xml:space="preserve"> </w:t>
      </w:r>
      <w:r>
        <w:t>improved</w:t>
      </w:r>
      <w:r>
        <w:rPr>
          <w:spacing w:val="-7"/>
        </w:rPr>
        <w:t xml:space="preserve"> </w:t>
      </w:r>
      <w:r>
        <w:t>self-esteem</w:t>
      </w:r>
      <w:r>
        <w:rPr>
          <w:spacing w:val="-7"/>
        </w:rPr>
        <w:t xml:space="preserve"> </w:t>
      </w:r>
      <w:proofErr w:type="gramStart"/>
      <w:r>
        <w:t>as</w:t>
      </w:r>
      <w:r>
        <w:rPr>
          <w:spacing w:val="-6"/>
        </w:rPr>
        <w:t xml:space="preserve"> </w:t>
      </w:r>
      <w:r>
        <w:t>a</w:t>
      </w:r>
      <w:r>
        <w:rPr>
          <w:spacing w:val="-7"/>
        </w:rPr>
        <w:t xml:space="preserve"> </w:t>
      </w:r>
      <w:r>
        <w:t>result of</w:t>
      </w:r>
      <w:proofErr w:type="gramEnd"/>
      <w:r>
        <w:t xml:space="preserve"> an increased social network. DPO members and staff alike discussed the improvement in self-esteem (or self-confidence) that came from being better connected to others.</w:t>
      </w:r>
    </w:p>
    <w:p w14:paraId="40EAB1CF" w14:textId="77777777" w:rsidR="009F3EBA" w:rsidRDefault="009F3EBA">
      <w:pPr>
        <w:pStyle w:val="BodyText"/>
        <w:spacing w:before="10"/>
        <w:rPr>
          <w:sz w:val="20"/>
        </w:rPr>
      </w:pPr>
    </w:p>
    <w:p w14:paraId="06B41DF5" w14:textId="77777777" w:rsidR="009F3EBA" w:rsidRDefault="00000000">
      <w:pPr>
        <w:pStyle w:val="BodyText"/>
        <w:spacing w:line="360" w:lineRule="auto"/>
        <w:ind w:left="818" w:right="818"/>
      </w:pPr>
      <w:r>
        <w:t>From the time I have joined this group, I got the chance to meet people from outside,</w:t>
      </w:r>
      <w:r>
        <w:rPr>
          <w:spacing w:val="-6"/>
        </w:rPr>
        <w:t xml:space="preserve"> </w:t>
      </w:r>
      <w:r>
        <w:t>to</w:t>
      </w:r>
      <w:r>
        <w:rPr>
          <w:spacing w:val="-6"/>
        </w:rPr>
        <w:t xml:space="preserve"> </w:t>
      </w:r>
      <w:r>
        <w:t>meet</w:t>
      </w:r>
      <w:r>
        <w:rPr>
          <w:spacing w:val="-5"/>
        </w:rPr>
        <w:t xml:space="preserve"> </w:t>
      </w:r>
      <w:r>
        <w:t>new</w:t>
      </w:r>
      <w:r>
        <w:rPr>
          <w:spacing w:val="-5"/>
        </w:rPr>
        <w:t xml:space="preserve"> </w:t>
      </w:r>
      <w:r>
        <w:t>people.</w:t>
      </w:r>
      <w:r>
        <w:rPr>
          <w:spacing w:val="-6"/>
        </w:rPr>
        <w:t xml:space="preserve"> </w:t>
      </w:r>
      <w:r>
        <w:t>Like</w:t>
      </w:r>
      <w:r>
        <w:rPr>
          <w:spacing w:val="-6"/>
        </w:rPr>
        <w:t xml:space="preserve"> </w:t>
      </w:r>
      <w:r>
        <w:t>before</w:t>
      </w:r>
      <w:r>
        <w:rPr>
          <w:spacing w:val="-6"/>
        </w:rPr>
        <w:t xml:space="preserve"> </w:t>
      </w:r>
      <w:r>
        <w:t>we</w:t>
      </w:r>
      <w:r>
        <w:rPr>
          <w:spacing w:val="-7"/>
        </w:rPr>
        <w:t xml:space="preserve"> </w:t>
      </w:r>
      <w:r>
        <w:t>could</w:t>
      </w:r>
      <w:r>
        <w:rPr>
          <w:spacing w:val="-6"/>
        </w:rPr>
        <w:t xml:space="preserve"> </w:t>
      </w:r>
      <w:r>
        <w:t>not</w:t>
      </w:r>
      <w:r>
        <w:rPr>
          <w:spacing w:val="-6"/>
        </w:rPr>
        <w:t xml:space="preserve"> </w:t>
      </w:r>
      <w:r>
        <w:t>talk</w:t>
      </w:r>
      <w:r>
        <w:rPr>
          <w:spacing w:val="-5"/>
        </w:rPr>
        <w:t xml:space="preserve"> </w:t>
      </w:r>
      <w:r>
        <w:t>to</w:t>
      </w:r>
      <w:r>
        <w:rPr>
          <w:spacing w:val="-6"/>
        </w:rPr>
        <w:t xml:space="preserve"> </w:t>
      </w:r>
      <w:r>
        <w:t>people</w:t>
      </w:r>
      <w:r>
        <w:rPr>
          <w:spacing w:val="-6"/>
        </w:rPr>
        <w:t xml:space="preserve"> </w:t>
      </w:r>
      <w:r>
        <w:t>but</w:t>
      </w:r>
      <w:r>
        <w:rPr>
          <w:spacing w:val="-6"/>
        </w:rPr>
        <w:t xml:space="preserve"> </w:t>
      </w:r>
      <w:r>
        <w:t>now</w:t>
      </w:r>
      <w:r>
        <w:rPr>
          <w:spacing w:val="-5"/>
        </w:rPr>
        <w:t xml:space="preserve"> </w:t>
      </w:r>
      <w:r>
        <w:t>our confidence has increased.</w:t>
      </w:r>
    </w:p>
    <w:p w14:paraId="46EDE59E" w14:textId="77777777" w:rsidR="009F3EBA" w:rsidRDefault="00000000">
      <w:pPr>
        <w:pStyle w:val="BodyText"/>
        <w:spacing w:line="272" w:lineRule="exact"/>
        <w:ind w:left="818"/>
      </w:pPr>
      <w:r>
        <w:t>(India</w:t>
      </w:r>
      <w:r>
        <w:rPr>
          <w:spacing w:val="-1"/>
        </w:rPr>
        <w:t xml:space="preserve"> </w:t>
      </w:r>
      <w:r>
        <w:t>DPO</w:t>
      </w:r>
      <w:r>
        <w:rPr>
          <w:spacing w:val="-3"/>
        </w:rPr>
        <w:t xml:space="preserve"> </w:t>
      </w:r>
      <w:r>
        <w:rPr>
          <w:spacing w:val="-2"/>
        </w:rPr>
        <w:t>member)</w:t>
      </w:r>
    </w:p>
    <w:p w14:paraId="2F8EBF48" w14:textId="77777777" w:rsidR="009F3EBA" w:rsidRDefault="009F3EBA">
      <w:pPr>
        <w:pStyle w:val="BodyText"/>
        <w:rPr>
          <w:sz w:val="26"/>
        </w:rPr>
      </w:pPr>
    </w:p>
    <w:p w14:paraId="124D01AE" w14:textId="77777777" w:rsidR="009F3EBA" w:rsidRDefault="00000000">
      <w:pPr>
        <w:pStyle w:val="BodyText"/>
        <w:spacing w:before="203" w:line="480" w:lineRule="auto"/>
        <w:ind w:left="110" w:right="453" w:firstLine="719"/>
      </w:pPr>
      <w:r>
        <w:t>While</w:t>
      </w:r>
      <w:r>
        <w:rPr>
          <w:spacing w:val="-7"/>
        </w:rPr>
        <w:t xml:space="preserve"> </w:t>
      </w:r>
      <w:r>
        <w:t>not</w:t>
      </w:r>
      <w:r>
        <w:rPr>
          <w:spacing w:val="-7"/>
        </w:rPr>
        <w:t xml:space="preserve"> </w:t>
      </w:r>
      <w:r>
        <w:t>directly</w:t>
      </w:r>
      <w:r>
        <w:rPr>
          <w:spacing w:val="-7"/>
        </w:rPr>
        <w:t xml:space="preserve"> </w:t>
      </w:r>
      <w:r>
        <w:t>discussed</w:t>
      </w:r>
      <w:r>
        <w:rPr>
          <w:spacing w:val="-6"/>
        </w:rPr>
        <w:t xml:space="preserve"> </w:t>
      </w:r>
      <w:r>
        <w:t>here,</w:t>
      </w:r>
      <w:r>
        <w:rPr>
          <w:spacing w:val="-7"/>
        </w:rPr>
        <w:t xml:space="preserve"> </w:t>
      </w:r>
      <w:r>
        <w:t>improved</w:t>
      </w:r>
      <w:r>
        <w:rPr>
          <w:spacing w:val="-7"/>
        </w:rPr>
        <w:t xml:space="preserve"> </w:t>
      </w:r>
      <w:r>
        <w:t>self-esteem</w:t>
      </w:r>
      <w:r>
        <w:rPr>
          <w:spacing w:val="-7"/>
        </w:rPr>
        <w:t xml:space="preserve"> </w:t>
      </w:r>
      <w:r>
        <w:t>was</w:t>
      </w:r>
      <w:r>
        <w:rPr>
          <w:spacing w:val="-7"/>
        </w:rPr>
        <w:t xml:space="preserve"> </w:t>
      </w:r>
      <w:r>
        <w:t>also</w:t>
      </w:r>
      <w:r>
        <w:rPr>
          <w:spacing w:val="-7"/>
        </w:rPr>
        <w:t xml:space="preserve"> </w:t>
      </w:r>
      <w:r>
        <w:t>listed</w:t>
      </w:r>
      <w:r>
        <w:rPr>
          <w:spacing w:val="-6"/>
        </w:rPr>
        <w:t xml:space="preserve"> </w:t>
      </w:r>
      <w:r>
        <w:t>as</w:t>
      </w:r>
      <w:r>
        <w:rPr>
          <w:spacing w:val="-6"/>
        </w:rPr>
        <w:t xml:space="preserve"> </w:t>
      </w:r>
      <w:r>
        <w:t>a</w:t>
      </w:r>
      <w:r>
        <w:rPr>
          <w:spacing w:val="-7"/>
        </w:rPr>
        <w:t xml:space="preserve"> </w:t>
      </w:r>
      <w:r>
        <w:t>cause</w:t>
      </w:r>
      <w:r>
        <w:rPr>
          <w:spacing w:val="-7"/>
        </w:rPr>
        <w:t xml:space="preserve"> </w:t>
      </w:r>
      <w:r>
        <w:t>of increasing social networks (as well as an outcome) thus suggesting a cyclical relationship between increasing self-esteem and increasing social networks.</w:t>
      </w:r>
    </w:p>
    <w:p w14:paraId="2F461F7E" w14:textId="77777777" w:rsidR="009F3EBA" w:rsidRDefault="009F3EBA">
      <w:pPr>
        <w:pStyle w:val="BodyText"/>
        <w:spacing w:before="10"/>
        <w:rPr>
          <w:sz w:val="30"/>
        </w:rPr>
      </w:pPr>
    </w:p>
    <w:p w14:paraId="3032EFDA" w14:textId="77777777" w:rsidR="009F3EBA" w:rsidRDefault="00000000">
      <w:pPr>
        <w:pStyle w:val="Heading1"/>
      </w:pPr>
      <w:r>
        <w:t>Improved</w:t>
      </w:r>
      <w:r>
        <w:rPr>
          <w:spacing w:val="-12"/>
        </w:rPr>
        <w:t xml:space="preserve"> </w:t>
      </w:r>
      <w:r>
        <w:t>community</w:t>
      </w:r>
      <w:r>
        <w:rPr>
          <w:spacing w:val="-6"/>
        </w:rPr>
        <w:t xml:space="preserve"> </w:t>
      </w:r>
      <w:r>
        <w:rPr>
          <w:spacing w:val="-2"/>
        </w:rPr>
        <w:t>perception.</w:t>
      </w:r>
    </w:p>
    <w:p w14:paraId="2D285830" w14:textId="77777777" w:rsidR="009F3EBA" w:rsidRDefault="009F3EBA">
      <w:pPr>
        <w:pStyle w:val="BodyText"/>
        <w:rPr>
          <w:b/>
          <w:sz w:val="26"/>
        </w:rPr>
      </w:pPr>
    </w:p>
    <w:p w14:paraId="7FCBE2AE" w14:textId="77777777" w:rsidR="009F3EBA" w:rsidRDefault="00000000">
      <w:pPr>
        <w:pStyle w:val="BodyText"/>
        <w:spacing w:before="222" w:line="480" w:lineRule="auto"/>
        <w:ind w:left="109" w:right="426" w:firstLine="708"/>
      </w:pPr>
      <w:r>
        <w:t xml:space="preserve">Directly related to improved self-esteem </w:t>
      </w:r>
      <w:proofErr w:type="gramStart"/>
      <w:r>
        <w:t>and also</w:t>
      </w:r>
      <w:proofErr w:type="gramEnd"/>
      <w:r>
        <w:t xml:space="preserve"> occurring across all four FGDs was the theme of improved community perception of people with disabilities (as a result of increased</w:t>
      </w:r>
      <w:r>
        <w:rPr>
          <w:spacing w:val="-7"/>
        </w:rPr>
        <w:t xml:space="preserve"> </w:t>
      </w:r>
      <w:r>
        <w:t>networks).</w:t>
      </w:r>
      <w:r>
        <w:rPr>
          <w:spacing w:val="-6"/>
        </w:rPr>
        <w:t xml:space="preserve"> </w:t>
      </w:r>
      <w:r>
        <w:t>This</w:t>
      </w:r>
      <w:r>
        <w:rPr>
          <w:spacing w:val="-7"/>
        </w:rPr>
        <w:t xml:space="preserve"> </w:t>
      </w:r>
      <w:r>
        <w:t>was</w:t>
      </w:r>
      <w:r>
        <w:rPr>
          <w:spacing w:val="-7"/>
        </w:rPr>
        <w:t xml:space="preserve"> </w:t>
      </w:r>
      <w:r>
        <w:t>often</w:t>
      </w:r>
      <w:r>
        <w:rPr>
          <w:spacing w:val="-7"/>
        </w:rPr>
        <w:t xml:space="preserve"> </w:t>
      </w:r>
      <w:r>
        <w:t>discussed</w:t>
      </w:r>
      <w:r>
        <w:rPr>
          <w:spacing w:val="-6"/>
        </w:rPr>
        <w:t xml:space="preserve"> </w:t>
      </w:r>
      <w:r>
        <w:t>in</w:t>
      </w:r>
      <w:r>
        <w:rPr>
          <w:spacing w:val="-7"/>
        </w:rPr>
        <w:t xml:space="preserve"> </w:t>
      </w:r>
      <w:r>
        <w:t>relation</w:t>
      </w:r>
      <w:r>
        <w:rPr>
          <w:spacing w:val="-6"/>
        </w:rPr>
        <w:t xml:space="preserve"> </w:t>
      </w:r>
      <w:r>
        <w:t>to</w:t>
      </w:r>
      <w:r>
        <w:rPr>
          <w:spacing w:val="-7"/>
        </w:rPr>
        <w:t xml:space="preserve"> </w:t>
      </w:r>
      <w:r>
        <w:t>how</w:t>
      </w:r>
      <w:r>
        <w:rPr>
          <w:spacing w:val="-6"/>
        </w:rPr>
        <w:t xml:space="preserve"> </w:t>
      </w:r>
      <w:r>
        <w:t>people</w:t>
      </w:r>
      <w:r>
        <w:rPr>
          <w:spacing w:val="-7"/>
        </w:rPr>
        <w:t xml:space="preserve"> </w:t>
      </w:r>
      <w:r>
        <w:t>with</w:t>
      </w:r>
      <w:r>
        <w:rPr>
          <w:spacing w:val="-8"/>
        </w:rPr>
        <w:t xml:space="preserve"> </w:t>
      </w:r>
      <w:r>
        <w:t>disabilities</w:t>
      </w:r>
      <w:r>
        <w:rPr>
          <w:spacing w:val="-7"/>
        </w:rPr>
        <w:t xml:space="preserve"> </w:t>
      </w:r>
      <w:r>
        <w:t>were viewed before they became a part of the DPOs.</w:t>
      </w:r>
    </w:p>
    <w:p w14:paraId="4BC424B9" w14:textId="77777777" w:rsidR="009F3EBA" w:rsidRDefault="009F3EBA">
      <w:pPr>
        <w:pStyle w:val="BodyText"/>
        <w:spacing w:before="10"/>
        <w:rPr>
          <w:sz w:val="20"/>
        </w:rPr>
      </w:pPr>
    </w:p>
    <w:p w14:paraId="3EC19C42" w14:textId="77777777" w:rsidR="009F3EBA" w:rsidRDefault="00000000">
      <w:pPr>
        <w:pStyle w:val="BodyText"/>
        <w:spacing w:line="360" w:lineRule="auto"/>
        <w:ind w:left="819" w:right="818" w:hanging="1"/>
      </w:pPr>
      <w:r>
        <w:t>Until</w:t>
      </w:r>
      <w:r>
        <w:rPr>
          <w:spacing w:val="-6"/>
        </w:rPr>
        <w:t xml:space="preserve"> </w:t>
      </w:r>
      <w:r>
        <w:t>I</w:t>
      </w:r>
      <w:r>
        <w:rPr>
          <w:spacing w:val="-4"/>
        </w:rPr>
        <w:t xml:space="preserve"> </w:t>
      </w:r>
      <w:r>
        <w:t>was</w:t>
      </w:r>
      <w:r>
        <w:rPr>
          <w:spacing w:val="-6"/>
        </w:rPr>
        <w:t xml:space="preserve"> </w:t>
      </w:r>
      <w:r>
        <w:t>involved</w:t>
      </w:r>
      <w:r>
        <w:rPr>
          <w:spacing w:val="-5"/>
        </w:rPr>
        <w:t xml:space="preserve"> </w:t>
      </w:r>
      <w:r>
        <w:t>in</w:t>
      </w:r>
      <w:r>
        <w:rPr>
          <w:spacing w:val="-5"/>
        </w:rPr>
        <w:t xml:space="preserve"> </w:t>
      </w:r>
      <w:r>
        <w:t>the</w:t>
      </w:r>
      <w:r>
        <w:rPr>
          <w:spacing w:val="-5"/>
        </w:rPr>
        <w:t xml:space="preserve"> </w:t>
      </w:r>
      <w:r>
        <w:t>group</w:t>
      </w:r>
      <w:r>
        <w:rPr>
          <w:spacing w:val="-4"/>
        </w:rPr>
        <w:t xml:space="preserve"> </w:t>
      </w:r>
      <w:r>
        <w:t>people</w:t>
      </w:r>
      <w:r>
        <w:rPr>
          <w:spacing w:val="-5"/>
        </w:rPr>
        <w:t xml:space="preserve"> </w:t>
      </w:r>
      <w:r>
        <w:t>often</w:t>
      </w:r>
      <w:r>
        <w:rPr>
          <w:spacing w:val="-5"/>
        </w:rPr>
        <w:t xml:space="preserve"> </w:t>
      </w:r>
      <w:r>
        <w:t>said</w:t>
      </w:r>
      <w:r>
        <w:rPr>
          <w:spacing w:val="-5"/>
        </w:rPr>
        <w:t xml:space="preserve"> </w:t>
      </w:r>
      <w:r>
        <w:t>what</w:t>
      </w:r>
      <w:r>
        <w:rPr>
          <w:spacing w:val="-6"/>
        </w:rPr>
        <w:t xml:space="preserve"> </w:t>
      </w:r>
      <w:r>
        <w:t>would</w:t>
      </w:r>
      <w:r>
        <w:rPr>
          <w:spacing w:val="-5"/>
        </w:rPr>
        <w:t xml:space="preserve"> </w:t>
      </w:r>
      <w:r>
        <w:t>I</w:t>
      </w:r>
      <w:r>
        <w:rPr>
          <w:spacing w:val="-4"/>
        </w:rPr>
        <w:t xml:space="preserve"> </w:t>
      </w:r>
      <w:r>
        <w:t>do</w:t>
      </w:r>
      <w:r>
        <w:rPr>
          <w:spacing w:val="-4"/>
        </w:rPr>
        <w:t xml:space="preserve"> </w:t>
      </w:r>
      <w:r>
        <w:t>with</w:t>
      </w:r>
      <w:r>
        <w:rPr>
          <w:spacing w:val="-6"/>
        </w:rPr>
        <w:t xml:space="preserve"> </w:t>
      </w:r>
      <w:r>
        <w:t>my</w:t>
      </w:r>
      <w:r>
        <w:rPr>
          <w:spacing w:val="-4"/>
        </w:rPr>
        <w:t xml:space="preserve"> </w:t>
      </w:r>
      <w:r>
        <w:t>life but now people say that I will do something. They have become more positive towards me. (Nepal DPO member)</w:t>
      </w:r>
    </w:p>
    <w:p w14:paraId="24945BA8" w14:textId="77777777" w:rsidR="009F3EBA" w:rsidRDefault="009F3EBA">
      <w:pPr>
        <w:pStyle w:val="BodyText"/>
        <w:rPr>
          <w:sz w:val="36"/>
        </w:rPr>
      </w:pPr>
    </w:p>
    <w:p w14:paraId="6A8D010A" w14:textId="77777777" w:rsidR="009F3EBA" w:rsidRDefault="00000000">
      <w:pPr>
        <w:pStyle w:val="BodyText"/>
        <w:spacing w:before="1" w:line="360" w:lineRule="auto"/>
        <w:ind w:left="109" w:right="830"/>
      </w:pPr>
      <w:r>
        <w:t>Another</w:t>
      </w:r>
      <w:r>
        <w:rPr>
          <w:spacing w:val="-6"/>
        </w:rPr>
        <w:t xml:space="preserve"> </w:t>
      </w:r>
      <w:r>
        <w:t>stated</w:t>
      </w:r>
      <w:r>
        <w:rPr>
          <w:spacing w:val="-7"/>
        </w:rPr>
        <w:t xml:space="preserve"> </w:t>
      </w:r>
      <w:r>
        <w:t>“…people</w:t>
      </w:r>
      <w:r>
        <w:rPr>
          <w:spacing w:val="-6"/>
        </w:rPr>
        <w:t xml:space="preserve"> </w:t>
      </w:r>
      <w:r>
        <w:t>in</w:t>
      </w:r>
      <w:r>
        <w:rPr>
          <w:spacing w:val="-6"/>
        </w:rPr>
        <w:t xml:space="preserve"> </w:t>
      </w:r>
      <w:r>
        <w:t>the</w:t>
      </w:r>
      <w:r>
        <w:rPr>
          <w:spacing w:val="-6"/>
        </w:rPr>
        <w:t xml:space="preserve"> </w:t>
      </w:r>
      <w:r>
        <w:t>society</w:t>
      </w:r>
      <w:r>
        <w:rPr>
          <w:spacing w:val="-7"/>
        </w:rPr>
        <w:t xml:space="preserve"> </w:t>
      </w:r>
      <w:r>
        <w:t>have</w:t>
      </w:r>
      <w:r>
        <w:rPr>
          <w:spacing w:val="-6"/>
        </w:rPr>
        <w:t xml:space="preserve"> </w:t>
      </w:r>
      <w:r>
        <w:t>started</w:t>
      </w:r>
      <w:r>
        <w:rPr>
          <w:spacing w:val="-5"/>
        </w:rPr>
        <w:t xml:space="preserve"> </w:t>
      </w:r>
      <w:r>
        <w:t>to</w:t>
      </w:r>
      <w:r>
        <w:rPr>
          <w:spacing w:val="-6"/>
        </w:rPr>
        <w:t xml:space="preserve"> </w:t>
      </w:r>
      <w:r>
        <w:t>respect</w:t>
      </w:r>
      <w:r>
        <w:rPr>
          <w:spacing w:val="-6"/>
        </w:rPr>
        <w:t xml:space="preserve"> </w:t>
      </w:r>
      <w:r>
        <w:t>us</w:t>
      </w:r>
      <w:r>
        <w:rPr>
          <w:spacing w:val="-5"/>
        </w:rPr>
        <w:t xml:space="preserve"> </w:t>
      </w:r>
      <w:r>
        <w:t>and</w:t>
      </w:r>
      <w:r>
        <w:rPr>
          <w:spacing w:val="-6"/>
        </w:rPr>
        <w:t xml:space="preserve"> </w:t>
      </w:r>
      <w:r>
        <w:t>accept</w:t>
      </w:r>
      <w:r>
        <w:rPr>
          <w:spacing w:val="-6"/>
        </w:rPr>
        <w:t xml:space="preserve"> </w:t>
      </w:r>
      <w:r>
        <w:t>us”</w:t>
      </w:r>
      <w:r>
        <w:rPr>
          <w:spacing w:val="-6"/>
        </w:rPr>
        <w:t xml:space="preserve"> </w:t>
      </w:r>
      <w:r>
        <w:t>(India DPO member).</w:t>
      </w:r>
    </w:p>
    <w:p w14:paraId="3E6DC1A3" w14:textId="77777777" w:rsidR="009F3EBA" w:rsidRDefault="009F3EBA">
      <w:pPr>
        <w:spacing w:line="360" w:lineRule="auto"/>
        <w:sectPr w:rsidR="009F3EBA">
          <w:pgSz w:w="11900" w:h="16840"/>
          <w:pgMar w:top="1360" w:right="1040" w:bottom="1460" w:left="1340" w:header="346" w:footer="1270" w:gutter="0"/>
          <w:cols w:space="720"/>
        </w:sectPr>
      </w:pPr>
    </w:p>
    <w:p w14:paraId="13AA5E5D" w14:textId="77777777" w:rsidR="009F3EBA" w:rsidRDefault="00000000">
      <w:pPr>
        <w:pStyle w:val="Heading1"/>
        <w:spacing w:before="80"/>
      </w:pPr>
      <w:r>
        <w:lastRenderedPageBreak/>
        <w:t>Access</w:t>
      </w:r>
      <w:r>
        <w:rPr>
          <w:spacing w:val="-3"/>
        </w:rPr>
        <w:t xml:space="preserve"> </w:t>
      </w:r>
      <w:r>
        <w:t>to</w:t>
      </w:r>
      <w:r>
        <w:rPr>
          <w:spacing w:val="-2"/>
        </w:rPr>
        <w:t xml:space="preserve"> </w:t>
      </w:r>
      <w:r>
        <w:t>government</w:t>
      </w:r>
      <w:r>
        <w:rPr>
          <w:spacing w:val="-1"/>
        </w:rPr>
        <w:t xml:space="preserve"> </w:t>
      </w:r>
      <w:r>
        <w:rPr>
          <w:spacing w:val="-2"/>
        </w:rPr>
        <w:t>entitlements.</w:t>
      </w:r>
    </w:p>
    <w:p w14:paraId="09F2C897" w14:textId="77777777" w:rsidR="009F3EBA" w:rsidRDefault="009F3EBA">
      <w:pPr>
        <w:pStyle w:val="BodyText"/>
        <w:rPr>
          <w:b/>
          <w:sz w:val="26"/>
        </w:rPr>
      </w:pPr>
    </w:p>
    <w:p w14:paraId="4206022D" w14:textId="77777777" w:rsidR="009F3EBA" w:rsidRDefault="00000000">
      <w:pPr>
        <w:pStyle w:val="BodyText"/>
        <w:spacing w:before="221" w:line="480" w:lineRule="auto"/>
        <w:ind w:left="109" w:right="453" w:firstLine="708"/>
      </w:pPr>
      <w:r>
        <w:t xml:space="preserve">The final theme to occur across all four FGDs was that of access to government entitlements </w:t>
      </w:r>
      <w:proofErr w:type="gramStart"/>
      <w:r>
        <w:t>as a result of</w:t>
      </w:r>
      <w:proofErr w:type="gramEnd"/>
      <w:r>
        <w:t xml:space="preserve"> increased social networks. Discussions around this theme were related</w:t>
      </w:r>
      <w:r>
        <w:rPr>
          <w:spacing w:val="-5"/>
        </w:rPr>
        <w:t xml:space="preserve"> </w:t>
      </w:r>
      <w:r>
        <w:t>to</w:t>
      </w:r>
      <w:r>
        <w:rPr>
          <w:spacing w:val="-6"/>
        </w:rPr>
        <w:t xml:space="preserve"> </w:t>
      </w:r>
      <w:r>
        <w:t>both</w:t>
      </w:r>
      <w:r>
        <w:rPr>
          <w:spacing w:val="-6"/>
        </w:rPr>
        <w:t xml:space="preserve"> </w:t>
      </w:r>
      <w:r>
        <w:t>the</w:t>
      </w:r>
      <w:r>
        <w:rPr>
          <w:spacing w:val="-6"/>
        </w:rPr>
        <w:t xml:space="preserve"> </w:t>
      </w:r>
      <w:r>
        <w:t>increased</w:t>
      </w:r>
      <w:r>
        <w:rPr>
          <w:spacing w:val="-6"/>
        </w:rPr>
        <w:t xml:space="preserve"> </w:t>
      </w:r>
      <w:r>
        <w:t>awareness</w:t>
      </w:r>
      <w:r>
        <w:rPr>
          <w:spacing w:val="-6"/>
        </w:rPr>
        <w:t xml:space="preserve"> </w:t>
      </w:r>
      <w:r>
        <w:t>of</w:t>
      </w:r>
      <w:r>
        <w:rPr>
          <w:spacing w:val="-5"/>
        </w:rPr>
        <w:t xml:space="preserve"> </w:t>
      </w:r>
      <w:r>
        <w:t>entitlements</w:t>
      </w:r>
      <w:r>
        <w:rPr>
          <w:spacing w:val="-8"/>
        </w:rPr>
        <w:t xml:space="preserve"> </w:t>
      </w:r>
      <w:proofErr w:type="gramStart"/>
      <w:r>
        <w:t>as</w:t>
      </w:r>
      <w:r>
        <w:rPr>
          <w:spacing w:val="-5"/>
        </w:rPr>
        <w:t xml:space="preserve"> </w:t>
      </w:r>
      <w:r>
        <w:t>a</w:t>
      </w:r>
      <w:r>
        <w:rPr>
          <w:spacing w:val="-6"/>
        </w:rPr>
        <w:t xml:space="preserve"> </w:t>
      </w:r>
      <w:r>
        <w:t>result</w:t>
      </w:r>
      <w:r>
        <w:rPr>
          <w:spacing w:val="-6"/>
        </w:rPr>
        <w:t xml:space="preserve"> </w:t>
      </w:r>
      <w:r>
        <w:t>of</w:t>
      </w:r>
      <w:proofErr w:type="gramEnd"/>
      <w:r>
        <w:rPr>
          <w:spacing w:val="-5"/>
        </w:rPr>
        <w:t xml:space="preserve"> </w:t>
      </w:r>
      <w:r>
        <w:t>being</w:t>
      </w:r>
      <w:r>
        <w:rPr>
          <w:spacing w:val="-6"/>
        </w:rPr>
        <w:t xml:space="preserve"> </w:t>
      </w:r>
      <w:r>
        <w:t>connected</w:t>
      </w:r>
      <w:r>
        <w:rPr>
          <w:spacing w:val="-6"/>
        </w:rPr>
        <w:t xml:space="preserve"> </w:t>
      </w:r>
      <w:r>
        <w:t>to</w:t>
      </w:r>
      <w:r>
        <w:rPr>
          <w:spacing w:val="-6"/>
        </w:rPr>
        <w:t xml:space="preserve"> </w:t>
      </w:r>
      <w:r>
        <w:t>the DPO, as well as improved access to entitlements through established connections.</w:t>
      </w:r>
    </w:p>
    <w:p w14:paraId="7B8E5076" w14:textId="77777777" w:rsidR="009F3EBA" w:rsidRDefault="009F3EBA">
      <w:pPr>
        <w:pStyle w:val="BodyText"/>
        <w:spacing w:before="10"/>
        <w:rPr>
          <w:sz w:val="20"/>
        </w:rPr>
      </w:pPr>
    </w:p>
    <w:p w14:paraId="1DB1B016" w14:textId="77777777" w:rsidR="009F3EBA" w:rsidRDefault="00000000">
      <w:pPr>
        <w:pStyle w:val="BodyText"/>
        <w:spacing w:before="1" w:line="360" w:lineRule="auto"/>
        <w:ind w:left="818" w:right="830"/>
      </w:pPr>
      <w:r>
        <w:t>In the meeting they discuss on [sic] topics like MNREGA scheme, Pradhan Mantri</w:t>
      </w:r>
      <w:r>
        <w:rPr>
          <w:spacing w:val="-8"/>
        </w:rPr>
        <w:t xml:space="preserve"> </w:t>
      </w:r>
      <w:proofErr w:type="spellStart"/>
      <w:r>
        <w:t>Yojna</w:t>
      </w:r>
      <w:proofErr w:type="spellEnd"/>
      <w:r>
        <w:rPr>
          <w:spacing w:val="-9"/>
        </w:rPr>
        <w:t xml:space="preserve"> </w:t>
      </w:r>
      <w:r>
        <w:t>[Government</w:t>
      </w:r>
      <w:r>
        <w:rPr>
          <w:spacing w:val="-8"/>
        </w:rPr>
        <w:t xml:space="preserve"> </w:t>
      </w:r>
      <w:r>
        <w:t>of</w:t>
      </w:r>
      <w:r>
        <w:rPr>
          <w:spacing w:val="-8"/>
        </w:rPr>
        <w:t xml:space="preserve"> </w:t>
      </w:r>
      <w:r>
        <w:t>India</w:t>
      </w:r>
      <w:r>
        <w:rPr>
          <w:spacing w:val="-8"/>
        </w:rPr>
        <w:t xml:space="preserve"> </w:t>
      </w:r>
      <w:r>
        <w:t>welfare</w:t>
      </w:r>
      <w:r>
        <w:rPr>
          <w:spacing w:val="-9"/>
        </w:rPr>
        <w:t xml:space="preserve"> </w:t>
      </w:r>
      <w:r>
        <w:t>programs].</w:t>
      </w:r>
      <w:r>
        <w:rPr>
          <w:spacing w:val="-8"/>
        </w:rPr>
        <w:t xml:space="preserve"> </w:t>
      </w:r>
      <w:r>
        <w:t>Before</w:t>
      </w:r>
      <w:r>
        <w:rPr>
          <w:spacing w:val="-8"/>
        </w:rPr>
        <w:t xml:space="preserve"> </w:t>
      </w:r>
      <w:r>
        <w:t>when</w:t>
      </w:r>
      <w:r>
        <w:rPr>
          <w:spacing w:val="-9"/>
        </w:rPr>
        <w:t xml:space="preserve"> </w:t>
      </w:r>
      <w:r>
        <w:t>they</w:t>
      </w:r>
      <w:r>
        <w:rPr>
          <w:spacing w:val="-7"/>
        </w:rPr>
        <w:t xml:space="preserve"> </w:t>
      </w:r>
      <w:r>
        <w:t>were</w:t>
      </w:r>
      <w:r>
        <w:rPr>
          <w:spacing w:val="-6"/>
        </w:rPr>
        <w:t xml:space="preserve"> </w:t>
      </w:r>
      <w:r>
        <w:t xml:space="preserve">at home, they didn’t know about these schemes, but now after attending these meetings they are aware about different schemes for them [people with </w:t>
      </w:r>
      <w:r>
        <w:rPr>
          <w:spacing w:val="-2"/>
        </w:rPr>
        <w:t>disabilities].</w:t>
      </w:r>
    </w:p>
    <w:p w14:paraId="44BD0127" w14:textId="77777777" w:rsidR="009F3EBA" w:rsidRDefault="00000000">
      <w:pPr>
        <w:pStyle w:val="BodyText"/>
        <w:spacing w:line="270" w:lineRule="exact"/>
        <w:ind w:left="818"/>
      </w:pPr>
      <w:r>
        <w:t xml:space="preserve">(AKS </w:t>
      </w:r>
      <w:r>
        <w:rPr>
          <w:spacing w:val="-2"/>
        </w:rPr>
        <w:t>staff)</w:t>
      </w:r>
    </w:p>
    <w:p w14:paraId="21E201BF" w14:textId="77777777" w:rsidR="009F3EBA" w:rsidRDefault="009F3EBA">
      <w:pPr>
        <w:pStyle w:val="BodyText"/>
        <w:rPr>
          <w:sz w:val="26"/>
        </w:rPr>
      </w:pPr>
    </w:p>
    <w:p w14:paraId="7669C849" w14:textId="77777777" w:rsidR="009F3EBA" w:rsidRDefault="009F3EBA">
      <w:pPr>
        <w:pStyle w:val="BodyText"/>
        <w:spacing w:before="7"/>
        <w:rPr>
          <w:sz w:val="22"/>
        </w:rPr>
      </w:pPr>
    </w:p>
    <w:p w14:paraId="533598CC" w14:textId="77777777" w:rsidR="009F3EBA" w:rsidRDefault="00000000">
      <w:pPr>
        <w:pStyle w:val="BodyText"/>
        <w:spacing w:line="360" w:lineRule="auto"/>
        <w:ind w:left="818" w:right="830"/>
      </w:pPr>
      <w:r>
        <w:t>[P]</w:t>
      </w:r>
      <w:proofErr w:type="spellStart"/>
      <w:r>
        <w:t>eople</w:t>
      </w:r>
      <w:proofErr w:type="spellEnd"/>
      <w:r>
        <w:t xml:space="preserve"> with disability [sic] and leprosy used to request for loan; due to their physical</w:t>
      </w:r>
      <w:r>
        <w:rPr>
          <w:spacing w:val="-6"/>
        </w:rPr>
        <w:t xml:space="preserve"> </w:t>
      </w:r>
      <w:r>
        <w:t>condition</w:t>
      </w:r>
      <w:r>
        <w:rPr>
          <w:spacing w:val="-6"/>
        </w:rPr>
        <w:t xml:space="preserve"> </w:t>
      </w:r>
      <w:r>
        <w:t>no</w:t>
      </w:r>
      <w:r>
        <w:rPr>
          <w:spacing w:val="-5"/>
        </w:rPr>
        <w:t xml:space="preserve"> </w:t>
      </w:r>
      <w:r>
        <w:t>one</w:t>
      </w:r>
      <w:r>
        <w:rPr>
          <w:spacing w:val="-6"/>
        </w:rPr>
        <w:t xml:space="preserve"> </w:t>
      </w:r>
      <w:r>
        <w:t>would</w:t>
      </w:r>
      <w:r>
        <w:rPr>
          <w:spacing w:val="-7"/>
        </w:rPr>
        <w:t xml:space="preserve"> </w:t>
      </w:r>
      <w:r>
        <w:t>provide</w:t>
      </w:r>
      <w:r>
        <w:rPr>
          <w:spacing w:val="-6"/>
        </w:rPr>
        <w:t xml:space="preserve"> </w:t>
      </w:r>
      <w:r>
        <w:t>them</w:t>
      </w:r>
      <w:r>
        <w:rPr>
          <w:spacing w:val="-6"/>
        </w:rPr>
        <w:t xml:space="preserve"> </w:t>
      </w:r>
      <w:r>
        <w:t>with</w:t>
      </w:r>
      <w:r>
        <w:rPr>
          <w:spacing w:val="-7"/>
        </w:rPr>
        <w:t xml:space="preserve"> </w:t>
      </w:r>
      <w:r>
        <w:t>loan</w:t>
      </w:r>
      <w:r>
        <w:rPr>
          <w:spacing w:val="-6"/>
        </w:rPr>
        <w:t xml:space="preserve"> </w:t>
      </w:r>
      <w:r>
        <w:t>but</w:t>
      </w:r>
      <w:r>
        <w:rPr>
          <w:spacing w:val="-6"/>
        </w:rPr>
        <w:t xml:space="preserve"> </w:t>
      </w:r>
      <w:r>
        <w:t>now</w:t>
      </w:r>
      <w:r>
        <w:rPr>
          <w:spacing w:val="-5"/>
        </w:rPr>
        <w:t xml:space="preserve"> </w:t>
      </w:r>
      <w:r>
        <w:t>due</w:t>
      </w:r>
      <w:r>
        <w:rPr>
          <w:spacing w:val="-6"/>
        </w:rPr>
        <w:t xml:space="preserve"> </w:t>
      </w:r>
      <w:r>
        <w:t>to</w:t>
      </w:r>
      <w:r>
        <w:rPr>
          <w:spacing w:val="-6"/>
        </w:rPr>
        <w:t xml:space="preserve"> </w:t>
      </w:r>
      <w:r>
        <w:t>…</w:t>
      </w:r>
      <w:r>
        <w:rPr>
          <w:spacing w:val="-6"/>
        </w:rPr>
        <w:t xml:space="preserve"> </w:t>
      </w:r>
      <w:r>
        <w:t>the groups’ relationship with other bodies, they … have received the seed capital amount from different related organizations. (NLF staff)</w:t>
      </w:r>
    </w:p>
    <w:p w14:paraId="4A33A2C0" w14:textId="77777777" w:rsidR="009F3EBA" w:rsidRDefault="009F3EBA">
      <w:pPr>
        <w:pStyle w:val="BodyText"/>
        <w:spacing w:before="10"/>
        <w:rPr>
          <w:sz w:val="30"/>
        </w:rPr>
      </w:pPr>
    </w:p>
    <w:p w14:paraId="39F77505" w14:textId="77777777" w:rsidR="009F3EBA" w:rsidRDefault="00000000">
      <w:pPr>
        <w:pStyle w:val="Heading1"/>
      </w:pPr>
      <w:r>
        <w:t>Access</w:t>
      </w:r>
      <w:r>
        <w:rPr>
          <w:spacing w:val="-8"/>
        </w:rPr>
        <w:t xml:space="preserve"> </w:t>
      </w:r>
      <w:r>
        <w:t>to</w:t>
      </w:r>
      <w:r>
        <w:rPr>
          <w:spacing w:val="-5"/>
        </w:rPr>
        <w:t xml:space="preserve"> </w:t>
      </w:r>
      <w:r>
        <w:t>health</w:t>
      </w:r>
      <w:r>
        <w:rPr>
          <w:spacing w:val="-5"/>
        </w:rPr>
        <w:t xml:space="preserve"> </w:t>
      </w:r>
      <w:r>
        <w:rPr>
          <w:spacing w:val="-2"/>
        </w:rPr>
        <w:t>services.</w:t>
      </w:r>
    </w:p>
    <w:p w14:paraId="65510F6A" w14:textId="77777777" w:rsidR="009F3EBA" w:rsidRDefault="009F3EBA">
      <w:pPr>
        <w:pStyle w:val="BodyText"/>
        <w:rPr>
          <w:b/>
          <w:sz w:val="26"/>
        </w:rPr>
      </w:pPr>
    </w:p>
    <w:p w14:paraId="71C94419" w14:textId="77777777" w:rsidR="009F3EBA" w:rsidRDefault="00000000">
      <w:pPr>
        <w:pStyle w:val="BodyText"/>
        <w:spacing w:before="222" w:line="480" w:lineRule="auto"/>
        <w:ind w:left="109" w:right="453" w:firstLine="708"/>
      </w:pPr>
      <w:r>
        <w:t xml:space="preserve">Improved access to health services </w:t>
      </w:r>
      <w:proofErr w:type="gramStart"/>
      <w:r>
        <w:t>as a result of</w:t>
      </w:r>
      <w:proofErr w:type="gramEnd"/>
      <w:r>
        <w:t xml:space="preserve"> increased social networks was a theme</w:t>
      </w:r>
      <w:r>
        <w:rPr>
          <w:spacing w:val="-6"/>
        </w:rPr>
        <w:t xml:space="preserve"> </w:t>
      </w:r>
      <w:r>
        <w:t>occurring</w:t>
      </w:r>
      <w:r>
        <w:rPr>
          <w:spacing w:val="-6"/>
        </w:rPr>
        <w:t xml:space="preserve"> </w:t>
      </w:r>
      <w:r>
        <w:t>across</w:t>
      </w:r>
      <w:r>
        <w:rPr>
          <w:spacing w:val="-6"/>
        </w:rPr>
        <w:t xml:space="preserve"> </w:t>
      </w:r>
      <w:r>
        <w:t>three</w:t>
      </w:r>
      <w:r>
        <w:rPr>
          <w:spacing w:val="-6"/>
        </w:rPr>
        <w:t xml:space="preserve"> </w:t>
      </w:r>
      <w:r>
        <w:t>of</w:t>
      </w:r>
      <w:r>
        <w:rPr>
          <w:spacing w:val="-6"/>
        </w:rPr>
        <w:t xml:space="preserve"> </w:t>
      </w:r>
      <w:r>
        <w:t>the</w:t>
      </w:r>
      <w:r>
        <w:rPr>
          <w:spacing w:val="-7"/>
        </w:rPr>
        <w:t xml:space="preserve"> </w:t>
      </w:r>
      <w:r>
        <w:t>FGDs</w:t>
      </w:r>
      <w:r>
        <w:rPr>
          <w:spacing w:val="-7"/>
        </w:rPr>
        <w:t xml:space="preserve"> </w:t>
      </w:r>
      <w:r>
        <w:t>(both</w:t>
      </w:r>
      <w:r>
        <w:rPr>
          <w:spacing w:val="-6"/>
        </w:rPr>
        <w:t xml:space="preserve"> </w:t>
      </w:r>
      <w:r>
        <w:t>DPOs</w:t>
      </w:r>
      <w:r>
        <w:rPr>
          <w:spacing w:val="-7"/>
        </w:rPr>
        <w:t xml:space="preserve"> </w:t>
      </w:r>
      <w:r>
        <w:t>and</w:t>
      </w:r>
      <w:r>
        <w:rPr>
          <w:spacing w:val="-6"/>
        </w:rPr>
        <w:t xml:space="preserve"> </w:t>
      </w:r>
      <w:r>
        <w:t>the</w:t>
      </w:r>
      <w:r>
        <w:rPr>
          <w:spacing w:val="-6"/>
        </w:rPr>
        <w:t xml:space="preserve"> </w:t>
      </w:r>
      <w:r>
        <w:t>NLF</w:t>
      </w:r>
      <w:r>
        <w:rPr>
          <w:spacing w:val="-6"/>
        </w:rPr>
        <w:t xml:space="preserve"> </w:t>
      </w:r>
      <w:r>
        <w:t>staff</w:t>
      </w:r>
      <w:r>
        <w:rPr>
          <w:spacing w:val="-7"/>
        </w:rPr>
        <w:t xml:space="preserve"> </w:t>
      </w:r>
      <w:r>
        <w:t>FGD).</w:t>
      </w:r>
      <w:r>
        <w:rPr>
          <w:spacing w:val="-6"/>
        </w:rPr>
        <w:t xml:space="preserve"> </w:t>
      </w:r>
      <w:r>
        <w:t>Discussions related to this theme included access to medical care as well as counselling and access to assistive devices for people with disabilities:</w:t>
      </w:r>
    </w:p>
    <w:p w14:paraId="5146772E" w14:textId="77777777" w:rsidR="009F3EBA" w:rsidRDefault="009F3EBA">
      <w:pPr>
        <w:pStyle w:val="BodyText"/>
        <w:spacing w:before="10"/>
        <w:rPr>
          <w:sz w:val="20"/>
        </w:rPr>
      </w:pPr>
    </w:p>
    <w:p w14:paraId="1757028B" w14:textId="77777777" w:rsidR="009F3EBA" w:rsidRDefault="00000000">
      <w:pPr>
        <w:pStyle w:val="BodyText"/>
        <w:spacing w:line="360" w:lineRule="auto"/>
        <w:ind w:left="818" w:right="1204"/>
        <w:jc w:val="both"/>
      </w:pPr>
      <w:r>
        <w:t>…having a positive relationship with</w:t>
      </w:r>
      <w:r>
        <w:rPr>
          <w:spacing w:val="-1"/>
        </w:rPr>
        <w:t xml:space="preserve"> </w:t>
      </w:r>
      <w:r>
        <w:t>the local health post the members of the DPO</w:t>
      </w:r>
      <w:r>
        <w:rPr>
          <w:spacing w:val="-3"/>
        </w:rPr>
        <w:t xml:space="preserve"> </w:t>
      </w:r>
      <w:r>
        <w:t>and</w:t>
      </w:r>
      <w:r>
        <w:rPr>
          <w:spacing w:val="-3"/>
        </w:rPr>
        <w:t xml:space="preserve"> </w:t>
      </w:r>
      <w:r>
        <w:t>leprosy</w:t>
      </w:r>
      <w:r>
        <w:rPr>
          <w:spacing w:val="-3"/>
        </w:rPr>
        <w:t xml:space="preserve"> </w:t>
      </w:r>
      <w:r>
        <w:t>affected</w:t>
      </w:r>
      <w:r>
        <w:rPr>
          <w:spacing w:val="-3"/>
        </w:rPr>
        <w:t xml:space="preserve"> </w:t>
      </w:r>
      <w:r>
        <w:t>people</w:t>
      </w:r>
      <w:r>
        <w:rPr>
          <w:spacing w:val="-3"/>
        </w:rPr>
        <w:t xml:space="preserve"> </w:t>
      </w:r>
      <w:r>
        <w:t>have</w:t>
      </w:r>
      <w:r>
        <w:rPr>
          <w:spacing w:val="-3"/>
        </w:rPr>
        <w:t xml:space="preserve"> </w:t>
      </w:r>
      <w:r>
        <w:t>been</w:t>
      </w:r>
      <w:r>
        <w:rPr>
          <w:spacing w:val="-3"/>
        </w:rPr>
        <w:t xml:space="preserve"> </w:t>
      </w:r>
      <w:r>
        <w:t>able</w:t>
      </w:r>
      <w:r>
        <w:rPr>
          <w:spacing w:val="-4"/>
        </w:rPr>
        <w:t xml:space="preserve"> </w:t>
      </w:r>
      <w:r>
        <w:t>to</w:t>
      </w:r>
      <w:r>
        <w:rPr>
          <w:spacing w:val="-3"/>
        </w:rPr>
        <w:t xml:space="preserve"> </w:t>
      </w:r>
      <w:r>
        <w:t>get</w:t>
      </w:r>
      <w:r>
        <w:rPr>
          <w:spacing w:val="-4"/>
        </w:rPr>
        <w:t xml:space="preserve"> </w:t>
      </w:r>
      <w:r>
        <w:t>assistive</w:t>
      </w:r>
      <w:r>
        <w:rPr>
          <w:spacing w:val="-3"/>
        </w:rPr>
        <w:t xml:space="preserve"> </w:t>
      </w:r>
      <w:r>
        <w:t>devices</w:t>
      </w:r>
      <w:r>
        <w:rPr>
          <w:spacing w:val="-3"/>
        </w:rPr>
        <w:t xml:space="preserve"> </w:t>
      </w:r>
      <w:r>
        <w:t>[and] necessary counselling. (NLF staff)</w:t>
      </w:r>
    </w:p>
    <w:p w14:paraId="00095861" w14:textId="77777777" w:rsidR="009F3EBA" w:rsidRDefault="009F3EBA">
      <w:pPr>
        <w:spacing w:line="360" w:lineRule="auto"/>
        <w:jc w:val="both"/>
        <w:sectPr w:rsidR="009F3EBA">
          <w:pgSz w:w="11900" w:h="16840"/>
          <w:pgMar w:top="1360" w:right="1040" w:bottom="1460" w:left="1340" w:header="346" w:footer="1270" w:gutter="0"/>
          <w:cols w:space="720"/>
        </w:sectPr>
      </w:pPr>
    </w:p>
    <w:p w14:paraId="01903877" w14:textId="77777777" w:rsidR="009F3EBA" w:rsidRDefault="00000000">
      <w:pPr>
        <w:pStyle w:val="BodyText"/>
        <w:spacing w:before="84" w:line="480" w:lineRule="auto"/>
        <w:ind w:left="109" w:right="453" w:firstLine="708"/>
      </w:pPr>
      <w:r>
        <w:lastRenderedPageBreak/>
        <w:t>Discussion</w:t>
      </w:r>
      <w:r>
        <w:rPr>
          <w:spacing w:val="-7"/>
        </w:rPr>
        <w:t xml:space="preserve"> </w:t>
      </w:r>
      <w:r>
        <w:t>also</w:t>
      </w:r>
      <w:r>
        <w:rPr>
          <w:spacing w:val="-7"/>
        </w:rPr>
        <w:t xml:space="preserve"> </w:t>
      </w:r>
      <w:r>
        <w:t>included</w:t>
      </w:r>
      <w:r>
        <w:rPr>
          <w:spacing w:val="-7"/>
        </w:rPr>
        <w:t xml:space="preserve"> </w:t>
      </w:r>
      <w:r>
        <w:t>improved</w:t>
      </w:r>
      <w:r>
        <w:rPr>
          <w:spacing w:val="-9"/>
        </w:rPr>
        <w:t xml:space="preserve"> </w:t>
      </w:r>
      <w:r>
        <w:t>access</w:t>
      </w:r>
      <w:r>
        <w:rPr>
          <w:spacing w:val="-7"/>
        </w:rPr>
        <w:t xml:space="preserve"> </w:t>
      </w:r>
      <w:r>
        <w:t>to</w:t>
      </w:r>
      <w:r>
        <w:rPr>
          <w:spacing w:val="-7"/>
        </w:rPr>
        <w:t xml:space="preserve"> </w:t>
      </w:r>
      <w:r>
        <w:t>health</w:t>
      </w:r>
      <w:r>
        <w:rPr>
          <w:spacing w:val="-8"/>
        </w:rPr>
        <w:t xml:space="preserve"> </w:t>
      </w:r>
      <w:r>
        <w:t>services</w:t>
      </w:r>
      <w:r>
        <w:rPr>
          <w:spacing w:val="-8"/>
        </w:rPr>
        <w:t xml:space="preserve"> </w:t>
      </w:r>
      <w:r>
        <w:t>for</w:t>
      </w:r>
      <w:r>
        <w:rPr>
          <w:spacing w:val="-8"/>
        </w:rPr>
        <w:t xml:space="preserve"> </w:t>
      </w:r>
      <w:r>
        <w:t>family</w:t>
      </w:r>
      <w:r>
        <w:rPr>
          <w:spacing w:val="-8"/>
        </w:rPr>
        <w:t xml:space="preserve"> </w:t>
      </w:r>
      <w:r>
        <w:t>members</w:t>
      </w:r>
      <w:r>
        <w:rPr>
          <w:spacing w:val="-7"/>
        </w:rPr>
        <w:t xml:space="preserve"> </w:t>
      </w:r>
      <w:r>
        <w:t>of people with disabilities, for example:</w:t>
      </w:r>
    </w:p>
    <w:p w14:paraId="14D2DBB1" w14:textId="77777777" w:rsidR="009F3EBA" w:rsidRDefault="009F3EBA">
      <w:pPr>
        <w:pStyle w:val="BodyText"/>
        <w:spacing w:before="10"/>
        <w:rPr>
          <w:sz w:val="20"/>
        </w:rPr>
      </w:pPr>
    </w:p>
    <w:p w14:paraId="7842C7BE" w14:textId="77777777" w:rsidR="009F3EBA" w:rsidRDefault="00000000">
      <w:pPr>
        <w:pStyle w:val="BodyText"/>
        <w:spacing w:line="360" w:lineRule="auto"/>
        <w:ind w:left="818" w:right="818"/>
      </w:pPr>
      <w:r>
        <w:t xml:space="preserve">When my daughter got </w:t>
      </w:r>
      <w:proofErr w:type="gramStart"/>
      <w:r>
        <w:t>sick</w:t>
      </w:r>
      <w:proofErr w:type="gramEnd"/>
      <w:r>
        <w:t xml:space="preserve"> many others were sick too. Others took them to the witch</w:t>
      </w:r>
      <w:r>
        <w:rPr>
          <w:spacing w:val="-7"/>
        </w:rPr>
        <w:t xml:space="preserve"> </w:t>
      </w:r>
      <w:r>
        <w:t>doctors,</w:t>
      </w:r>
      <w:r>
        <w:rPr>
          <w:spacing w:val="-6"/>
        </w:rPr>
        <w:t xml:space="preserve"> </w:t>
      </w:r>
      <w:r>
        <w:t>and</w:t>
      </w:r>
      <w:r>
        <w:rPr>
          <w:spacing w:val="-6"/>
        </w:rPr>
        <w:t xml:space="preserve"> </w:t>
      </w:r>
      <w:r>
        <w:t>I</w:t>
      </w:r>
      <w:r>
        <w:rPr>
          <w:spacing w:val="-5"/>
        </w:rPr>
        <w:t xml:space="preserve"> </w:t>
      </w:r>
      <w:r>
        <w:t>took</w:t>
      </w:r>
      <w:r>
        <w:rPr>
          <w:spacing w:val="-6"/>
        </w:rPr>
        <w:t xml:space="preserve"> </w:t>
      </w:r>
      <w:r>
        <w:t>my</w:t>
      </w:r>
      <w:r>
        <w:rPr>
          <w:spacing w:val="-6"/>
        </w:rPr>
        <w:t xml:space="preserve"> </w:t>
      </w:r>
      <w:r>
        <w:t>daughter</w:t>
      </w:r>
      <w:r>
        <w:rPr>
          <w:spacing w:val="-6"/>
        </w:rPr>
        <w:t xml:space="preserve"> </w:t>
      </w:r>
      <w:r>
        <w:t>to</w:t>
      </w:r>
      <w:r>
        <w:rPr>
          <w:spacing w:val="-6"/>
        </w:rPr>
        <w:t xml:space="preserve"> </w:t>
      </w:r>
      <w:r>
        <w:t>the</w:t>
      </w:r>
      <w:r>
        <w:rPr>
          <w:spacing w:val="-6"/>
        </w:rPr>
        <w:t xml:space="preserve"> </w:t>
      </w:r>
      <w:r>
        <w:t>doctor.</w:t>
      </w:r>
      <w:r>
        <w:rPr>
          <w:spacing w:val="-6"/>
        </w:rPr>
        <w:t xml:space="preserve"> </w:t>
      </w:r>
      <w:r>
        <w:t>And</w:t>
      </w:r>
      <w:r>
        <w:rPr>
          <w:spacing w:val="-5"/>
        </w:rPr>
        <w:t xml:space="preserve"> </w:t>
      </w:r>
      <w:r>
        <w:t>mine</w:t>
      </w:r>
      <w:r>
        <w:rPr>
          <w:spacing w:val="-6"/>
        </w:rPr>
        <w:t xml:space="preserve"> </w:t>
      </w:r>
      <w:r>
        <w:t>survived</w:t>
      </w:r>
      <w:r>
        <w:rPr>
          <w:spacing w:val="-7"/>
        </w:rPr>
        <w:t xml:space="preserve"> </w:t>
      </w:r>
      <w:r>
        <w:t>and</w:t>
      </w:r>
      <w:r>
        <w:rPr>
          <w:spacing w:val="-6"/>
        </w:rPr>
        <w:t xml:space="preserve"> </w:t>
      </w:r>
      <w:r>
        <w:t>theirs died. (Nepal DPO member)</w:t>
      </w:r>
    </w:p>
    <w:p w14:paraId="34F5BA3E" w14:textId="77777777" w:rsidR="009F3EBA" w:rsidRDefault="009F3EBA">
      <w:pPr>
        <w:pStyle w:val="BodyText"/>
        <w:rPr>
          <w:sz w:val="31"/>
        </w:rPr>
      </w:pPr>
    </w:p>
    <w:p w14:paraId="51F6B011" w14:textId="77777777" w:rsidR="009F3EBA" w:rsidRDefault="00000000">
      <w:pPr>
        <w:pStyle w:val="Heading1"/>
      </w:pPr>
      <w:r>
        <w:t>Friendship</w:t>
      </w:r>
      <w:r>
        <w:rPr>
          <w:spacing w:val="-1"/>
        </w:rPr>
        <w:t xml:space="preserve"> </w:t>
      </w:r>
      <w:r>
        <w:rPr>
          <w:spacing w:val="-2"/>
        </w:rPr>
        <w:t>Opportunities.</w:t>
      </w:r>
    </w:p>
    <w:p w14:paraId="7FCD6A51" w14:textId="77777777" w:rsidR="009F3EBA" w:rsidRDefault="009F3EBA">
      <w:pPr>
        <w:pStyle w:val="BodyText"/>
        <w:rPr>
          <w:b/>
          <w:sz w:val="26"/>
        </w:rPr>
      </w:pPr>
    </w:p>
    <w:p w14:paraId="0674A615" w14:textId="77777777" w:rsidR="009F3EBA" w:rsidRDefault="00000000">
      <w:pPr>
        <w:pStyle w:val="BodyText"/>
        <w:spacing w:before="222" w:line="480" w:lineRule="auto"/>
        <w:ind w:left="110" w:right="453" w:firstLine="707"/>
      </w:pPr>
      <w:r>
        <w:t>A</w:t>
      </w:r>
      <w:r>
        <w:rPr>
          <w:spacing w:val="-5"/>
        </w:rPr>
        <w:t xml:space="preserve"> </w:t>
      </w:r>
      <w:r>
        <w:t>theme</w:t>
      </w:r>
      <w:r>
        <w:rPr>
          <w:spacing w:val="-5"/>
        </w:rPr>
        <w:t xml:space="preserve"> </w:t>
      </w:r>
      <w:r>
        <w:t>also</w:t>
      </w:r>
      <w:r>
        <w:rPr>
          <w:spacing w:val="-4"/>
        </w:rPr>
        <w:t xml:space="preserve"> </w:t>
      </w:r>
      <w:r>
        <w:t>occurring</w:t>
      </w:r>
      <w:r>
        <w:rPr>
          <w:spacing w:val="-5"/>
        </w:rPr>
        <w:t xml:space="preserve"> </w:t>
      </w:r>
      <w:r>
        <w:t>across</w:t>
      </w:r>
      <w:r>
        <w:rPr>
          <w:spacing w:val="-4"/>
        </w:rPr>
        <w:t xml:space="preserve"> </w:t>
      </w:r>
      <w:r>
        <w:t>three</w:t>
      </w:r>
      <w:r>
        <w:rPr>
          <w:spacing w:val="-5"/>
        </w:rPr>
        <w:t xml:space="preserve"> </w:t>
      </w:r>
      <w:r>
        <w:t>of</w:t>
      </w:r>
      <w:r>
        <w:rPr>
          <w:spacing w:val="-4"/>
        </w:rPr>
        <w:t xml:space="preserve"> </w:t>
      </w:r>
      <w:r>
        <w:t>the</w:t>
      </w:r>
      <w:r>
        <w:rPr>
          <w:spacing w:val="-5"/>
        </w:rPr>
        <w:t xml:space="preserve"> </w:t>
      </w:r>
      <w:r>
        <w:t>FGDs</w:t>
      </w:r>
      <w:r>
        <w:rPr>
          <w:spacing w:val="-6"/>
        </w:rPr>
        <w:t xml:space="preserve"> </w:t>
      </w:r>
      <w:r>
        <w:t>(both</w:t>
      </w:r>
      <w:r>
        <w:rPr>
          <w:spacing w:val="-4"/>
        </w:rPr>
        <w:t xml:space="preserve"> </w:t>
      </w:r>
      <w:r>
        <w:t>DPOs</w:t>
      </w:r>
      <w:r>
        <w:rPr>
          <w:spacing w:val="-6"/>
        </w:rPr>
        <w:t xml:space="preserve"> </w:t>
      </w:r>
      <w:r>
        <w:t>as</w:t>
      </w:r>
      <w:r>
        <w:rPr>
          <w:spacing w:val="-4"/>
        </w:rPr>
        <w:t xml:space="preserve"> </w:t>
      </w:r>
      <w:r>
        <w:t>well</w:t>
      </w:r>
      <w:r>
        <w:rPr>
          <w:spacing w:val="-5"/>
        </w:rPr>
        <w:t xml:space="preserve"> </w:t>
      </w:r>
      <w:r>
        <w:t>as</w:t>
      </w:r>
      <w:r>
        <w:rPr>
          <w:spacing w:val="-4"/>
        </w:rPr>
        <w:t xml:space="preserve"> </w:t>
      </w:r>
      <w:r>
        <w:t>the</w:t>
      </w:r>
      <w:r>
        <w:rPr>
          <w:spacing w:val="-5"/>
        </w:rPr>
        <w:t xml:space="preserve"> </w:t>
      </w:r>
      <w:r>
        <w:t>AKS</w:t>
      </w:r>
      <w:r>
        <w:rPr>
          <w:spacing w:val="-6"/>
        </w:rPr>
        <w:t xml:space="preserve"> </w:t>
      </w:r>
      <w:r>
        <w:t>staff FGD) was that of friendship opportunities arising from increased social networks. DPO members from both India and Nepal compared the connections developed in their groups to being part of a family:</w:t>
      </w:r>
    </w:p>
    <w:p w14:paraId="44142276" w14:textId="77777777" w:rsidR="009F3EBA" w:rsidRDefault="009F3EBA">
      <w:pPr>
        <w:pStyle w:val="BodyText"/>
        <w:spacing w:before="10"/>
        <w:rPr>
          <w:sz w:val="20"/>
        </w:rPr>
      </w:pPr>
    </w:p>
    <w:p w14:paraId="537AD07F" w14:textId="77777777" w:rsidR="009F3EBA" w:rsidRDefault="00000000">
      <w:pPr>
        <w:pStyle w:val="BodyText"/>
        <w:spacing w:before="1" w:line="360" w:lineRule="auto"/>
        <w:ind w:left="818" w:right="1307"/>
        <w:jc w:val="both"/>
      </w:pPr>
      <w:r>
        <w:t xml:space="preserve">Now after coming to the </w:t>
      </w:r>
      <w:proofErr w:type="gramStart"/>
      <w:r>
        <w:t>group</w:t>
      </w:r>
      <w:proofErr w:type="gramEnd"/>
      <w:r>
        <w:t xml:space="preserve"> we can gather together with our brothers and sisters,</w:t>
      </w:r>
      <w:r>
        <w:rPr>
          <w:spacing w:val="-8"/>
        </w:rPr>
        <w:t xml:space="preserve"> </w:t>
      </w:r>
      <w:r>
        <w:t>our</w:t>
      </w:r>
      <w:r>
        <w:rPr>
          <w:spacing w:val="-6"/>
        </w:rPr>
        <w:t xml:space="preserve"> </w:t>
      </w:r>
      <w:r>
        <w:t>sons</w:t>
      </w:r>
      <w:r>
        <w:rPr>
          <w:spacing w:val="-7"/>
        </w:rPr>
        <w:t xml:space="preserve"> </w:t>
      </w:r>
      <w:r>
        <w:t>and</w:t>
      </w:r>
      <w:r>
        <w:rPr>
          <w:spacing w:val="-7"/>
        </w:rPr>
        <w:t xml:space="preserve"> </w:t>
      </w:r>
      <w:r>
        <w:t>nephews…</w:t>
      </w:r>
      <w:r>
        <w:rPr>
          <w:spacing w:val="-6"/>
        </w:rPr>
        <w:t xml:space="preserve"> </w:t>
      </w:r>
      <w:r>
        <w:t>we</w:t>
      </w:r>
      <w:r>
        <w:rPr>
          <w:spacing w:val="-8"/>
        </w:rPr>
        <w:t xml:space="preserve"> </w:t>
      </w:r>
      <w:r>
        <w:t>can</w:t>
      </w:r>
      <w:r>
        <w:rPr>
          <w:spacing w:val="-6"/>
        </w:rPr>
        <w:t xml:space="preserve"> </w:t>
      </w:r>
      <w:r>
        <w:t>be</w:t>
      </w:r>
      <w:r>
        <w:rPr>
          <w:spacing w:val="-7"/>
        </w:rPr>
        <w:t xml:space="preserve"> </w:t>
      </w:r>
      <w:r>
        <w:t>as</w:t>
      </w:r>
      <w:r>
        <w:rPr>
          <w:spacing w:val="-6"/>
        </w:rPr>
        <w:t xml:space="preserve"> </w:t>
      </w:r>
      <w:r>
        <w:t>if</w:t>
      </w:r>
      <w:r>
        <w:rPr>
          <w:spacing w:val="-7"/>
        </w:rPr>
        <w:t xml:space="preserve"> </w:t>
      </w:r>
      <w:r>
        <w:t>we</w:t>
      </w:r>
      <w:r>
        <w:rPr>
          <w:spacing w:val="-8"/>
        </w:rPr>
        <w:t xml:space="preserve"> </w:t>
      </w:r>
      <w:r>
        <w:t>are</w:t>
      </w:r>
      <w:r>
        <w:rPr>
          <w:spacing w:val="-7"/>
        </w:rPr>
        <w:t xml:space="preserve"> </w:t>
      </w:r>
      <w:r>
        <w:t>relatives.</w:t>
      </w:r>
      <w:r>
        <w:rPr>
          <w:spacing w:val="-7"/>
        </w:rPr>
        <w:t xml:space="preserve"> </w:t>
      </w:r>
      <w:r>
        <w:t>(Nepal</w:t>
      </w:r>
      <w:r>
        <w:rPr>
          <w:spacing w:val="-6"/>
        </w:rPr>
        <w:t xml:space="preserve"> </w:t>
      </w:r>
      <w:r>
        <w:t xml:space="preserve">DPO </w:t>
      </w:r>
      <w:r>
        <w:rPr>
          <w:spacing w:val="-2"/>
        </w:rPr>
        <w:t>member)</w:t>
      </w:r>
    </w:p>
    <w:p w14:paraId="299D8ADB" w14:textId="77777777" w:rsidR="009F3EBA" w:rsidRDefault="009F3EBA">
      <w:pPr>
        <w:pStyle w:val="BodyText"/>
        <w:spacing w:before="11"/>
        <w:rPr>
          <w:sz w:val="30"/>
        </w:rPr>
      </w:pPr>
    </w:p>
    <w:p w14:paraId="1BE4AA8F" w14:textId="77777777" w:rsidR="009F3EBA" w:rsidRDefault="00000000">
      <w:pPr>
        <w:pStyle w:val="BodyText"/>
        <w:spacing w:line="480" w:lineRule="auto"/>
        <w:ind w:left="109" w:right="546"/>
        <w:jc w:val="both"/>
      </w:pPr>
      <w:r>
        <w:t>Participants also discussed friendships that had developed with people outside of the DPOs: “There</w:t>
      </w:r>
      <w:r>
        <w:rPr>
          <w:spacing w:val="-2"/>
        </w:rPr>
        <w:t xml:space="preserve"> </w:t>
      </w:r>
      <w:r>
        <w:t>are</w:t>
      </w:r>
      <w:r>
        <w:rPr>
          <w:spacing w:val="-2"/>
        </w:rPr>
        <w:t xml:space="preserve"> </w:t>
      </w:r>
      <w:r>
        <w:t>lots</w:t>
      </w:r>
      <w:r>
        <w:rPr>
          <w:spacing w:val="-2"/>
        </w:rPr>
        <w:t xml:space="preserve"> </w:t>
      </w:r>
      <w:r>
        <w:t>of</w:t>
      </w:r>
      <w:r>
        <w:rPr>
          <w:spacing w:val="-2"/>
        </w:rPr>
        <w:t xml:space="preserve"> </w:t>
      </w:r>
      <w:r>
        <w:t>benefits</w:t>
      </w:r>
      <w:r>
        <w:rPr>
          <w:spacing w:val="-2"/>
        </w:rPr>
        <w:t xml:space="preserve"> </w:t>
      </w:r>
      <w:r>
        <w:t>after</w:t>
      </w:r>
      <w:r>
        <w:rPr>
          <w:spacing w:val="-2"/>
        </w:rPr>
        <w:t xml:space="preserve"> </w:t>
      </w:r>
      <w:r>
        <w:t>being</w:t>
      </w:r>
      <w:r>
        <w:rPr>
          <w:spacing w:val="-2"/>
        </w:rPr>
        <w:t xml:space="preserve"> </w:t>
      </w:r>
      <w:r>
        <w:t>in</w:t>
      </w:r>
      <w:r>
        <w:rPr>
          <w:spacing w:val="-2"/>
        </w:rPr>
        <w:t xml:space="preserve"> </w:t>
      </w:r>
      <w:r>
        <w:t>the</w:t>
      </w:r>
      <w:r>
        <w:rPr>
          <w:spacing w:val="-2"/>
        </w:rPr>
        <w:t xml:space="preserve"> </w:t>
      </w:r>
      <w:r>
        <w:t>group,</w:t>
      </w:r>
      <w:r>
        <w:rPr>
          <w:spacing w:val="-2"/>
        </w:rPr>
        <w:t xml:space="preserve"> </w:t>
      </w:r>
      <w:r>
        <w:t>we</w:t>
      </w:r>
      <w:r>
        <w:rPr>
          <w:spacing w:val="-3"/>
        </w:rPr>
        <w:t xml:space="preserve"> </w:t>
      </w:r>
      <w:r>
        <w:t>have</w:t>
      </w:r>
      <w:r>
        <w:rPr>
          <w:spacing w:val="-2"/>
        </w:rPr>
        <w:t xml:space="preserve"> </w:t>
      </w:r>
      <w:r>
        <w:t>come</w:t>
      </w:r>
      <w:r>
        <w:rPr>
          <w:spacing w:val="-3"/>
        </w:rPr>
        <w:t xml:space="preserve"> </w:t>
      </w:r>
      <w:r>
        <w:t>to</w:t>
      </w:r>
      <w:r>
        <w:rPr>
          <w:spacing w:val="-2"/>
        </w:rPr>
        <w:t xml:space="preserve"> </w:t>
      </w:r>
      <w:r>
        <w:t>know</w:t>
      </w:r>
      <w:r>
        <w:rPr>
          <w:spacing w:val="-2"/>
        </w:rPr>
        <w:t xml:space="preserve"> </w:t>
      </w:r>
      <w:r>
        <w:t>people,</w:t>
      </w:r>
      <w:r>
        <w:rPr>
          <w:spacing w:val="-2"/>
        </w:rPr>
        <w:t xml:space="preserve"> </w:t>
      </w:r>
      <w:r>
        <w:t>people</w:t>
      </w:r>
      <w:r>
        <w:rPr>
          <w:spacing w:val="-2"/>
        </w:rPr>
        <w:t xml:space="preserve"> </w:t>
      </w:r>
      <w:r>
        <w:t>in different organizations, come to know friends and colleagues etc.” (Nepal DPO member).</w:t>
      </w:r>
    </w:p>
    <w:p w14:paraId="2E6FEFDD" w14:textId="77777777" w:rsidR="009F3EBA" w:rsidRDefault="009F3EBA">
      <w:pPr>
        <w:pStyle w:val="BodyText"/>
        <w:spacing w:before="10"/>
        <w:rPr>
          <w:sz w:val="30"/>
        </w:rPr>
      </w:pPr>
    </w:p>
    <w:p w14:paraId="1751C8CE" w14:textId="77777777" w:rsidR="009F3EBA" w:rsidRDefault="00000000">
      <w:pPr>
        <w:pStyle w:val="Heading1"/>
        <w:jc w:val="both"/>
      </w:pPr>
      <w:r>
        <w:t>Advocacy</w:t>
      </w:r>
      <w:r>
        <w:rPr>
          <w:spacing w:val="-15"/>
        </w:rPr>
        <w:t xml:space="preserve"> </w:t>
      </w:r>
      <w:r>
        <w:rPr>
          <w:spacing w:val="-2"/>
        </w:rPr>
        <w:t>opportunities.</w:t>
      </w:r>
    </w:p>
    <w:p w14:paraId="3791404F" w14:textId="77777777" w:rsidR="009F3EBA" w:rsidRDefault="009F3EBA">
      <w:pPr>
        <w:pStyle w:val="BodyText"/>
        <w:rPr>
          <w:b/>
          <w:sz w:val="26"/>
        </w:rPr>
      </w:pPr>
    </w:p>
    <w:p w14:paraId="5A5CD663" w14:textId="77777777" w:rsidR="009F3EBA" w:rsidRDefault="00000000">
      <w:pPr>
        <w:pStyle w:val="BodyText"/>
        <w:spacing w:before="222" w:line="480" w:lineRule="auto"/>
        <w:ind w:left="110" w:right="679" w:firstLine="707"/>
        <w:jc w:val="both"/>
      </w:pPr>
      <w:r>
        <w:t>Another</w:t>
      </w:r>
      <w:r>
        <w:rPr>
          <w:spacing w:val="-2"/>
        </w:rPr>
        <w:t xml:space="preserve"> </w:t>
      </w:r>
      <w:r>
        <w:t>theme</w:t>
      </w:r>
      <w:r>
        <w:rPr>
          <w:spacing w:val="-2"/>
        </w:rPr>
        <w:t xml:space="preserve"> </w:t>
      </w:r>
      <w:r>
        <w:t>arising</w:t>
      </w:r>
      <w:r>
        <w:rPr>
          <w:spacing w:val="-2"/>
        </w:rPr>
        <w:t xml:space="preserve"> </w:t>
      </w:r>
      <w:r>
        <w:t>from</w:t>
      </w:r>
      <w:r>
        <w:rPr>
          <w:spacing w:val="-2"/>
        </w:rPr>
        <w:t xml:space="preserve"> </w:t>
      </w:r>
      <w:r>
        <w:t>three</w:t>
      </w:r>
      <w:r>
        <w:rPr>
          <w:spacing w:val="-2"/>
        </w:rPr>
        <w:t xml:space="preserve"> </w:t>
      </w:r>
      <w:r>
        <w:t>of</w:t>
      </w:r>
      <w:r>
        <w:rPr>
          <w:spacing w:val="-2"/>
        </w:rPr>
        <w:t xml:space="preserve"> </w:t>
      </w:r>
      <w:r>
        <w:t>the</w:t>
      </w:r>
      <w:r>
        <w:rPr>
          <w:spacing w:val="-2"/>
        </w:rPr>
        <w:t xml:space="preserve"> </w:t>
      </w:r>
      <w:r>
        <w:t>FGDs</w:t>
      </w:r>
      <w:r>
        <w:rPr>
          <w:spacing w:val="-2"/>
        </w:rPr>
        <w:t xml:space="preserve"> </w:t>
      </w:r>
      <w:r>
        <w:t>(both</w:t>
      </w:r>
      <w:r>
        <w:rPr>
          <w:spacing w:val="-2"/>
        </w:rPr>
        <w:t xml:space="preserve"> </w:t>
      </w:r>
      <w:r>
        <w:t>DPOs</w:t>
      </w:r>
      <w:r>
        <w:rPr>
          <w:spacing w:val="-2"/>
        </w:rPr>
        <w:t xml:space="preserve"> </w:t>
      </w:r>
      <w:r>
        <w:t>as</w:t>
      </w:r>
      <w:r>
        <w:rPr>
          <w:spacing w:val="-2"/>
        </w:rPr>
        <w:t xml:space="preserve"> </w:t>
      </w:r>
      <w:r>
        <w:t>well</w:t>
      </w:r>
      <w:r>
        <w:rPr>
          <w:spacing w:val="-2"/>
        </w:rPr>
        <w:t xml:space="preserve"> </w:t>
      </w:r>
      <w:r>
        <w:t>as</w:t>
      </w:r>
      <w:r>
        <w:rPr>
          <w:spacing w:val="-2"/>
        </w:rPr>
        <w:t xml:space="preserve"> </w:t>
      </w:r>
      <w:r>
        <w:t>the</w:t>
      </w:r>
      <w:r>
        <w:rPr>
          <w:spacing w:val="-2"/>
        </w:rPr>
        <w:t xml:space="preserve"> </w:t>
      </w:r>
      <w:r>
        <w:t>NLF</w:t>
      </w:r>
      <w:r>
        <w:rPr>
          <w:spacing w:val="-2"/>
        </w:rPr>
        <w:t xml:space="preserve"> </w:t>
      </w:r>
      <w:r>
        <w:t>staff FGD),</w:t>
      </w:r>
      <w:r>
        <w:rPr>
          <w:spacing w:val="-4"/>
        </w:rPr>
        <w:t xml:space="preserve"> </w:t>
      </w:r>
      <w:r>
        <w:t>was</w:t>
      </w:r>
      <w:r>
        <w:rPr>
          <w:spacing w:val="-4"/>
        </w:rPr>
        <w:t xml:space="preserve"> </w:t>
      </w:r>
      <w:r>
        <w:t>that</w:t>
      </w:r>
      <w:r>
        <w:rPr>
          <w:spacing w:val="-3"/>
        </w:rPr>
        <w:t xml:space="preserve"> </w:t>
      </w:r>
      <w:r>
        <w:t>of</w:t>
      </w:r>
      <w:r>
        <w:rPr>
          <w:spacing w:val="-3"/>
        </w:rPr>
        <w:t xml:space="preserve"> </w:t>
      </w:r>
      <w:r>
        <w:t>advocacy</w:t>
      </w:r>
      <w:r>
        <w:rPr>
          <w:spacing w:val="-3"/>
        </w:rPr>
        <w:t xml:space="preserve"> </w:t>
      </w:r>
      <w:r>
        <w:t>opportunities</w:t>
      </w:r>
      <w:r>
        <w:rPr>
          <w:spacing w:val="-3"/>
        </w:rPr>
        <w:t xml:space="preserve"> </w:t>
      </w:r>
      <w:proofErr w:type="gramStart"/>
      <w:r>
        <w:t>as</w:t>
      </w:r>
      <w:r>
        <w:rPr>
          <w:spacing w:val="-3"/>
        </w:rPr>
        <w:t xml:space="preserve"> </w:t>
      </w:r>
      <w:r>
        <w:t>a</w:t>
      </w:r>
      <w:r>
        <w:rPr>
          <w:spacing w:val="-3"/>
        </w:rPr>
        <w:t xml:space="preserve"> </w:t>
      </w:r>
      <w:r>
        <w:t>result</w:t>
      </w:r>
      <w:r>
        <w:rPr>
          <w:spacing w:val="-3"/>
        </w:rPr>
        <w:t xml:space="preserve"> </w:t>
      </w:r>
      <w:r>
        <w:t>of</w:t>
      </w:r>
      <w:proofErr w:type="gramEnd"/>
      <w:r>
        <w:rPr>
          <w:spacing w:val="-3"/>
        </w:rPr>
        <w:t xml:space="preserve"> </w:t>
      </w:r>
      <w:r>
        <w:t>broadening</w:t>
      </w:r>
      <w:r>
        <w:rPr>
          <w:spacing w:val="-3"/>
        </w:rPr>
        <w:t xml:space="preserve"> </w:t>
      </w:r>
      <w:r>
        <w:t>social</w:t>
      </w:r>
      <w:r>
        <w:rPr>
          <w:spacing w:val="-4"/>
        </w:rPr>
        <w:t xml:space="preserve"> </w:t>
      </w:r>
      <w:r>
        <w:t>connections.</w:t>
      </w:r>
      <w:r>
        <w:rPr>
          <w:spacing w:val="-3"/>
        </w:rPr>
        <w:t xml:space="preserve"> </w:t>
      </w:r>
      <w:r>
        <w:t xml:space="preserve">For </w:t>
      </w:r>
      <w:r>
        <w:rPr>
          <w:spacing w:val="-2"/>
        </w:rPr>
        <w:t>example:</w:t>
      </w:r>
    </w:p>
    <w:p w14:paraId="36997CF1" w14:textId="77777777" w:rsidR="009F3EBA" w:rsidRDefault="009F3EBA">
      <w:pPr>
        <w:pStyle w:val="BodyText"/>
        <w:spacing w:before="10"/>
        <w:rPr>
          <w:sz w:val="20"/>
        </w:rPr>
      </w:pPr>
    </w:p>
    <w:p w14:paraId="395AEF62" w14:textId="77777777" w:rsidR="009F3EBA" w:rsidRDefault="00000000">
      <w:pPr>
        <w:pStyle w:val="BodyText"/>
        <w:spacing w:line="360" w:lineRule="auto"/>
        <w:ind w:left="818" w:right="818"/>
      </w:pPr>
      <w:r>
        <w:t>Now</w:t>
      </w:r>
      <w:r>
        <w:rPr>
          <w:spacing w:val="-6"/>
        </w:rPr>
        <w:t xml:space="preserve"> </w:t>
      </w:r>
      <w:r>
        <w:t>we</w:t>
      </w:r>
      <w:r>
        <w:rPr>
          <w:spacing w:val="-7"/>
        </w:rPr>
        <w:t xml:space="preserve"> </w:t>
      </w:r>
      <w:r>
        <w:t>can</w:t>
      </w:r>
      <w:r>
        <w:rPr>
          <w:spacing w:val="-5"/>
        </w:rPr>
        <w:t xml:space="preserve"> </w:t>
      </w:r>
      <w:r>
        <w:t>take</w:t>
      </w:r>
      <w:r>
        <w:rPr>
          <w:spacing w:val="-6"/>
        </w:rPr>
        <w:t xml:space="preserve"> </w:t>
      </w:r>
      <w:r>
        <w:t>stand</w:t>
      </w:r>
      <w:r>
        <w:rPr>
          <w:spacing w:val="-7"/>
        </w:rPr>
        <w:t xml:space="preserve"> </w:t>
      </w:r>
      <w:r>
        <w:t>for</w:t>
      </w:r>
      <w:r>
        <w:rPr>
          <w:spacing w:val="-5"/>
        </w:rPr>
        <w:t xml:space="preserve"> </w:t>
      </w:r>
      <w:r>
        <w:t>our</w:t>
      </w:r>
      <w:r>
        <w:rPr>
          <w:spacing w:val="-6"/>
        </w:rPr>
        <w:t xml:space="preserve"> </w:t>
      </w:r>
      <w:r>
        <w:t>rights.</w:t>
      </w:r>
      <w:r>
        <w:rPr>
          <w:spacing w:val="-6"/>
        </w:rPr>
        <w:t xml:space="preserve"> </w:t>
      </w:r>
      <w:r>
        <w:t>Like</w:t>
      </w:r>
      <w:r>
        <w:rPr>
          <w:spacing w:val="-6"/>
        </w:rPr>
        <w:t xml:space="preserve"> </w:t>
      </w:r>
      <w:r>
        <w:t>for</w:t>
      </w:r>
      <w:r>
        <w:rPr>
          <w:spacing w:val="-5"/>
        </w:rPr>
        <w:t xml:space="preserve"> </w:t>
      </w:r>
      <w:r>
        <w:t>the</w:t>
      </w:r>
      <w:r>
        <w:rPr>
          <w:spacing w:val="-6"/>
        </w:rPr>
        <w:t xml:space="preserve"> </w:t>
      </w:r>
      <w:r>
        <w:t>electricity</w:t>
      </w:r>
      <w:r>
        <w:rPr>
          <w:spacing w:val="-6"/>
        </w:rPr>
        <w:t xml:space="preserve"> </w:t>
      </w:r>
      <w:r>
        <w:t>connection</w:t>
      </w:r>
      <w:r>
        <w:rPr>
          <w:spacing w:val="-9"/>
        </w:rPr>
        <w:t xml:space="preserve"> </w:t>
      </w:r>
      <w:r>
        <w:t>we</w:t>
      </w:r>
      <w:r>
        <w:rPr>
          <w:spacing w:val="-7"/>
        </w:rPr>
        <w:t xml:space="preserve"> </w:t>
      </w:r>
      <w:r>
        <w:t>went to the authorities. The work that was supposed to be finished in 8 days was completed in 3 days because of the good connections. (India DPO member)</w:t>
      </w:r>
    </w:p>
    <w:p w14:paraId="709E6787" w14:textId="77777777" w:rsidR="009F3EBA" w:rsidRDefault="009F3EBA">
      <w:pPr>
        <w:spacing w:line="360" w:lineRule="auto"/>
        <w:sectPr w:rsidR="009F3EBA">
          <w:pgSz w:w="11900" w:h="16840"/>
          <w:pgMar w:top="1360" w:right="1040" w:bottom="1460" w:left="1340" w:header="346" w:footer="1270" w:gutter="0"/>
          <w:cols w:space="720"/>
        </w:sectPr>
      </w:pPr>
    </w:p>
    <w:p w14:paraId="07F69996" w14:textId="77777777" w:rsidR="009F3EBA" w:rsidRDefault="00000000">
      <w:pPr>
        <w:pStyle w:val="BodyText"/>
        <w:spacing w:before="84" w:line="480" w:lineRule="auto"/>
        <w:ind w:left="109" w:right="453" w:firstLine="720"/>
      </w:pPr>
      <w:r>
        <w:lastRenderedPageBreak/>
        <w:t>As well as advocacy opportunities arising through being connected to people in positions of power, discussions related to this theme also centered on the benefit of having a collective voice with other people with disabilities, for example: “it is said if one spits it dries,</w:t>
      </w:r>
      <w:r>
        <w:rPr>
          <w:spacing w:val="-4"/>
        </w:rPr>
        <w:t xml:space="preserve"> </w:t>
      </w:r>
      <w:r>
        <w:t>but</w:t>
      </w:r>
      <w:r>
        <w:rPr>
          <w:spacing w:val="-5"/>
        </w:rPr>
        <w:t xml:space="preserve"> </w:t>
      </w:r>
      <w:r>
        <w:t>if</w:t>
      </w:r>
      <w:r>
        <w:rPr>
          <w:spacing w:val="-5"/>
        </w:rPr>
        <w:t xml:space="preserve"> </w:t>
      </w:r>
      <w:r>
        <w:t>many</w:t>
      </w:r>
      <w:r>
        <w:rPr>
          <w:spacing w:val="-5"/>
        </w:rPr>
        <w:t xml:space="preserve"> </w:t>
      </w:r>
      <w:r>
        <w:t>do</w:t>
      </w:r>
      <w:r>
        <w:rPr>
          <w:spacing w:val="-5"/>
        </w:rPr>
        <w:t xml:space="preserve"> </w:t>
      </w:r>
      <w:r>
        <w:t>it</w:t>
      </w:r>
      <w:r>
        <w:rPr>
          <w:spacing w:val="-5"/>
        </w:rPr>
        <w:t xml:space="preserve"> </w:t>
      </w:r>
      <w:r>
        <w:t>flows.</w:t>
      </w:r>
      <w:r>
        <w:rPr>
          <w:spacing w:val="-4"/>
        </w:rPr>
        <w:t xml:space="preserve"> </w:t>
      </w:r>
      <w:proofErr w:type="gramStart"/>
      <w:r>
        <w:t>So</w:t>
      </w:r>
      <w:proofErr w:type="gramEnd"/>
      <w:r>
        <w:rPr>
          <w:spacing w:val="-5"/>
        </w:rPr>
        <w:t xml:space="preserve"> </w:t>
      </w:r>
      <w:r>
        <w:t>if</w:t>
      </w:r>
      <w:r>
        <w:rPr>
          <w:spacing w:val="-5"/>
        </w:rPr>
        <w:t xml:space="preserve"> </w:t>
      </w:r>
      <w:r>
        <w:t>one</w:t>
      </w:r>
      <w:r>
        <w:rPr>
          <w:spacing w:val="-5"/>
        </w:rPr>
        <w:t xml:space="preserve"> </w:t>
      </w:r>
      <w:r>
        <w:t>speaks</w:t>
      </w:r>
      <w:r>
        <w:rPr>
          <w:spacing w:val="-5"/>
        </w:rPr>
        <w:t xml:space="preserve"> </w:t>
      </w:r>
      <w:r>
        <w:t>the</w:t>
      </w:r>
      <w:r>
        <w:rPr>
          <w:spacing w:val="-5"/>
        </w:rPr>
        <w:t xml:space="preserve"> </w:t>
      </w:r>
      <w:r>
        <w:t>voice</w:t>
      </w:r>
      <w:r>
        <w:rPr>
          <w:spacing w:val="-5"/>
        </w:rPr>
        <w:t xml:space="preserve"> </w:t>
      </w:r>
      <w:r>
        <w:t>cannot</w:t>
      </w:r>
      <w:r>
        <w:rPr>
          <w:spacing w:val="-5"/>
        </w:rPr>
        <w:t xml:space="preserve"> </w:t>
      </w:r>
      <w:r>
        <w:t>be</w:t>
      </w:r>
      <w:r>
        <w:rPr>
          <w:spacing w:val="-5"/>
        </w:rPr>
        <w:t xml:space="preserve"> </w:t>
      </w:r>
      <w:r>
        <w:t>heard</w:t>
      </w:r>
      <w:r>
        <w:rPr>
          <w:spacing w:val="-5"/>
        </w:rPr>
        <w:t xml:space="preserve"> </w:t>
      </w:r>
      <w:r>
        <w:t>but</w:t>
      </w:r>
      <w:r>
        <w:rPr>
          <w:spacing w:val="-4"/>
        </w:rPr>
        <w:t xml:space="preserve"> </w:t>
      </w:r>
      <w:r>
        <w:t>if</w:t>
      </w:r>
      <w:r>
        <w:rPr>
          <w:spacing w:val="-5"/>
        </w:rPr>
        <w:t xml:space="preserve"> </w:t>
      </w:r>
      <w:r>
        <w:t>everyone</w:t>
      </w:r>
      <w:r>
        <w:rPr>
          <w:spacing w:val="-5"/>
        </w:rPr>
        <w:t xml:space="preserve"> </w:t>
      </w:r>
      <w:r>
        <w:t>does the voice is heard” (NLF staff).</w:t>
      </w:r>
    </w:p>
    <w:p w14:paraId="1A6EC691" w14:textId="77777777" w:rsidR="009F3EBA" w:rsidRDefault="009F3EBA">
      <w:pPr>
        <w:pStyle w:val="BodyText"/>
        <w:spacing w:before="11"/>
        <w:rPr>
          <w:sz w:val="30"/>
        </w:rPr>
      </w:pPr>
    </w:p>
    <w:p w14:paraId="26C46F8F" w14:textId="77777777" w:rsidR="009F3EBA" w:rsidRDefault="00000000">
      <w:pPr>
        <w:pStyle w:val="Heading1"/>
      </w:pPr>
      <w:r>
        <w:t xml:space="preserve">Employment </w:t>
      </w:r>
      <w:r>
        <w:rPr>
          <w:spacing w:val="-2"/>
        </w:rPr>
        <w:t>opportunities.</w:t>
      </w:r>
    </w:p>
    <w:p w14:paraId="58F89458" w14:textId="77777777" w:rsidR="009F3EBA" w:rsidRDefault="009F3EBA">
      <w:pPr>
        <w:pStyle w:val="BodyText"/>
        <w:rPr>
          <w:b/>
          <w:sz w:val="26"/>
        </w:rPr>
      </w:pPr>
    </w:p>
    <w:p w14:paraId="535FD42D" w14:textId="77777777" w:rsidR="009F3EBA" w:rsidRDefault="00000000">
      <w:pPr>
        <w:pStyle w:val="BodyText"/>
        <w:spacing w:before="222" w:line="480" w:lineRule="auto"/>
        <w:ind w:left="109" w:right="479" w:firstLine="708"/>
      </w:pPr>
      <w:r>
        <w:t>A theme also arising across three FGDs (both DPOs and NLF staff FGD) was improved</w:t>
      </w:r>
      <w:r>
        <w:rPr>
          <w:spacing w:val="-7"/>
        </w:rPr>
        <w:t xml:space="preserve"> </w:t>
      </w:r>
      <w:r>
        <w:t>access</w:t>
      </w:r>
      <w:r>
        <w:rPr>
          <w:spacing w:val="-6"/>
        </w:rPr>
        <w:t xml:space="preserve"> </w:t>
      </w:r>
      <w:r>
        <w:t>to</w:t>
      </w:r>
      <w:r>
        <w:rPr>
          <w:spacing w:val="-7"/>
        </w:rPr>
        <w:t xml:space="preserve"> </w:t>
      </w:r>
      <w:r>
        <w:t>employment</w:t>
      </w:r>
      <w:r>
        <w:rPr>
          <w:spacing w:val="-7"/>
        </w:rPr>
        <w:t xml:space="preserve"> </w:t>
      </w:r>
      <w:r>
        <w:t>opportunities</w:t>
      </w:r>
      <w:r>
        <w:rPr>
          <w:spacing w:val="-7"/>
        </w:rPr>
        <w:t xml:space="preserve"> </w:t>
      </w:r>
      <w:proofErr w:type="gramStart"/>
      <w:r>
        <w:t>as</w:t>
      </w:r>
      <w:r>
        <w:rPr>
          <w:spacing w:val="-7"/>
        </w:rPr>
        <w:t xml:space="preserve"> </w:t>
      </w:r>
      <w:r>
        <w:t>a</w:t>
      </w:r>
      <w:r>
        <w:rPr>
          <w:spacing w:val="-7"/>
        </w:rPr>
        <w:t xml:space="preserve"> </w:t>
      </w:r>
      <w:r>
        <w:t>result</w:t>
      </w:r>
      <w:r>
        <w:rPr>
          <w:spacing w:val="-7"/>
        </w:rPr>
        <w:t xml:space="preserve"> </w:t>
      </w:r>
      <w:r>
        <w:t>of</w:t>
      </w:r>
      <w:proofErr w:type="gramEnd"/>
      <w:r>
        <w:rPr>
          <w:spacing w:val="-7"/>
        </w:rPr>
        <w:t xml:space="preserve"> </w:t>
      </w:r>
      <w:r>
        <w:t>increased</w:t>
      </w:r>
      <w:r>
        <w:rPr>
          <w:spacing w:val="-7"/>
        </w:rPr>
        <w:t xml:space="preserve"> </w:t>
      </w:r>
      <w:r>
        <w:t>social</w:t>
      </w:r>
      <w:r>
        <w:rPr>
          <w:spacing w:val="-8"/>
        </w:rPr>
        <w:t xml:space="preserve"> </w:t>
      </w:r>
      <w:r>
        <w:t>connections.</w:t>
      </w:r>
      <w:r>
        <w:rPr>
          <w:spacing w:val="-7"/>
        </w:rPr>
        <w:t xml:space="preserve"> </w:t>
      </w:r>
      <w:r>
        <w:t>For example: “…relationships developed [with] different organizations that provide vocational trainings, provide the opportunities of employment…” (NLF staff).</w:t>
      </w:r>
    </w:p>
    <w:p w14:paraId="1E5BA4E1" w14:textId="77777777" w:rsidR="009F3EBA" w:rsidRDefault="009F3EBA">
      <w:pPr>
        <w:pStyle w:val="BodyText"/>
        <w:spacing w:before="10"/>
        <w:rPr>
          <w:sz w:val="30"/>
        </w:rPr>
      </w:pPr>
    </w:p>
    <w:p w14:paraId="3CD1201C" w14:textId="77777777" w:rsidR="009F3EBA" w:rsidRDefault="00000000">
      <w:pPr>
        <w:pStyle w:val="Heading1"/>
      </w:pPr>
      <w:r>
        <w:rPr>
          <w:spacing w:val="-2"/>
        </w:rPr>
        <w:t>Increased</w:t>
      </w:r>
      <w:r>
        <w:rPr>
          <w:spacing w:val="1"/>
        </w:rPr>
        <w:t xml:space="preserve"> </w:t>
      </w:r>
      <w:r>
        <w:rPr>
          <w:spacing w:val="-2"/>
        </w:rPr>
        <w:t>independence.</w:t>
      </w:r>
    </w:p>
    <w:p w14:paraId="3DC999E1" w14:textId="77777777" w:rsidR="009F3EBA" w:rsidRDefault="009F3EBA">
      <w:pPr>
        <w:pStyle w:val="BodyText"/>
        <w:rPr>
          <w:b/>
          <w:sz w:val="26"/>
        </w:rPr>
      </w:pPr>
    </w:p>
    <w:p w14:paraId="7A21200E" w14:textId="77777777" w:rsidR="009F3EBA" w:rsidRDefault="00000000">
      <w:pPr>
        <w:pStyle w:val="BodyText"/>
        <w:spacing w:before="222" w:line="480" w:lineRule="auto"/>
        <w:ind w:left="109" w:right="453" w:firstLine="708"/>
      </w:pPr>
      <w:r>
        <w:t xml:space="preserve">Increased independence for people with disabilities </w:t>
      </w:r>
      <w:proofErr w:type="gramStart"/>
      <w:r>
        <w:t>as a result of</w:t>
      </w:r>
      <w:proofErr w:type="gramEnd"/>
      <w:r>
        <w:t xml:space="preserve"> increased social connections</w:t>
      </w:r>
      <w:r>
        <w:rPr>
          <w:spacing w:val="-6"/>
        </w:rPr>
        <w:t xml:space="preserve"> </w:t>
      </w:r>
      <w:r>
        <w:t>was</w:t>
      </w:r>
      <w:r>
        <w:rPr>
          <w:spacing w:val="-6"/>
        </w:rPr>
        <w:t xml:space="preserve"> </w:t>
      </w:r>
      <w:r>
        <w:t>a</w:t>
      </w:r>
      <w:r>
        <w:rPr>
          <w:spacing w:val="-6"/>
        </w:rPr>
        <w:t xml:space="preserve"> </w:t>
      </w:r>
      <w:r>
        <w:t>theme</w:t>
      </w:r>
      <w:r>
        <w:rPr>
          <w:spacing w:val="-6"/>
        </w:rPr>
        <w:t xml:space="preserve"> </w:t>
      </w:r>
      <w:r>
        <w:t>that</w:t>
      </w:r>
      <w:r>
        <w:rPr>
          <w:spacing w:val="-6"/>
        </w:rPr>
        <w:t xml:space="preserve"> </w:t>
      </w:r>
      <w:r>
        <w:t>only</w:t>
      </w:r>
      <w:r>
        <w:rPr>
          <w:spacing w:val="-6"/>
        </w:rPr>
        <w:t xml:space="preserve"> </w:t>
      </w:r>
      <w:r>
        <w:t>arose</w:t>
      </w:r>
      <w:r>
        <w:rPr>
          <w:spacing w:val="-6"/>
        </w:rPr>
        <w:t xml:space="preserve"> </w:t>
      </w:r>
      <w:r>
        <w:t>from</w:t>
      </w:r>
      <w:r>
        <w:rPr>
          <w:spacing w:val="-6"/>
        </w:rPr>
        <w:t xml:space="preserve"> </w:t>
      </w:r>
      <w:r>
        <w:t>the</w:t>
      </w:r>
      <w:r>
        <w:rPr>
          <w:spacing w:val="-6"/>
        </w:rPr>
        <w:t xml:space="preserve"> </w:t>
      </w:r>
      <w:r>
        <w:t>two</w:t>
      </w:r>
      <w:r>
        <w:rPr>
          <w:spacing w:val="-6"/>
        </w:rPr>
        <w:t xml:space="preserve"> </w:t>
      </w:r>
      <w:r>
        <w:t>staff</w:t>
      </w:r>
      <w:r>
        <w:rPr>
          <w:spacing w:val="-6"/>
        </w:rPr>
        <w:t xml:space="preserve"> </w:t>
      </w:r>
      <w:r>
        <w:t>FGDs.</w:t>
      </w:r>
      <w:r>
        <w:rPr>
          <w:spacing w:val="-7"/>
        </w:rPr>
        <w:t xml:space="preserve"> </w:t>
      </w:r>
      <w:r>
        <w:t>Staff</w:t>
      </w:r>
      <w:r>
        <w:rPr>
          <w:spacing w:val="-7"/>
        </w:rPr>
        <w:t xml:space="preserve"> </w:t>
      </w:r>
      <w:r>
        <w:t>from</w:t>
      </w:r>
      <w:r>
        <w:rPr>
          <w:spacing w:val="-6"/>
        </w:rPr>
        <w:t xml:space="preserve"> </w:t>
      </w:r>
      <w:r>
        <w:t>India</w:t>
      </w:r>
      <w:r>
        <w:rPr>
          <w:spacing w:val="-6"/>
        </w:rPr>
        <w:t xml:space="preserve"> </w:t>
      </w:r>
      <w:r>
        <w:t>discussed the notion of independence in a very general sense: “they [DPO members] have become independent because before their family took them as a burden.”</w:t>
      </w:r>
    </w:p>
    <w:p w14:paraId="63D7B8B0" w14:textId="77777777" w:rsidR="009F3EBA" w:rsidRDefault="009F3EBA">
      <w:pPr>
        <w:pStyle w:val="BodyText"/>
        <w:spacing w:before="5"/>
        <w:rPr>
          <w:sz w:val="20"/>
        </w:rPr>
      </w:pPr>
    </w:p>
    <w:p w14:paraId="65D51EAA" w14:textId="77777777" w:rsidR="009F3EBA" w:rsidRDefault="00000000">
      <w:pPr>
        <w:pStyle w:val="BodyText"/>
        <w:ind w:left="109"/>
      </w:pPr>
      <w:r>
        <w:t>While</w:t>
      </w:r>
      <w:r>
        <w:rPr>
          <w:spacing w:val="-5"/>
        </w:rPr>
        <w:t xml:space="preserve"> </w:t>
      </w:r>
      <w:r>
        <w:t>staff</w:t>
      </w:r>
      <w:r>
        <w:rPr>
          <w:spacing w:val="-3"/>
        </w:rPr>
        <w:t xml:space="preserve"> </w:t>
      </w:r>
      <w:r>
        <w:t>from</w:t>
      </w:r>
      <w:r>
        <w:rPr>
          <w:spacing w:val="-2"/>
        </w:rPr>
        <w:t xml:space="preserve"> </w:t>
      </w:r>
      <w:r>
        <w:t>Nepal</w:t>
      </w:r>
      <w:r>
        <w:rPr>
          <w:spacing w:val="-4"/>
        </w:rPr>
        <w:t xml:space="preserve"> </w:t>
      </w:r>
      <w:r>
        <w:t>discussed</w:t>
      </w:r>
      <w:r>
        <w:rPr>
          <w:spacing w:val="-2"/>
        </w:rPr>
        <w:t xml:space="preserve"> </w:t>
      </w:r>
      <w:r>
        <w:t>independence</w:t>
      </w:r>
      <w:r>
        <w:rPr>
          <w:spacing w:val="-3"/>
        </w:rPr>
        <w:t xml:space="preserve"> </w:t>
      </w:r>
      <w:r>
        <w:t>in</w:t>
      </w:r>
      <w:r>
        <w:rPr>
          <w:spacing w:val="-2"/>
        </w:rPr>
        <w:t xml:space="preserve"> </w:t>
      </w:r>
      <w:r>
        <w:t>relation</w:t>
      </w:r>
      <w:r>
        <w:rPr>
          <w:spacing w:val="-3"/>
        </w:rPr>
        <w:t xml:space="preserve"> </w:t>
      </w:r>
      <w:r>
        <w:t>to</w:t>
      </w:r>
      <w:r>
        <w:rPr>
          <w:spacing w:val="-2"/>
        </w:rPr>
        <w:t xml:space="preserve"> </w:t>
      </w:r>
      <w:r>
        <w:t>economic</w:t>
      </w:r>
      <w:r>
        <w:rPr>
          <w:spacing w:val="-2"/>
        </w:rPr>
        <w:t xml:space="preserve"> standing:</w:t>
      </w:r>
    </w:p>
    <w:p w14:paraId="3C063AB9" w14:textId="77777777" w:rsidR="009F3EBA" w:rsidRDefault="009F3EBA">
      <w:pPr>
        <w:pStyle w:val="BodyText"/>
        <w:rPr>
          <w:sz w:val="26"/>
        </w:rPr>
      </w:pPr>
    </w:p>
    <w:p w14:paraId="56079250" w14:textId="77777777" w:rsidR="009F3EBA" w:rsidRDefault="00000000">
      <w:pPr>
        <w:pStyle w:val="BodyText"/>
        <w:spacing w:before="222" w:line="360" w:lineRule="auto"/>
        <w:ind w:left="818" w:right="1409"/>
        <w:jc w:val="both"/>
      </w:pPr>
      <w:r>
        <w:t>…those</w:t>
      </w:r>
      <w:r>
        <w:rPr>
          <w:spacing w:val="-4"/>
        </w:rPr>
        <w:t xml:space="preserve"> </w:t>
      </w:r>
      <w:r>
        <w:t>who</w:t>
      </w:r>
      <w:r>
        <w:rPr>
          <w:spacing w:val="-5"/>
        </w:rPr>
        <w:t xml:space="preserve"> </w:t>
      </w:r>
      <w:r>
        <w:t>were</w:t>
      </w:r>
      <w:r>
        <w:rPr>
          <w:spacing w:val="-5"/>
        </w:rPr>
        <w:t xml:space="preserve"> </w:t>
      </w:r>
      <w:r>
        <w:t>completely</w:t>
      </w:r>
      <w:r>
        <w:rPr>
          <w:spacing w:val="-4"/>
        </w:rPr>
        <w:t xml:space="preserve"> </w:t>
      </w:r>
      <w:r>
        <w:t>dependent</w:t>
      </w:r>
      <w:r>
        <w:rPr>
          <w:spacing w:val="-4"/>
        </w:rPr>
        <w:t xml:space="preserve"> </w:t>
      </w:r>
      <w:r>
        <w:t>upon</w:t>
      </w:r>
      <w:r>
        <w:rPr>
          <w:spacing w:val="-4"/>
        </w:rPr>
        <w:t xml:space="preserve"> </w:t>
      </w:r>
      <w:r>
        <w:t>others</w:t>
      </w:r>
      <w:r>
        <w:rPr>
          <w:spacing w:val="-4"/>
        </w:rPr>
        <w:t xml:space="preserve"> </w:t>
      </w:r>
      <w:r>
        <w:t>are</w:t>
      </w:r>
      <w:r>
        <w:rPr>
          <w:spacing w:val="-4"/>
        </w:rPr>
        <w:t xml:space="preserve"> </w:t>
      </w:r>
      <w:r>
        <w:t>now</w:t>
      </w:r>
      <w:r>
        <w:rPr>
          <w:spacing w:val="-4"/>
        </w:rPr>
        <w:t xml:space="preserve"> </w:t>
      </w:r>
      <w:r>
        <w:t xml:space="preserve">economically stable and are </w:t>
      </w:r>
      <w:proofErr w:type="gramStart"/>
      <w:r>
        <w:t>actually able</w:t>
      </w:r>
      <w:proofErr w:type="gramEnd"/>
      <w:r>
        <w:t xml:space="preserve"> to support their family. They have become self- dependent after being involved in the groups.</w:t>
      </w:r>
    </w:p>
    <w:p w14:paraId="7B84EF5C" w14:textId="77777777" w:rsidR="009F3EBA" w:rsidRDefault="009F3EBA">
      <w:pPr>
        <w:spacing w:line="360" w:lineRule="auto"/>
        <w:jc w:val="both"/>
        <w:sectPr w:rsidR="009F3EBA">
          <w:pgSz w:w="11900" w:h="16840"/>
          <w:pgMar w:top="1360" w:right="1040" w:bottom="1460" w:left="1340" w:header="346" w:footer="1270" w:gutter="0"/>
          <w:cols w:space="720"/>
        </w:sectPr>
      </w:pPr>
    </w:p>
    <w:p w14:paraId="35DF96A2" w14:textId="77777777" w:rsidR="009F3EBA" w:rsidRDefault="00000000">
      <w:pPr>
        <w:spacing w:before="80"/>
        <w:ind w:left="109"/>
        <w:rPr>
          <w:rFonts w:ascii="TimesNewRomanPS-BoldItalicMT"/>
          <w:b/>
          <w:i/>
          <w:sz w:val="24"/>
        </w:rPr>
      </w:pPr>
      <w:r>
        <w:rPr>
          <w:rFonts w:ascii="TimesNewRomanPS-BoldItalicMT"/>
          <w:b/>
          <w:i/>
          <w:sz w:val="24"/>
        </w:rPr>
        <w:lastRenderedPageBreak/>
        <w:t>Negative</w:t>
      </w:r>
      <w:r>
        <w:rPr>
          <w:rFonts w:ascii="TimesNewRomanPS-BoldItalicMT"/>
          <w:b/>
          <w:i/>
          <w:spacing w:val="-15"/>
          <w:sz w:val="24"/>
        </w:rPr>
        <w:t xml:space="preserve"> </w:t>
      </w:r>
      <w:r>
        <w:rPr>
          <w:rFonts w:ascii="TimesNewRomanPS-BoldItalicMT"/>
          <w:b/>
          <w:i/>
          <w:spacing w:val="-2"/>
          <w:sz w:val="24"/>
        </w:rPr>
        <w:t>impacts</w:t>
      </w:r>
    </w:p>
    <w:p w14:paraId="5DA28237" w14:textId="77777777" w:rsidR="009F3EBA" w:rsidRDefault="009F3EBA">
      <w:pPr>
        <w:pStyle w:val="BodyText"/>
        <w:spacing w:before="9"/>
        <w:rPr>
          <w:rFonts w:ascii="TimesNewRomanPS-BoldItalicMT"/>
          <w:b/>
          <w:i/>
          <w:sz w:val="34"/>
        </w:rPr>
      </w:pPr>
    </w:p>
    <w:p w14:paraId="3E6A6F1E" w14:textId="77777777" w:rsidR="009F3EBA" w:rsidRDefault="00000000">
      <w:pPr>
        <w:pStyle w:val="Heading1"/>
      </w:pPr>
      <w:r>
        <w:t xml:space="preserve">Time </w:t>
      </w:r>
      <w:r>
        <w:rPr>
          <w:spacing w:val="-2"/>
        </w:rPr>
        <w:t>burden.</w:t>
      </w:r>
    </w:p>
    <w:p w14:paraId="1435A466" w14:textId="77777777" w:rsidR="009F3EBA" w:rsidRDefault="009F3EBA">
      <w:pPr>
        <w:pStyle w:val="BodyText"/>
        <w:rPr>
          <w:b/>
          <w:sz w:val="26"/>
        </w:rPr>
      </w:pPr>
    </w:p>
    <w:p w14:paraId="68F09001" w14:textId="77777777" w:rsidR="009F3EBA" w:rsidRDefault="00000000">
      <w:pPr>
        <w:pStyle w:val="BodyText"/>
        <w:spacing w:before="222" w:line="480" w:lineRule="auto"/>
        <w:ind w:left="109" w:right="453" w:firstLine="708"/>
      </w:pPr>
      <w:r>
        <w:t>The theme of increased time burden as a negative impact of increased social connections</w:t>
      </w:r>
      <w:r>
        <w:rPr>
          <w:spacing w:val="-6"/>
        </w:rPr>
        <w:t xml:space="preserve"> </w:t>
      </w:r>
      <w:r>
        <w:t>arose</w:t>
      </w:r>
      <w:r>
        <w:rPr>
          <w:spacing w:val="-6"/>
        </w:rPr>
        <w:t xml:space="preserve"> </w:t>
      </w:r>
      <w:r>
        <w:t>across</w:t>
      </w:r>
      <w:r>
        <w:rPr>
          <w:spacing w:val="-5"/>
        </w:rPr>
        <w:t xml:space="preserve"> </w:t>
      </w:r>
      <w:r>
        <w:t>three</w:t>
      </w:r>
      <w:r>
        <w:rPr>
          <w:spacing w:val="-6"/>
        </w:rPr>
        <w:t xml:space="preserve"> </w:t>
      </w:r>
      <w:r>
        <w:t>of</w:t>
      </w:r>
      <w:r>
        <w:rPr>
          <w:spacing w:val="-5"/>
        </w:rPr>
        <w:t xml:space="preserve"> </w:t>
      </w:r>
      <w:r>
        <w:t>the</w:t>
      </w:r>
      <w:r>
        <w:rPr>
          <w:spacing w:val="-7"/>
        </w:rPr>
        <w:t xml:space="preserve"> </w:t>
      </w:r>
      <w:r>
        <w:t>FGDs</w:t>
      </w:r>
      <w:r>
        <w:rPr>
          <w:spacing w:val="-7"/>
        </w:rPr>
        <w:t xml:space="preserve"> </w:t>
      </w:r>
      <w:r>
        <w:t>(both</w:t>
      </w:r>
      <w:r>
        <w:rPr>
          <w:spacing w:val="-6"/>
        </w:rPr>
        <w:t xml:space="preserve"> </w:t>
      </w:r>
      <w:r>
        <w:t>DPOs</w:t>
      </w:r>
      <w:r>
        <w:rPr>
          <w:spacing w:val="-7"/>
        </w:rPr>
        <w:t xml:space="preserve"> </w:t>
      </w:r>
      <w:r>
        <w:t>and</w:t>
      </w:r>
      <w:r>
        <w:rPr>
          <w:spacing w:val="-6"/>
        </w:rPr>
        <w:t xml:space="preserve"> </w:t>
      </w:r>
      <w:r>
        <w:t>the</w:t>
      </w:r>
      <w:r>
        <w:rPr>
          <w:spacing w:val="-6"/>
        </w:rPr>
        <w:t xml:space="preserve"> </w:t>
      </w:r>
      <w:r>
        <w:t>NLF</w:t>
      </w:r>
      <w:r>
        <w:rPr>
          <w:spacing w:val="-7"/>
        </w:rPr>
        <w:t xml:space="preserve"> </w:t>
      </w:r>
      <w:r>
        <w:t>staff</w:t>
      </w:r>
      <w:r>
        <w:rPr>
          <w:spacing w:val="-7"/>
        </w:rPr>
        <w:t xml:space="preserve"> </w:t>
      </w:r>
      <w:r>
        <w:t>FGD).</w:t>
      </w:r>
      <w:r>
        <w:rPr>
          <w:spacing w:val="-6"/>
        </w:rPr>
        <w:t xml:space="preserve"> </w:t>
      </w:r>
      <w:r>
        <w:t>Increased time burden was discussed in relation to family time as well as work time, e.g.,</w:t>
      </w:r>
    </w:p>
    <w:p w14:paraId="6FD163FB" w14:textId="77777777" w:rsidR="009F3EBA" w:rsidRDefault="009F3EBA">
      <w:pPr>
        <w:pStyle w:val="BodyText"/>
        <w:spacing w:before="10"/>
        <w:rPr>
          <w:sz w:val="20"/>
        </w:rPr>
      </w:pPr>
    </w:p>
    <w:p w14:paraId="4EF58A6B" w14:textId="77777777" w:rsidR="009F3EBA" w:rsidRDefault="00000000">
      <w:pPr>
        <w:pStyle w:val="BodyText"/>
        <w:spacing w:line="360" w:lineRule="auto"/>
        <w:ind w:left="818" w:right="830"/>
      </w:pPr>
      <w:r>
        <w:t xml:space="preserve">…we cannot give time at </w:t>
      </w:r>
      <w:proofErr w:type="gramStart"/>
      <w:r>
        <w:t>home</w:t>
      </w:r>
      <w:proofErr w:type="gramEnd"/>
      <w:r>
        <w:t xml:space="preserve"> and this starts fights. </w:t>
      </w:r>
      <w:proofErr w:type="gramStart"/>
      <w:r>
        <w:t>I myself</w:t>
      </w:r>
      <w:proofErr w:type="gramEnd"/>
      <w:r>
        <w:t xml:space="preserve"> have faced a huge issue on [sic] it. There was a time I had to give time somewhere and someone in my</w:t>
      </w:r>
      <w:r>
        <w:rPr>
          <w:spacing w:val="-5"/>
        </w:rPr>
        <w:t xml:space="preserve"> </w:t>
      </w:r>
      <w:r>
        <w:t>home</w:t>
      </w:r>
      <w:r>
        <w:rPr>
          <w:spacing w:val="-5"/>
        </w:rPr>
        <w:t xml:space="preserve"> </w:t>
      </w:r>
      <w:r>
        <w:t>was</w:t>
      </w:r>
      <w:r>
        <w:rPr>
          <w:spacing w:val="-5"/>
        </w:rPr>
        <w:t xml:space="preserve"> </w:t>
      </w:r>
      <w:r>
        <w:t>sick</w:t>
      </w:r>
      <w:r>
        <w:rPr>
          <w:spacing w:val="-5"/>
        </w:rPr>
        <w:t xml:space="preserve"> </w:t>
      </w:r>
      <w:r>
        <w:t>and</w:t>
      </w:r>
      <w:r>
        <w:rPr>
          <w:spacing w:val="-4"/>
        </w:rPr>
        <w:t xml:space="preserve"> </w:t>
      </w:r>
      <w:r>
        <w:t>I</w:t>
      </w:r>
      <w:r>
        <w:rPr>
          <w:spacing w:val="-4"/>
        </w:rPr>
        <w:t xml:space="preserve"> </w:t>
      </w:r>
      <w:r>
        <w:t>had</w:t>
      </w:r>
      <w:r>
        <w:rPr>
          <w:spacing w:val="-5"/>
        </w:rPr>
        <w:t xml:space="preserve"> </w:t>
      </w:r>
      <w:r>
        <w:t>to</w:t>
      </w:r>
      <w:r>
        <w:rPr>
          <w:spacing w:val="-5"/>
        </w:rPr>
        <w:t xml:space="preserve"> </w:t>
      </w:r>
      <w:r>
        <w:t>go</w:t>
      </w:r>
      <w:r>
        <w:rPr>
          <w:spacing w:val="-4"/>
        </w:rPr>
        <w:t xml:space="preserve"> </w:t>
      </w:r>
      <w:r>
        <w:t>home</w:t>
      </w:r>
      <w:r>
        <w:rPr>
          <w:spacing w:val="-5"/>
        </w:rPr>
        <w:t xml:space="preserve"> </w:t>
      </w:r>
      <w:r>
        <w:t>but</w:t>
      </w:r>
      <w:r>
        <w:rPr>
          <w:spacing w:val="-5"/>
        </w:rPr>
        <w:t xml:space="preserve"> </w:t>
      </w:r>
      <w:r>
        <w:t>I</w:t>
      </w:r>
      <w:r>
        <w:rPr>
          <w:spacing w:val="-4"/>
        </w:rPr>
        <w:t xml:space="preserve"> </w:t>
      </w:r>
      <w:r>
        <w:t>reached</w:t>
      </w:r>
      <w:r>
        <w:rPr>
          <w:spacing w:val="-4"/>
        </w:rPr>
        <w:t xml:space="preserve"> </w:t>
      </w:r>
      <w:r>
        <w:t>late.</w:t>
      </w:r>
      <w:r>
        <w:rPr>
          <w:spacing w:val="-4"/>
        </w:rPr>
        <w:t xml:space="preserve"> </w:t>
      </w:r>
      <w:r>
        <w:t>I</w:t>
      </w:r>
      <w:r>
        <w:rPr>
          <w:spacing w:val="-4"/>
        </w:rPr>
        <w:t xml:space="preserve"> </w:t>
      </w:r>
      <w:r>
        <w:t>had</w:t>
      </w:r>
      <w:r>
        <w:rPr>
          <w:spacing w:val="-4"/>
        </w:rPr>
        <w:t xml:space="preserve"> </w:t>
      </w:r>
      <w:r>
        <w:t>a</w:t>
      </w:r>
      <w:r>
        <w:rPr>
          <w:spacing w:val="-5"/>
        </w:rPr>
        <w:t xml:space="preserve"> </w:t>
      </w:r>
      <w:r>
        <w:t>group</w:t>
      </w:r>
      <w:r>
        <w:rPr>
          <w:spacing w:val="-4"/>
        </w:rPr>
        <w:t xml:space="preserve"> </w:t>
      </w:r>
      <w:r>
        <w:t xml:space="preserve">meeting here and I reached home </w:t>
      </w:r>
      <w:proofErr w:type="gramStart"/>
      <w:r>
        <w:t>late</w:t>
      </w:r>
      <w:proofErr w:type="gramEnd"/>
      <w:r>
        <w:t xml:space="preserve"> and I had issue on it. (Nepal DPO member)</w:t>
      </w:r>
    </w:p>
    <w:p w14:paraId="3CCC1CFD" w14:textId="77777777" w:rsidR="009F3EBA" w:rsidRDefault="009F3EBA">
      <w:pPr>
        <w:pStyle w:val="BodyText"/>
        <w:spacing w:before="11"/>
        <w:rPr>
          <w:sz w:val="35"/>
        </w:rPr>
      </w:pPr>
    </w:p>
    <w:p w14:paraId="7D80E1E2" w14:textId="77777777" w:rsidR="009F3EBA" w:rsidRDefault="00000000">
      <w:pPr>
        <w:pStyle w:val="BodyText"/>
        <w:spacing w:line="360" w:lineRule="auto"/>
        <w:ind w:left="819" w:right="868" w:hanging="1"/>
        <w:jc w:val="both"/>
      </w:pPr>
      <w:r>
        <w:t>Due</w:t>
      </w:r>
      <w:r>
        <w:rPr>
          <w:spacing w:val="-4"/>
        </w:rPr>
        <w:t xml:space="preserve"> </w:t>
      </w:r>
      <w:r>
        <w:t>to</w:t>
      </w:r>
      <w:r>
        <w:rPr>
          <w:spacing w:val="-3"/>
        </w:rPr>
        <w:t xml:space="preserve"> </w:t>
      </w:r>
      <w:r>
        <w:t>the</w:t>
      </w:r>
      <w:r>
        <w:rPr>
          <w:spacing w:val="-3"/>
        </w:rPr>
        <w:t xml:space="preserve"> </w:t>
      </w:r>
      <w:r>
        <w:t>increase</w:t>
      </w:r>
      <w:r>
        <w:rPr>
          <w:spacing w:val="-3"/>
        </w:rPr>
        <w:t xml:space="preserve"> </w:t>
      </w:r>
      <w:r>
        <w:t>of</w:t>
      </w:r>
      <w:r>
        <w:rPr>
          <w:spacing w:val="-3"/>
        </w:rPr>
        <w:t xml:space="preserve"> </w:t>
      </w:r>
      <w:r>
        <w:t>network</w:t>
      </w:r>
      <w:r>
        <w:rPr>
          <w:spacing w:val="-3"/>
        </w:rPr>
        <w:t xml:space="preserve"> </w:t>
      </w:r>
      <w:r>
        <w:t>of</w:t>
      </w:r>
      <w:r>
        <w:rPr>
          <w:spacing w:val="-3"/>
        </w:rPr>
        <w:t xml:space="preserve"> </w:t>
      </w:r>
      <w:r>
        <w:t>relationship</w:t>
      </w:r>
      <w:r>
        <w:rPr>
          <w:spacing w:val="-3"/>
        </w:rPr>
        <w:t xml:space="preserve"> </w:t>
      </w:r>
      <w:r>
        <w:t>of</w:t>
      </w:r>
      <w:r>
        <w:rPr>
          <w:spacing w:val="-3"/>
        </w:rPr>
        <w:t xml:space="preserve"> </w:t>
      </w:r>
      <w:r>
        <w:t>the</w:t>
      </w:r>
      <w:r>
        <w:rPr>
          <w:spacing w:val="-3"/>
        </w:rPr>
        <w:t xml:space="preserve"> </w:t>
      </w:r>
      <w:r>
        <w:t>group</w:t>
      </w:r>
      <w:r>
        <w:rPr>
          <w:spacing w:val="-3"/>
        </w:rPr>
        <w:t xml:space="preserve"> </w:t>
      </w:r>
      <w:r>
        <w:t>members,</w:t>
      </w:r>
      <w:r>
        <w:rPr>
          <w:spacing w:val="-3"/>
        </w:rPr>
        <w:t xml:space="preserve"> </w:t>
      </w:r>
      <w:r>
        <w:t>during</w:t>
      </w:r>
      <w:r>
        <w:rPr>
          <w:spacing w:val="-3"/>
        </w:rPr>
        <w:t xml:space="preserve"> </w:t>
      </w:r>
      <w:r>
        <w:t>their seasonal work the organizations and bodies call them for different programs, and this has created a bit …problem of time management. (NLF staff)</w:t>
      </w:r>
    </w:p>
    <w:p w14:paraId="5466A259" w14:textId="77777777" w:rsidR="009F3EBA" w:rsidRDefault="009F3EBA">
      <w:pPr>
        <w:pStyle w:val="BodyText"/>
        <w:rPr>
          <w:sz w:val="31"/>
        </w:rPr>
      </w:pPr>
    </w:p>
    <w:p w14:paraId="006F04EE" w14:textId="77777777" w:rsidR="009F3EBA" w:rsidRDefault="00000000">
      <w:pPr>
        <w:pStyle w:val="Heading1"/>
        <w:jc w:val="both"/>
      </w:pPr>
      <w:r>
        <w:t xml:space="preserve">Burden on government </w:t>
      </w:r>
      <w:r>
        <w:rPr>
          <w:spacing w:val="-2"/>
        </w:rPr>
        <w:t>services.</w:t>
      </w:r>
    </w:p>
    <w:p w14:paraId="3E1CD4B6" w14:textId="77777777" w:rsidR="009F3EBA" w:rsidRDefault="009F3EBA">
      <w:pPr>
        <w:pStyle w:val="BodyText"/>
        <w:rPr>
          <w:b/>
          <w:sz w:val="26"/>
        </w:rPr>
      </w:pPr>
    </w:p>
    <w:p w14:paraId="73191113" w14:textId="77777777" w:rsidR="009F3EBA" w:rsidRDefault="00000000">
      <w:pPr>
        <w:pStyle w:val="BodyText"/>
        <w:spacing w:before="222" w:line="480" w:lineRule="auto"/>
        <w:ind w:left="109" w:right="453" w:firstLine="708"/>
      </w:pPr>
      <w:r>
        <w:t>An interesting theme emerging only from the staff FGDs was the issue of increased social</w:t>
      </w:r>
      <w:r>
        <w:rPr>
          <w:spacing w:val="-8"/>
        </w:rPr>
        <w:t xml:space="preserve"> </w:t>
      </w:r>
      <w:r>
        <w:t>connections</w:t>
      </w:r>
      <w:r>
        <w:rPr>
          <w:spacing w:val="-7"/>
        </w:rPr>
        <w:t xml:space="preserve"> </w:t>
      </w:r>
      <w:r>
        <w:t>for</w:t>
      </w:r>
      <w:r>
        <w:rPr>
          <w:spacing w:val="-6"/>
        </w:rPr>
        <w:t xml:space="preserve"> </w:t>
      </w:r>
      <w:r>
        <w:t>people</w:t>
      </w:r>
      <w:r>
        <w:rPr>
          <w:spacing w:val="-7"/>
        </w:rPr>
        <w:t xml:space="preserve"> </w:t>
      </w:r>
      <w:r>
        <w:t>with</w:t>
      </w:r>
      <w:r>
        <w:rPr>
          <w:spacing w:val="-8"/>
        </w:rPr>
        <w:t xml:space="preserve"> </w:t>
      </w:r>
      <w:r>
        <w:t>disabilities</w:t>
      </w:r>
      <w:r>
        <w:rPr>
          <w:spacing w:val="-7"/>
        </w:rPr>
        <w:t xml:space="preserve"> </w:t>
      </w:r>
      <w:r>
        <w:t>creating</w:t>
      </w:r>
      <w:r>
        <w:rPr>
          <w:spacing w:val="-7"/>
        </w:rPr>
        <w:t xml:space="preserve"> </w:t>
      </w:r>
      <w:r>
        <w:t>a</w:t>
      </w:r>
      <w:r>
        <w:rPr>
          <w:spacing w:val="-7"/>
        </w:rPr>
        <w:t xml:space="preserve"> </w:t>
      </w:r>
      <w:r>
        <w:t>burden</w:t>
      </w:r>
      <w:r>
        <w:rPr>
          <w:spacing w:val="-7"/>
        </w:rPr>
        <w:t xml:space="preserve"> </w:t>
      </w:r>
      <w:r>
        <w:t>on</w:t>
      </w:r>
      <w:r>
        <w:rPr>
          <w:spacing w:val="-6"/>
        </w:rPr>
        <w:t xml:space="preserve"> </w:t>
      </w:r>
      <w:r>
        <w:t>government</w:t>
      </w:r>
      <w:r>
        <w:rPr>
          <w:spacing w:val="-7"/>
        </w:rPr>
        <w:t xml:space="preserve"> </w:t>
      </w:r>
      <w:r>
        <w:t>services.</w:t>
      </w:r>
      <w:r>
        <w:rPr>
          <w:spacing w:val="-8"/>
        </w:rPr>
        <w:t xml:space="preserve"> </w:t>
      </w:r>
      <w:r>
        <w:t xml:space="preserve">For </w:t>
      </w:r>
      <w:r>
        <w:rPr>
          <w:spacing w:val="-2"/>
        </w:rPr>
        <w:t>example:</w:t>
      </w:r>
    </w:p>
    <w:p w14:paraId="23B0EBBB" w14:textId="77777777" w:rsidR="009F3EBA" w:rsidRDefault="009F3EBA">
      <w:pPr>
        <w:pStyle w:val="BodyText"/>
        <w:spacing w:before="10"/>
        <w:rPr>
          <w:sz w:val="20"/>
        </w:rPr>
      </w:pPr>
    </w:p>
    <w:p w14:paraId="55503914" w14:textId="77777777" w:rsidR="009F3EBA" w:rsidRDefault="00000000">
      <w:pPr>
        <w:pStyle w:val="BodyText"/>
        <w:spacing w:line="360" w:lineRule="auto"/>
        <w:ind w:left="818" w:right="938"/>
      </w:pPr>
      <w:r>
        <w:t>Before these people never questioned the higher authorized people, but after growing</w:t>
      </w:r>
      <w:r>
        <w:rPr>
          <w:spacing w:val="-9"/>
        </w:rPr>
        <w:t xml:space="preserve"> </w:t>
      </w:r>
      <w:r>
        <w:t>their</w:t>
      </w:r>
      <w:r>
        <w:rPr>
          <w:spacing w:val="-8"/>
        </w:rPr>
        <w:t xml:space="preserve"> </w:t>
      </w:r>
      <w:r>
        <w:t>connections,</w:t>
      </w:r>
      <w:r>
        <w:rPr>
          <w:spacing w:val="-8"/>
        </w:rPr>
        <w:t xml:space="preserve"> </w:t>
      </w:r>
      <w:r>
        <w:t>they</w:t>
      </w:r>
      <w:r>
        <w:rPr>
          <w:spacing w:val="-8"/>
        </w:rPr>
        <w:t xml:space="preserve"> </w:t>
      </w:r>
      <w:r>
        <w:t>have</w:t>
      </w:r>
      <w:r>
        <w:rPr>
          <w:spacing w:val="-9"/>
        </w:rPr>
        <w:t xml:space="preserve"> </w:t>
      </w:r>
      <w:r>
        <w:t>realized</w:t>
      </w:r>
      <w:r>
        <w:rPr>
          <w:spacing w:val="-9"/>
        </w:rPr>
        <w:t xml:space="preserve"> </w:t>
      </w:r>
      <w:r>
        <w:t>their</w:t>
      </w:r>
      <w:r>
        <w:rPr>
          <w:spacing w:val="-8"/>
        </w:rPr>
        <w:t xml:space="preserve"> </w:t>
      </w:r>
      <w:r>
        <w:t>schemes</w:t>
      </w:r>
      <w:r>
        <w:rPr>
          <w:spacing w:val="-10"/>
        </w:rPr>
        <w:t xml:space="preserve"> </w:t>
      </w:r>
      <w:r>
        <w:t>and</w:t>
      </w:r>
      <w:r>
        <w:rPr>
          <w:spacing w:val="-8"/>
        </w:rPr>
        <w:t xml:space="preserve"> </w:t>
      </w:r>
      <w:r>
        <w:t>some</w:t>
      </w:r>
      <w:r>
        <w:rPr>
          <w:spacing w:val="-10"/>
        </w:rPr>
        <w:t xml:space="preserve"> </w:t>
      </w:r>
      <w:r>
        <w:t xml:space="preserve">people have even given RTI (Right </w:t>
      </w:r>
      <w:proofErr w:type="gramStart"/>
      <w:r>
        <w:t>To</w:t>
      </w:r>
      <w:proofErr w:type="gramEnd"/>
      <w:r>
        <w:t xml:space="preserve"> Information) to these authorities, which is a demerit for these people in authority. (AKS staff)</w:t>
      </w:r>
    </w:p>
    <w:p w14:paraId="01AA8D6F" w14:textId="77777777" w:rsidR="009F3EBA" w:rsidRDefault="009F3EBA">
      <w:pPr>
        <w:pStyle w:val="BodyText"/>
        <w:spacing w:before="2"/>
        <w:rPr>
          <w:sz w:val="31"/>
        </w:rPr>
      </w:pPr>
    </w:p>
    <w:p w14:paraId="070094A6" w14:textId="77777777" w:rsidR="009F3EBA" w:rsidRDefault="00000000">
      <w:pPr>
        <w:pStyle w:val="Heading1"/>
        <w:spacing w:before="1"/>
        <w:ind w:left="263" w:right="532"/>
        <w:jc w:val="center"/>
        <w:rPr>
          <w:rFonts w:ascii="Arial"/>
        </w:rPr>
      </w:pPr>
      <w:r>
        <w:rPr>
          <w:rFonts w:ascii="Arial"/>
          <w:spacing w:val="-2"/>
        </w:rPr>
        <w:t>Discussion</w:t>
      </w:r>
    </w:p>
    <w:p w14:paraId="3C53560F" w14:textId="77777777" w:rsidR="009F3EBA" w:rsidRDefault="009F3EBA">
      <w:pPr>
        <w:pStyle w:val="BodyText"/>
        <w:spacing w:before="5"/>
        <w:rPr>
          <w:rFonts w:ascii="Arial"/>
          <w:b/>
        </w:rPr>
      </w:pPr>
    </w:p>
    <w:p w14:paraId="64195F4B" w14:textId="77777777" w:rsidR="009F3EBA" w:rsidRDefault="00000000">
      <w:pPr>
        <w:pStyle w:val="BodyText"/>
        <w:spacing w:line="480" w:lineRule="auto"/>
        <w:ind w:left="109" w:right="453" w:firstLine="720"/>
      </w:pPr>
      <w:r>
        <w:t>It is clear from the results of the social network surveys that DPO participation can make</w:t>
      </w:r>
      <w:r>
        <w:rPr>
          <w:spacing w:val="-6"/>
        </w:rPr>
        <w:t xml:space="preserve"> </w:t>
      </w:r>
      <w:r>
        <w:t>a</w:t>
      </w:r>
      <w:r>
        <w:rPr>
          <w:spacing w:val="-6"/>
        </w:rPr>
        <w:t xml:space="preserve"> </w:t>
      </w:r>
      <w:r>
        <w:t>marked</w:t>
      </w:r>
      <w:r>
        <w:rPr>
          <w:spacing w:val="-6"/>
        </w:rPr>
        <w:t xml:space="preserve"> </w:t>
      </w:r>
      <w:r>
        <w:t>difference</w:t>
      </w:r>
      <w:r>
        <w:rPr>
          <w:spacing w:val="-6"/>
        </w:rPr>
        <w:t xml:space="preserve"> </w:t>
      </w:r>
      <w:r>
        <w:t>on</w:t>
      </w:r>
      <w:r>
        <w:rPr>
          <w:spacing w:val="-5"/>
        </w:rPr>
        <w:t xml:space="preserve"> </w:t>
      </w:r>
      <w:r>
        <w:t>the</w:t>
      </w:r>
      <w:r>
        <w:rPr>
          <w:spacing w:val="-6"/>
        </w:rPr>
        <w:t xml:space="preserve"> </w:t>
      </w:r>
      <w:r>
        <w:t>social</w:t>
      </w:r>
      <w:r>
        <w:rPr>
          <w:spacing w:val="-7"/>
        </w:rPr>
        <w:t xml:space="preserve"> </w:t>
      </w:r>
      <w:r>
        <w:t>networks</w:t>
      </w:r>
      <w:r>
        <w:rPr>
          <w:spacing w:val="-5"/>
        </w:rPr>
        <w:t xml:space="preserve"> </w:t>
      </w:r>
      <w:r>
        <w:t>of</w:t>
      </w:r>
      <w:r>
        <w:rPr>
          <w:spacing w:val="-7"/>
        </w:rPr>
        <w:t xml:space="preserve"> </w:t>
      </w:r>
      <w:r>
        <w:t>people</w:t>
      </w:r>
      <w:r>
        <w:rPr>
          <w:spacing w:val="-6"/>
        </w:rPr>
        <w:t xml:space="preserve"> </w:t>
      </w:r>
      <w:r>
        <w:t>with</w:t>
      </w:r>
      <w:r>
        <w:rPr>
          <w:spacing w:val="-7"/>
        </w:rPr>
        <w:t xml:space="preserve"> </w:t>
      </w:r>
      <w:r>
        <w:t>disabilities</w:t>
      </w:r>
      <w:r>
        <w:rPr>
          <w:spacing w:val="-6"/>
        </w:rPr>
        <w:t xml:space="preserve"> </w:t>
      </w:r>
      <w:r>
        <w:t>both</w:t>
      </w:r>
      <w:r>
        <w:rPr>
          <w:spacing w:val="-5"/>
        </w:rPr>
        <w:t xml:space="preserve"> </w:t>
      </w:r>
      <w:r>
        <w:t>in</w:t>
      </w:r>
      <w:r>
        <w:rPr>
          <w:spacing w:val="-6"/>
        </w:rPr>
        <w:t xml:space="preserve"> </w:t>
      </w:r>
      <w:r>
        <w:t>terms</w:t>
      </w:r>
      <w:r>
        <w:rPr>
          <w:spacing w:val="-6"/>
        </w:rPr>
        <w:t xml:space="preserve"> </w:t>
      </w:r>
      <w:r>
        <w:t>of</w:t>
      </w:r>
    </w:p>
    <w:p w14:paraId="3C69B9B5" w14:textId="77777777" w:rsidR="009F3EBA" w:rsidRDefault="009F3EBA">
      <w:pPr>
        <w:spacing w:line="480" w:lineRule="auto"/>
        <w:sectPr w:rsidR="009F3EBA">
          <w:pgSz w:w="11900" w:h="16840"/>
          <w:pgMar w:top="1360" w:right="1040" w:bottom="1460" w:left="1340" w:header="346" w:footer="1270" w:gutter="0"/>
          <w:cols w:space="720"/>
        </w:sectPr>
      </w:pPr>
    </w:p>
    <w:p w14:paraId="3F061917" w14:textId="77777777" w:rsidR="009F3EBA" w:rsidRDefault="00000000">
      <w:pPr>
        <w:pStyle w:val="BodyText"/>
        <w:spacing w:before="84" w:line="480" w:lineRule="auto"/>
        <w:ind w:left="109" w:right="513"/>
      </w:pPr>
      <w:r>
        <w:lastRenderedPageBreak/>
        <w:t>the number of connections developed and the ‘interconnectedness’ of participants. The introduction of this paper has outlined the significance of social networks for a person’s health</w:t>
      </w:r>
      <w:r>
        <w:rPr>
          <w:spacing w:val="-6"/>
        </w:rPr>
        <w:t xml:space="preserve"> </w:t>
      </w:r>
      <w:r>
        <w:t>and</w:t>
      </w:r>
      <w:r>
        <w:rPr>
          <w:spacing w:val="-6"/>
        </w:rPr>
        <w:t xml:space="preserve"> </w:t>
      </w:r>
      <w:r>
        <w:t>wellbeing,</w:t>
      </w:r>
      <w:r>
        <w:rPr>
          <w:spacing w:val="-6"/>
        </w:rPr>
        <w:t xml:space="preserve"> </w:t>
      </w:r>
      <w:r>
        <w:t>as</w:t>
      </w:r>
      <w:r>
        <w:rPr>
          <w:spacing w:val="-5"/>
        </w:rPr>
        <w:t xml:space="preserve"> </w:t>
      </w:r>
      <w:r>
        <w:t>well</w:t>
      </w:r>
      <w:r>
        <w:rPr>
          <w:spacing w:val="-7"/>
        </w:rPr>
        <w:t xml:space="preserve"> </w:t>
      </w:r>
      <w:r>
        <w:t>as</w:t>
      </w:r>
      <w:r>
        <w:rPr>
          <w:spacing w:val="-5"/>
        </w:rPr>
        <w:t xml:space="preserve"> </w:t>
      </w:r>
      <w:r>
        <w:t>the</w:t>
      </w:r>
      <w:r>
        <w:rPr>
          <w:spacing w:val="-6"/>
        </w:rPr>
        <w:t xml:space="preserve"> </w:t>
      </w:r>
      <w:r>
        <w:t>fact</w:t>
      </w:r>
      <w:r>
        <w:rPr>
          <w:spacing w:val="-6"/>
        </w:rPr>
        <w:t xml:space="preserve"> </w:t>
      </w:r>
      <w:r>
        <w:t>that</w:t>
      </w:r>
      <w:r>
        <w:rPr>
          <w:spacing w:val="-6"/>
        </w:rPr>
        <w:t xml:space="preserve"> </w:t>
      </w:r>
      <w:r>
        <w:t>people</w:t>
      </w:r>
      <w:r>
        <w:rPr>
          <w:spacing w:val="-6"/>
        </w:rPr>
        <w:t xml:space="preserve"> </w:t>
      </w:r>
      <w:r>
        <w:t>with</w:t>
      </w:r>
      <w:r>
        <w:rPr>
          <w:spacing w:val="-7"/>
        </w:rPr>
        <w:t xml:space="preserve"> </w:t>
      </w:r>
      <w:r>
        <w:t>disabilities</w:t>
      </w:r>
      <w:r>
        <w:rPr>
          <w:spacing w:val="-6"/>
        </w:rPr>
        <w:t xml:space="preserve"> </w:t>
      </w:r>
      <w:r>
        <w:t>typically</w:t>
      </w:r>
      <w:r>
        <w:rPr>
          <w:spacing w:val="-6"/>
        </w:rPr>
        <w:t xml:space="preserve"> </w:t>
      </w:r>
      <w:r>
        <w:t>have</w:t>
      </w:r>
      <w:r>
        <w:rPr>
          <w:spacing w:val="-6"/>
        </w:rPr>
        <w:t xml:space="preserve"> </w:t>
      </w:r>
      <w:r>
        <w:t>smaller and less diverse social networks compared to the general population.</w:t>
      </w:r>
    </w:p>
    <w:p w14:paraId="67FD5401" w14:textId="77777777" w:rsidR="009F3EBA" w:rsidRDefault="00000000">
      <w:pPr>
        <w:pStyle w:val="BodyText"/>
        <w:spacing w:line="480" w:lineRule="auto"/>
        <w:ind w:left="109" w:right="453" w:firstLine="720"/>
      </w:pPr>
      <w:r>
        <w:t>It is interesting to note that despite being facilitated by different NGOs in different (though somewhat similar) contexts, there are many similarities in the results of the social network</w:t>
      </w:r>
      <w:r>
        <w:rPr>
          <w:spacing w:val="-6"/>
        </w:rPr>
        <w:t xml:space="preserve"> </w:t>
      </w:r>
      <w:r>
        <w:t>surveys</w:t>
      </w:r>
      <w:r>
        <w:rPr>
          <w:spacing w:val="-6"/>
        </w:rPr>
        <w:t xml:space="preserve"> </w:t>
      </w:r>
      <w:r>
        <w:t>between</w:t>
      </w:r>
      <w:r>
        <w:rPr>
          <w:spacing w:val="-6"/>
        </w:rPr>
        <w:t xml:space="preserve"> </w:t>
      </w:r>
      <w:r>
        <w:t>the</w:t>
      </w:r>
      <w:r>
        <w:rPr>
          <w:spacing w:val="-5"/>
        </w:rPr>
        <w:t xml:space="preserve"> </w:t>
      </w:r>
      <w:r>
        <w:t>two</w:t>
      </w:r>
      <w:r>
        <w:rPr>
          <w:spacing w:val="-5"/>
        </w:rPr>
        <w:t xml:space="preserve"> </w:t>
      </w:r>
      <w:r>
        <w:t>different</w:t>
      </w:r>
      <w:r>
        <w:rPr>
          <w:spacing w:val="-5"/>
        </w:rPr>
        <w:t xml:space="preserve"> </w:t>
      </w:r>
      <w:r>
        <w:t>DPOs.</w:t>
      </w:r>
      <w:r>
        <w:rPr>
          <w:spacing w:val="-7"/>
        </w:rPr>
        <w:t xml:space="preserve"> </w:t>
      </w:r>
      <w:r>
        <w:t>A</w:t>
      </w:r>
      <w:r>
        <w:rPr>
          <w:spacing w:val="-7"/>
        </w:rPr>
        <w:t xml:space="preserve"> </w:t>
      </w:r>
      <w:r>
        <w:t>notable</w:t>
      </w:r>
      <w:r>
        <w:rPr>
          <w:spacing w:val="-6"/>
        </w:rPr>
        <w:t xml:space="preserve"> </w:t>
      </w:r>
      <w:r>
        <w:t>example</w:t>
      </w:r>
      <w:r>
        <w:rPr>
          <w:spacing w:val="-6"/>
        </w:rPr>
        <w:t xml:space="preserve"> </w:t>
      </w:r>
      <w:r>
        <w:t>of</w:t>
      </w:r>
      <w:r>
        <w:rPr>
          <w:spacing w:val="-6"/>
        </w:rPr>
        <w:t xml:space="preserve"> </w:t>
      </w:r>
      <w:r>
        <w:t>this</w:t>
      </w:r>
      <w:r>
        <w:rPr>
          <w:spacing w:val="-6"/>
        </w:rPr>
        <w:t xml:space="preserve"> </w:t>
      </w:r>
      <w:r>
        <w:t>is</w:t>
      </w:r>
      <w:r>
        <w:rPr>
          <w:spacing w:val="-6"/>
        </w:rPr>
        <w:t xml:space="preserve"> </w:t>
      </w:r>
      <w:r>
        <w:t>that</w:t>
      </w:r>
      <w:r>
        <w:rPr>
          <w:spacing w:val="-6"/>
        </w:rPr>
        <w:t xml:space="preserve"> </w:t>
      </w:r>
      <w:r>
        <w:t>the</w:t>
      </w:r>
      <w:r>
        <w:rPr>
          <w:spacing w:val="-6"/>
        </w:rPr>
        <w:t xml:space="preserve"> </w:t>
      </w:r>
      <w:r>
        <w:t>social network maps at time of study (Figures 2 and 5) are of a remarkably similar shape for both the Nepal and India DPOs.</w:t>
      </w:r>
    </w:p>
    <w:p w14:paraId="7C8CA398" w14:textId="77777777" w:rsidR="009F3EBA" w:rsidRDefault="00000000">
      <w:pPr>
        <w:pStyle w:val="BodyText"/>
        <w:spacing w:before="1" w:line="480" w:lineRule="auto"/>
        <w:ind w:left="109" w:right="442" w:firstLine="720"/>
      </w:pPr>
      <w:r>
        <w:t>In</w:t>
      </w:r>
      <w:r>
        <w:rPr>
          <w:spacing w:val="-3"/>
        </w:rPr>
        <w:t xml:space="preserve"> </w:t>
      </w:r>
      <w:r>
        <w:t>both</w:t>
      </w:r>
      <w:r>
        <w:rPr>
          <w:spacing w:val="-3"/>
        </w:rPr>
        <w:t xml:space="preserve"> </w:t>
      </w:r>
      <w:r>
        <w:t>settings,</w:t>
      </w:r>
      <w:r>
        <w:rPr>
          <w:spacing w:val="-3"/>
        </w:rPr>
        <w:t xml:space="preserve"> </w:t>
      </w:r>
      <w:r>
        <w:t>the</w:t>
      </w:r>
      <w:r>
        <w:rPr>
          <w:spacing w:val="-3"/>
        </w:rPr>
        <w:t xml:space="preserve"> </w:t>
      </w:r>
      <w:r>
        <w:t>changes</w:t>
      </w:r>
      <w:r>
        <w:rPr>
          <w:spacing w:val="-3"/>
        </w:rPr>
        <w:t xml:space="preserve"> </w:t>
      </w:r>
      <w:r>
        <w:t>in</w:t>
      </w:r>
      <w:r>
        <w:rPr>
          <w:spacing w:val="-3"/>
        </w:rPr>
        <w:t xml:space="preserve"> </w:t>
      </w:r>
      <w:r>
        <w:t>social</w:t>
      </w:r>
      <w:r>
        <w:rPr>
          <w:spacing w:val="-4"/>
        </w:rPr>
        <w:t xml:space="preserve"> </w:t>
      </w:r>
      <w:r>
        <w:t>connections</w:t>
      </w:r>
      <w:r>
        <w:rPr>
          <w:spacing w:val="-3"/>
        </w:rPr>
        <w:t xml:space="preserve"> </w:t>
      </w:r>
      <w:r>
        <w:t>between</w:t>
      </w:r>
      <w:r>
        <w:rPr>
          <w:spacing w:val="-3"/>
        </w:rPr>
        <w:t xml:space="preserve"> </w:t>
      </w:r>
      <w:r>
        <w:t>baseline</w:t>
      </w:r>
      <w:r>
        <w:rPr>
          <w:spacing w:val="-3"/>
        </w:rPr>
        <w:t xml:space="preserve"> </w:t>
      </w:r>
      <w:r>
        <w:t>and</w:t>
      </w:r>
      <w:r>
        <w:rPr>
          <w:spacing w:val="-3"/>
        </w:rPr>
        <w:t xml:space="preserve"> </w:t>
      </w:r>
      <w:r>
        <w:t>time</w:t>
      </w:r>
      <w:r>
        <w:rPr>
          <w:spacing w:val="-3"/>
        </w:rPr>
        <w:t xml:space="preserve"> </w:t>
      </w:r>
      <w:r>
        <w:t>of</w:t>
      </w:r>
      <w:r>
        <w:rPr>
          <w:spacing w:val="-3"/>
        </w:rPr>
        <w:t xml:space="preserve"> </w:t>
      </w:r>
      <w:r>
        <w:t>study varied</w:t>
      </w:r>
      <w:r>
        <w:rPr>
          <w:spacing w:val="-6"/>
        </w:rPr>
        <w:t xml:space="preserve"> </w:t>
      </w:r>
      <w:r>
        <w:t>quite</w:t>
      </w:r>
      <w:r>
        <w:rPr>
          <w:spacing w:val="-6"/>
        </w:rPr>
        <w:t xml:space="preserve"> </w:t>
      </w:r>
      <w:r>
        <w:t>markedly</w:t>
      </w:r>
      <w:r>
        <w:rPr>
          <w:spacing w:val="-6"/>
        </w:rPr>
        <w:t xml:space="preserve"> </w:t>
      </w:r>
      <w:r>
        <w:t>between</w:t>
      </w:r>
      <w:r>
        <w:rPr>
          <w:spacing w:val="-6"/>
        </w:rPr>
        <w:t xml:space="preserve"> </w:t>
      </w:r>
      <w:r>
        <w:t>individuals</w:t>
      </w:r>
      <w:r>
        <w:rPr>
          <w:spacing w:val="-6"/>
        </w:rPr>
        <w:t xml:space="preserve"> </w:t>
      </w:r>
      <w:r>
        <w:t>within</w:t>
      </w:r>
      <w:r>
        <w:rPr>
          <w:spacing w:val="-7"/>
        </w:rPr>
        <w:t xml:space="preserve"> </w:t>
      </w:r>
      <w:r>
        <w:t>each</w:t>
      </w:r>
      <w:r>
        <w:rPr>
          <w:spacing w:val="-5"/>
        </w:rPr>
        <w:t xml:space="preserve"> </w:t>
      </w:r>
      <w:r>
        <w:t>of</w:t>
      </w:r>
      <w:r>
        <w:rPr>
          <w:spacing w:val="-5"/>
        </w:rPr>
        <w:t xml:space="preserve"> </w:t>
      </w:r>
      <w:r>
        <w:t>the</w:t>
      </w:r>
      <w:r>
        <w:rPr>
          <w:spacing w:val="-6"/>
        </w:rPr>
        <w:t xml:space="preserve"> </w:t>
      </w:r>
      <w:r>
        <w:t>DPOs.</w:t>
      </w:r>
      <w:r>
        <w:rPr>
          <w:spacing w:val="-7"/>
        </w:rPr>
        <w:t xml:space="preserve"> </w:t>
      </w:r>
      <w:r>
        <w:t>This</w:t>
      </w:r>
      <w:r>
        <w:rPr>
          <w:spacing w:val="-6"/>
        </w:rPr>
        <w:t xml:space="preserve"> </w:t>
      </w:r>
      <w:r>
        <w:t>appears</w:t>
      </w:r>
      <w:r>
        <w:rPr>
          <w:spacing w:val="-6"/>
        </w:rPr>
        <w:t xml:space="preserve"> </w:t>
      </w:r>
      <w:r>
        <w:t>to</w:t>
      </w:r>
      <w:r>
        <w:rPr>
          <w:spacing w:val="-6"/>
        </w:rPr>
        <w:t xml:space="preserve"> </w:t>
      </w:r>
      <w:r>
        <w:t>be</w:t>
      </w:r>
      <w:r>
        <w:rPr>
          <w:spacing w:val="-6"/>
        </w:rPr>
        <w:t xml:space="preserve"> </w:t>
      </w:r>
      <w:r>
        <w:t>partly a function of how socially connected a DPO member was before joining the group, i.e., a person who already had multiple connections did not have a significant change through participation, while a person with very few connections did have a marked relative increase in connections. It should also be noted that the participants of this study were regularly attending</w:t>
      </w:r>
      <w:r>
        <w:rPr>
          <w:spacing w:val="-4"/>
        </w:rPr>
        <w:t xml:space="preserve"> </w:t>
      </w:r>
      <w:r>
        <w:t>DPO</w:t>
      </w:r>
      <w:r>
        <w:rPr>
          <w:spacing w:val="-5"/>
        </w:rPr>
        <w:t xml:space="preserve"> </w:t>
      </w:r>
      <w:r>
        <w:t>meetings.</w:t>
      </w:r>
      <w:r>
        <w:rPr>
          <w:spacing w:val="-4"/>
        </w:rPr>
        <w:t xml:space="preserve"> </w:t>
      </w:r>
      <w:r>
        <w:t>It</w:t>
      </w:r>
      <w:r>
        <w:rPr>
          <w:spacing w:val="-4"/>
        </w:rPr>
        <w:t xml:space="preserve"> </w:t>
      </w:r>
      <w:r>
        <w:t>is</w:t>
      </w:r>
      <w:r>
        <w:rPr>
          <w:spacing w:val="-3"/>
        </w:rPr>
        <w:t xml:space="preserve"> </w:t>
      </w:r>
      <w:r>
        <w:t>unclear</w:t>
      </w:r>
      <w:r>
        <w:rPr>
          <w:spacing w:val="-4"/>
        </w:rPr>
        <w:t xml:space="preserve"> </w:t>
      </w:r>
      <w:r>
        <w:t>if</w:t>
      </w:r>
      <w:r>
        <w:rPr>
          <w:spacing w:val="-3"/>
        </w:rPr>
        <w:t xml:space="preserve"> </w:t>
      </w:r>
      <w:r>
        <w:t>this</w:t>
      </w:r>
      <w:r>
        <w:rPr>
          <w:spacing w:val="-3"/>
        </w:rPr>
        <w:t xml:space="preserve"> </w:t>
      </w:r>
      <w:r>
        <w:t>increase</w:t>
      </w:r>
      <w:r>
        <w:rPr>
          <w:spacing w:val="-4"/>
        </w:rPr>
        <w:t xml:space="preserve"> </w:t>
      </w:r>
      <w:r>
        <w:t>would</w:t>
      </w:r>
      <w:r>
        <w:rPr>
          <w:spacing w:val="-4"/>
        </w:rPr>
        <w:t xml:space="preserve"> </w:t>
      </w:r>
      <w:r>
        <w:t>have</w:t>
      </w:r>
      <w:r>
        <w:rPr>
          <w:spacing w:val="-3"/>
        </w:rPr>
        <w:t xml:space="preserve"> </w:t>
      </w:r>
      <w:r>
        <w:t>occurred</w:t>
      </w:r>
      <w:r>
        <w:rPr>
          <w:spacing w:val="-4"/>
        </w:rPr>
        <w:t xml:space="preserve"> </w:t>
      </w:r>
      <w:r>
        <w:t>or</w:t>
      </w:r>
      <w:r>
        <w:rPr>
          <w:spacing w:val="-3"/>
        </w:rPr>
        <w:t xml:space="preserve"> </w:t>
      </w:r>
      <w:r>
        <w:t>be</w:t>
      </w:r>
      <w:r>
        <w:rPr>
          <w:spacing w:val="-3"/>
        </w:rPr>
        <w:t xml:space="preserve"> </w:t>
      </w:r>
      <w:r>
        <w:t>sustained</w:t>
      </w:r>
      <w:r>
        <w:rPr>
          <w:spacing w:val="-5"/>
        </w:rPr>
        <w:t xml:space="preserve"> </w:t>
      </w:r>
      <w:r>
        <w:t>for those who attended irregularly or dropped out of the DPO.</w:t>
      </w:r>
    </w:p>
    <w:p w14:paraId="3A6CFA60" w14:textId="77777777" w:rsidR="009F3EBA" w:rsidRDefault="00000000">
      <w:pPr>
        <w:pStyle w:val="BodyText"/>
        <w:spacing w:line="480" w:lineRule="auto"/>
        <w:ind w:left="109" w:right="426" w:firstLine="720"/>
      </w:pPr>
      <w:r>
        <w:t>The most marked increases in connections between baseline and time of study for both settings is between DPO members and other people with disabilities (as well as AKS/NLF staff), which is unsurprising as one of the key functions of DPOs is to bring together people with disabilities to support each other (Young, Reeve, &amp; Grills, 2016), a process which has been facilitated by AKS/NLF staff. SNA results have also demonstrated increases</w:t>
      </w:r>
      <w:r>
        <w:rPr>
          <w:spacing w:val="-8"/>
        </w:rPr>
        <w:t xml:space="preserve"> </w:t>
      </w:r>
      <w:r>
        <w:t>in</w:t>
      </w:r>
      <w:r>
        <w:rPr>
          <w:spacing w:val="-7"/>
        </w:rPr>
        <w:t xml:space="preserve"> </w:t>
      </w:r>
      <w:r>
        <w:t>the</w:t>
      </w:r>
      <w:r>
        <w:rPr>
          <w:spacing w:val="-7"/>
        </w:rPr>
        <w:t xml:space="preserve"> </w:t>
      </w:r>
      <w:r>
        <w:t>connections</w:t>
      </w:r>
      <w:r>
        <w:rPr>
          <w:spacing w:val="-7"/>
        </w:rPr>
        <w:t xml:space="preserve"> </w:t>
      </w:r>
      <w:r>
        <w:t>between</w:t>
      </w:r>
      <w:r>
        <w:rPr>
          <w:spacing w:val="-8"/>
        </w:rPr>
        <w:t xml:space="preserve"> </w:t>
      </w:r>
      <w:r>
        <w:t>DPO</w:t>
      </w:r>
      <w:r>
        <w:rPr>
          <w:spacing w:val="-7"/>
        </w:rPr>
        <w:t xml:space="preserve"> </w:t>
      </w:r>
      <w:r>
        <w:t>members</w:t>
      </w:r>
      <w:r>
        <w:rPr>
          <w:spacing w:val="-7"/>
        </w:rPr>
        <w:t xml:space="preserve"> </w:t>
      </w:r>
      <w:r>
        <w:t>and</w:t>
      </w:r>
      <w:r>
        <w:rPr>
          <w:spacing w:val="-7"/>
        </w:rPr>
        <w:t xml:space="preserve"> </w:t>
      </w:r>
      <w:r>
        <w:t>health</w:t>
      </w:r>
      <w:r>
        <w:rPr>
          <w:spacing w:val="-8"/>
        </w:rPr>
        <w:t xml:space="preserve"> </w:t>
      </w:r>
      <w:r>
        <w:t>services,</w:t>
      </w:r>
      <w:r>
        <w:rPr>
          <w:spacing w:val="-8"/>
        </w:rPr>
        <w:t xml:space="preserve"> </w:t>
      </w:r>
      <w:r>
        <w:t>community</w:t>
      </w:r>
      <w:r>
        <w:rPr>
          <w:spacing w:val="-7"/>
        </w:rPr>
        <w:t xml:space="preserve"> </w:t>
      </w:r>
      <w:r>
        <w:t xml:space="preserve">services, </w:t>
      </w:r>
      <w:proofErr w:type="gramStart"/>
      <w:r>
        <w:t>community</w:t>
      </w:r>
      <w:r>
        <w:rPr>
          <w:spacing w:val="-7"/>
        </w:rPr>
        <w:t xml:space="preserve"> </w:t>
      </w:r>
      <w:r>
        <w:t>based</w:t>
      </w:r>
      <w:proofErr w:type="gramEnd"/>
      <w:r>
        <w:rPr>
          <w:spacing w:val="-7"/>
        </w:rPr>
        <w:t xml:space="preserve"> </w:t>
      </w:r>
      <w:proofErr w:type="spellStart"/>
      <w:r>
        <w:t>organisations</w:t>
      </w:r>
      <w:proofErr w:type="spellEnd"/>
      <w:r>
        <w:rPr>
          <w:spacing w:val="-7"/>
        </w:rPr>
        <w:t xml:space="preserve"> </w:t>
      </w:r>
      <w:r>
        <w:t>and</w:t>
      </w:r>
      <w:r>
        <w:rPr>
          <w:spacing w:val="-7"/>
        </w:rPr>
        <w:t xml:space="preserve"> </w:t>
      </w:r>
      <w:r>
        <w:t>government</w:t>
      </w:r>
      <w:r>
        <w:rPr>
          <w:spacing w:val="-7"/>
        </w:rPr>
        <w:t xml:space="preserve"> </w:t>
      </w:r>
      <w:r>
        <w:t>staff,</w:t>
      </w:r>
      <w:r>
        <w:rPr>
          <w:spacing w:val="-7"/>
        </w:rPr>
        <w:t xml:space="preserve"> </w:t>
      </w:r>
      <w:r>
        <w:t>which</w:t>
      </w:r>
      <w:r>
        <w:rPr>
          <w:spacing w:val="-8"/>
        </w:rPr>
        <w:t xml:space="preserve"> </w:t>
      </w:r>
      <w:r>
        <w:t>have</w:t>
      </w:r>
      <w:r>
        <w:rPr>
          <w:spacing w:val="-7"/>
        </w:rPr>
        <w:t xml:space="preserve"> </w:t>
      </w:r>
      <w:r>
        <w:t>been</w:t>
      </w:r>
      <w:r>
        <w:rPr>
          <w:spacing w:val="-7"/>
        </w:rPr>
        <w:t xml:space="preserve"> </w:t>
      </w:r>
      <w:r>
        <w:t>found</w:t>
      </w:r>
      <w:r>
        <w:rPr>
          <w:spacing w:val="-6"/>
        </w:rPr>
        <w:t xml:space="preserve"> </w:t>
      </w:r>
      <w:r>
        <w:t>to</w:t>
      </w:r>
      <w:r>
        <w:rPr>
          <w:spacing w:val="-7"/>
        </w:rPr>
        <w:t xml:space="preserve"> </w:t>
      </w:r>
      <w:r>
        <w:t>be</w:t>
      </w:r>
      <w:r>
        <w:rPr>
          <w:spacing w:val="-7"/>
        </w:rPr>
        <w:t xml:space="preserve"> </w:t>
      </w:r>
      <w:r>
        <w:t>important functions of DPOs in other settings in seeking to empower people with disabilities to access</w:t>
      </w:r>
    </w:p>
    <w:p w14:paraId="01CE0DF8" w14:textId="77777777" w:rsidR="009F3EBA" w:rsidRDefault="009F3EBA">
      <w:pPr>
        <w:spacing w:line="480" w:lineRule="auto"/>
        <w:sectPr w:rsidR="009F3EBA">
          <w:pgSz w:w="11900" w:h="16840"/>
          <w:pgMar w:top="1360" w:right="1040" w:bottom="1460" w:left="1340" w:header="346" w:footer="1270" w:gutter="0"/>
          <w:cols w:space="720"/>
        </w:sectPr>
      </w:pPr>
    </w:p>
    <w:p w14:paraId="58FA9572" w14:textId="77777777" w:rsidR="009F3EBA" w:rsidRDefault="00000000">
      <w:pPr>
        <w:pStyle w:val="BodyText"/>
        <w:spacing w:before="84" w:line="480" w:lineRule="auto"/>
        <w:ind w:left="109"/>
      </w:pPr>
      <w:r>
        <w:lastRenderedPageBreak/>
        <w:t>their human rights (</w:t>
      </w:r>
      <w:proofErr w:type="spellStart"/>
      <w:r>
        <w:t>Kleintjes</w:t>
      </w:r>
      <w:proofErr w:type="spellEnd"/>
      <w:r>
        <w:t xml:space="preserve"> et al., 2013; </w:t>
      </w:r>
      <w:proofErr w:type="spellStart"/>
      <w:r>
        <w:t>Polu</w:t>
      </w:r>
      <w:proofErr w:type="spellEnd"/>
      <w:r>
        <w:t xml:space="preserve"> et al., 2015; Young, Reeve, &amp; Grills, 2016). Moreover,</w:t>
      </w:r>
      <w:r>
        <w:rPr>
          <w:spacing w:val="-7"/>
        </w:rPr>
        <w:t xml:space="preserve"> </w:t>
      </w:r>
      <w:r>
        <w:t>these</w:t>
      </w:r>
      <w:r>
        <w:rPr>
          <w:spacing w:val="-6"/>
        </w:rPr>
        <w:t xml:space="preserve"> </w:t>
      </w:r>
      <w:r>
        <w:t>increases</w:t>
      </w:r>
      <w:r>
        <w:rPr>
          <w:spacing w:val="-6"/>
        </w:rPr>
        <w:t xml:space="preserve"> </w:t>
      </w:r>
      <w:r>
        <w:t>in</w:t>
      </w:r>
      <w:r>
        <w:rPr>
          <w:spacing w:val="-6"/>
        </w:rPr>
        <w:t xml:space="preserve"> </w:t>
      </w:r>
      <w:r>
        <w:t>connections</w:t>
      </w:r>
      <w:r>
        <w:rPr>
          <w:spacing w:val="-6"/>
        </w:rPr>
        <w:t xml:space="preserve"> </w:t>
      </w:r>
      <w:r>
        <w:t>directly</w:t>
      </w:r>
      <w:r>
        <w:rPr>
          <w:spacing w:val="-6"/>
        </w:rPr>
        <w:t xml:space="preserve"> </w:t>
      </w:r>
      <w:r>
        <w:t>link</w:t>
      </w:r>
      <w:r>
        <w:rPr>
          <w:spacing w:val="-6"/>
        </w:rPr>
        <w:t xml:space="preserve"> </w:t>
      </w:r>
      <w:r>
        <w:t>to</w:t>
      </w:r>
      <w:r>
        <w:rPr>
          <w:spacing w:val="-6"/>
        </w:rPr>
        <w:t xml:space="preserve"> </w:t>
      </w:r>
      <w:r>
        <w:t>the</w:t>
      </w:r>
      <w:r>
        <w:rPr>
          <w:spacing w:val="-6"/>
        </w:rPr>
        <w:t xml:space="preserve"> </w:t>
      </w:r>
      <w:r>
        <w:t>results</w:t>
      </w:r>
      <w:r>
        <w:rPr>
          <w:spacing w:val="-6"/>
        </w:rPr>
        <w:t xml:space="preserve"> </w:t>
      </w:r>
      <w:r>
        <w:t>of</w:t>
      </w:r>
      <w:r>
        <w:rPr>
          <w:spacing w:val="-5"/>
        </w:rPr>
        <w:t xml:space="preserve"> </w:t>
      </w:r>
      <w:r>
        <w:t>the</w:t>
      </w:r>
      <w:r>
        <w:rPr>
          <w:spacing w:val="-6"/>
        </w:rPr>
        <w:t xml:space="preserve"> </w:t>
      </w:r>
      <w:r>
        <w:t>FGD</w:t>
      </w:r>
      <w:r>
        <w:rPr>
          <w:spacing w:val="-6"/>
        </w:rPr>
        <w:t xml:space="preserve"> </w:t>
      </w:r>
      <w:r>
        <w:t>section</w:t>
      </w:r>
      <w:r>
        <w:rPr>
          <w:spacing w:val="-7"/>
        </w:rPr>
        <w:t xml:space="preserve"> </w:t>
      </w:r>
      <w:r>
        <w:t>of</w:t>
      </w:r>
      <w:r>
        <w:rPr>
          <w:spacing w:val="-5"/>
        </w:rPr>
        <w:t xml:space="preserve"> </w:t>
      </w:r>
      <w:r>
        <w:t xml:space="preserve">this study, particularly the themes of ‘access to government entitlements’ and ‘access to health </w:t>
      </w:r>
      <w:r>
        <w:rPr>
          <w:spacing w:val="-2"/>
        </w:rPr>
        <w:t>services.’</w:t>
      </w:r>
    </w:p>
    <w:p w14:paraId="204412A8" w14:textId="77777777" w:rsidR="009F3EBA" w:rsidRDefault="00000000">
      <w:pPr>
        <w:pStyle w:val="BodyText"/>
        <w:spacing w:line="480" w:lineRule="auto"/>
        <w:ind w:left="109" w:right="426" w:firstLine="720"/>
      </w:pPr>
      <w:r>
        <w:t>Results of the FGDs further align with the results of the SNA, with FGD participants confirming</w:t>
      </w:r>
      <w:r>
        <w:rPr>
          <w:spacing w:val="-6"/>
        </w:rPr>
        <w:t xml:space="preserve"> </w:t>
      </w:r>
      <w:r>
        <w:t>that</w:t>
      </w:r>
      <w:r>
        <w:rPr>
          <w:spacing w:val="-6"/>
        </w:rPr>
        <w:t xml:space="preserve"> </w:t>
      </w:r>
      <w:r>
        <w:t>participation</w:t>
      </w:r>
      <w:r>
        <w:rPr>
          <w:spacing w:val="-6"/>
        </w:rPr>
        <w:t xml:space="preserve"> </w:t>
      </w:r>
      <w:r>
        <w:t>in</w:t>
      </w:r>
      <w:r>
        <w:rPr>
          <w:spacing w:val="-6"/>
        </w:rPr>
        <w:t xml:space="preserve"> </w:t>
      </w:r>
      <w:r>
        <w:t>DPOs</w:t>
      </w:r>
      <w:r>
        <w:rPr>
          <w:spacing w:val="-7"/>
        </w:rPr>
        <w:t xml:space="preserve"> </w:t>
      </w:r>
      <w:r>
        <w:t>had</w:t>
      </w:r>
      <w:r>
        <w:rPr>
          <w:spacing w:val="-6"/>
        </w:rPr>
        <w:t xml:space="preserve"> </w:t>
      </w:r>
      <w:r>
        <w:t>increased</w:t>
      </w:r>
      <w:r>
        <w:rPr>
          <w:spacing w:val="-6"/>
        </w:rPr>
        <w:t xml:space="preserve"> </w:t>
      </w:r>
      <w:r>
        <w:t>the</w:t>
      </w:r>
      <w:r>
        <w:rPr>
          <w:spacing w:val="-6"/>
        </w:rPr>
        <w:t xml:space="preserve"> </w:t>
      </w:r>
      <w:r>
        <w:t>social</w:t>
      </w:r>
      <w:r>
        <w:rPr>
          <w:spacing w:val="-7"/>
        </w:rPr>
        <w:t xml:space="preserve"> </w:t>
      </w:r>
      <w:r>
        <w:t>networks</w:t>
      </w:r>
      <w:r>
        <w:rPr>
          <w:spacing w:val="-5"/>
        </w:rPr>
        <w:t xml:space="preserve"> </w:t>
      </w:r>
      <w:r>
        <w:t>of</w:t>
      </w:r>
      <w:r>
        <w:rPr>
          <w:spacing w:val="-5"/>
        </w:rPr>
        <w:t xml:space="preserve"> </w:t>
      </w:r>
      <w:r>
        <w:t>members</w:t>
      </w:r>
      <w:r>
        <w:rPr>
          <w:spacing w:val="-6"/>
        </w:rPr>
        <w:t xml:space="preserve"> </w:t>
      </w:r>
      <w:r>
        <w:t>and</w:t>
      </w:r>
      <w:r>
        <w:rPr>
          <w:spacing w:val="-6"/>
        </w:rPr>
        <w:t xml:space="preserve"> </w:t>
      </w:r>
      <w:r>
        <w:t xml:space="preserve">then discussing the impacts of these increased connections. The FGD results provide insight into the significance of the changes in social networks that are demonstrated by the SNA results. As per the results section above, FGD results were </w:t>
      </w:r>
      <w:proofErr w:type="spellStart"/>
      <w:r>
        <w:t>categorised</w:t>
      </w:r>
      <w:proofErr w:type="spellEnd"/>
      <w:r>
        <w:t xml:space="preserve"> under a list of themes that emerged under the broad theme of ‘impacts of increased social networks.’</w:t>
      </w:r>
    </w:p>
    <w:p w14:paraId="6E8C7226" w14:textId="77777777" w:rsidR="009F3EBA" w:rsidRDefault="00000000">
      <w:pPr>
        <w:pStyle w:val="BodyText"/>
        <w:spacing w:before="1" w:line="480" w:lineRule="auto"/>
        <w:ind w:left="109" w:right="479" w:firstLine="720"/>
      </w:pPr>
      <w:r>
        <w:t xml:space="preserve">The theme of ‘improved self-esteem’ </w:t>
      </w:r>
      <w:proofErr w:type="gramStart"/>
      <w:r>
        <w:t>as a result of</w:t>
      </w:r>
      <w:proofErr w:type="gramEnd"/>
      <w:r>
        <w:t xml:space="preserve"> increased social connections is echoed by </w:t>
      </w:r>
      <w:proofErr w:type="spellStart"/>
      <w:r>
        <w:t>Polu</w:t>
      </w:r>
      <w:proofErr w:type="spellEnd"/>
      <w:r>
        <w:t xml:space="preserve"> et al. in Bangladesh (another low-income South Asian setting), who suggested that DPO involvement resulted in a broadening of the social circle of group members,</w:t>
      </w:r>
      <w:r>
        <w:rPr>
          <w:spacing w:val="-6"/>
        </w:rPr>
        <w:t xml:space="preserve"> </w:t>
      </w:r>
      <w:r>
        <w:t>thus</w:t>
      </w:r>
      <w:r>
        <w:rPr>
          <w:spacing w:val="-5"/>
        </w:rPr>
        <w:t xml:space="preserve"> </w:t>
      </w:r>
      <w:r>
        <w:t>increasing</w:t>
      </w:r>
      <w:r>
        <w:rPr>
          <w:spacing w:val="-7"/>
        </w:rPr>
        <w:t xml:space="preserve"> </w:t>
      </w:r>
      <w:r>
        <w:t>self-esteem</w:t>
      </w:r>
      <w:r>
        <w:rPr>
          <w:spacing w:val="-8"/>
        </w:rPr>
        <w:t xml:space="preserve"> </w:t>
      </w:r>
      <w:r>
        <w:t>(</w:t>
      </w:r>
      <w:proofErr w:type="spellStart"/>
      <w:r>
        <w:t>Polu</w:t>
      </w:r>
      <w:proofErr w:type="spellEnd"/>
      <w:r>
        <w:rPr>
          <w:spacing w:val="-5"/>
        </w:rPr>
        <w:t xml:space="preserve"> </w:t>
      </w:r>
      <w:r>
        <w:t>et</w:t>
      </w:r>
      <w:r>
        <w:rPr>
          <w:spacing w:val="-6"/>
        </w:rPr>
        <w:t xml:space="preserve"> </w:t>
      </w:r>
      <w:r>
        <w:t>al.,</w:t>
      </w:r>
      <w:r>
        <w:rPr>
          <w:spacing w:val="-6"/>
        </w:rPr>
        <w:t xml:space="preserve"> </w:t>
      </w:r>
      <w:r>
        <w:t>2015).</w:t>
      </w:r>
      <w:r>
        <w:rPr>
          <w:spacing w:val="-6"/>
        </w:rPr>
        <w:t xml:space="preserve"> </w:t>
      </w:r>
      <w:r>
        <w:t>Self-esteem</w:t>
      </w:r>
      <w:r>
        <w:rPr>
          <w:spacing w:val="-6"/>
        </w:rPr>
        <w:t xml:space="preserve"> </w:t>
      </w:r>
      <w:r>
        <w:t>has</w:t>
      </w:r>
      <w:r>
        <w:rPr>
          <w:spacing w:val="-5"/>
        </w:rPr>
        <w:t xml:space="preserve"> </w:t>
      </w:r>
      <w:r>
        <w:t>been</w:t>
      </w:r>
      <w:r>
        <w:rPr>
          <w:spacing w:val="-6"/>
        </w:rPr>
        <w:t xml:space="preserve"> </w:t>
      </w:r>
      <w:r>
        <w:t>described</w:t>
      </w:r>
      <w:r>
        <w:rPr>
          <w:spacing w:val="-5"/>
        </w:rPr>
        <w:t xml:space="preserve"> </w:t>
      </w:r>
      <w:r>
        <w:t>as</w:t>
      </w:r>
      <w:r>
        <w:rPr>
          <w:spacing w:val="-5"/>
        </w:rPr>
        <w:t xml:space="preserve"> </w:t>
      </w:r>
      <w:r>
        <w:t xml:space="preserve">a function of the degree to which an individual has experienced social rejection or acceptance in their community (MacDonald et al., 2003). Improvements in self-esteem </w:t>
      </w:r>
      <w:proofErr w:type="gramStart"/>
      <w:r>
        <w:t>as a result of</w:t>
      </w:r>
      <w:proofErr w:type="gramEnd"/>
      <w:r>
        <w:t xml:space="preserve"> increased social networks was discussed by multiple members across all four FGDs, suggesting</w:t>
      </w:r>
      <w:r>
        <w:rPr>
          <w:spacing w:val="-5"/>
        </w:rPr>
        <w:t xml:space="preserve"> </w:t>
      </w:r>
      <w:r>
        <w:t>a</w:t>
      </w:r>
      <w:r>
        <w:rPr>
          <w:spacing w:val="-3"/>
        </w:rPr>
        <w:t xml:space="preserve"> </w:t>
      </w:r>
      <w:r>
        <w:t>clear</w:t>
      </w:r>
      <w:r>
        <w:rPr>
          <w:spacing w:val="-3"/>
        </w:rPr>
        <w:t xml:space="preserve"> </w:t>
      </w:r>
      <w:r>
        <w:t>benefit</w:t>
      </w:r>
      <w:r>
        <w:rPr>
          <w:spacing w:val="-4"/>
        </w:rPr>
        <w:t xml:space="preserve"> </w:t>
      </w:r>
      <w:r>
        <w:t>of</w:t>
      </w:r>
      <w:r>
        <w:rPr>
          <w:spacing w:val="-3"/>
        </w:rPr>
        <w:t xml:space="preserve"> </w:t>
      </w:r>
      <w:r>
        <w:t>DPO</w:t>
      </w:r>
      <w:r>
        <w:rPr>
          <w:spacing w:val="-5"/>
        </w:rPr>
        <w:t xml:space="preserve"> </w:t>
      </w:r>
      <w:r>
        <w:t>involvement</w:t>
      </w:r>
      <w:r>
        <w:rPr>
          <w:spacing w:val="-4"/>
        </w:rPr>
        <w:t xml:space="preserve"> </w:t>
      </w:r>
      <w:r>
        <w:t>that</w:t>
      </w:r>
      <w:r>
        <w:rPr>
          <w:spacing w:val="-4"/>
        </w:rPr>
        <w:t xml:space="preserve"> </w:t>
      </w:r>
      <w:r>
        <w:t>is</w:t>
      </w:r>
      <w:r>
        <w:rPr>
          <w:spacing w:val="-3"/>
        </w:rPr>
        <w:t xml:space="preserve"> </w:t>
      </w:r>
      <w:r>
        <w:t>likely</w:t>
      </w:r>
      <w:r>
        <w:rPr>
          <w:spacing w:val="-4"/>
        </w:rPr>
        <w:t xml:space="preserve"> </w:t>
      </w:r>
      <w:r>
        <w:t>to</w:t>
      </w:r>
      <w:r>
        <w:rPr>
          <w:spacing w:val="-3"/>
        </w:rPr>
        <w:t xml:space="preserve"> </w:t>
      </w:r>
      <w:r>
        <w:t>be</w:t>
      </w:r>
      <w:r>
        <w:rPr>
          <w:spacing w:val="-3"/>
        </w:rPr>
        <w:t xml:space="preserve"> </w:t>
      </w:r>
      <w:r>
        <w:t>a</w:t>
      </w:r>
      <w:r>
        <w:rPr>
          <w:spacing w:val="-3"/>
        </w:rPr>
        <w:t xml:space="preserve"> </w:t>
      </w:r>
      <w:r>
        <w:t>sustainable</w:t>
      </w:r>
      <w:r>
        <w:rPr>
          <w:spacing w:val="-5"/>
        </w:rPr>
        <w:t xml:space="preserve"> </w:t>
      </w:r>
      <w:r>
        <w:t>change</w:t>
      </w:r>
      <w:r>
        <w:rPr>
          <w:spacing w:val="-3"/>
        </w:rPr>
        <w:t xml:space="preserve"> </w:t>
      </w:r>
      <w:r>
        <w:t>in</w:t>
      </w:r>
      <w:r>
        <w:rPr>
          <w:spacing w:val="-3"/>
        </w:rPr>
        <w:t xml:space="preserve"> </w:t>
      </w:r>
      <w:r>
        <w:t>the lives of study participants.</w:t>
      </w:r>
    </w:p>
    <w:p w14:paraId="1D0401B6" w14:textId="77777777" w:rsidR="009F3EBA" w:rsidRDefault="00000000">
      <w:pPr>
        <w:pStyle w:val="BodyText"/>
        <w:spacing w:line="480" w:lineRule="auto"/>
        <w:ind w:left="110" w:right="453" w:firstLine="720"/>
      </w:pPr>
      <w:r>
        <w:t>The</w:t>
      </w:r>
      <w:r>
        <w:rPr>
          <w:spacing w:val="-8"/>
        </w:rPr>
        <w:t xml:space="preserve"> </w:t>
      </w:r>
      <w:r>
        <w:t>theme</w:t>
      </w:r>
      <w:r>
        <w:rPr>
          <w:spacing w:val="-8"/>
        </w:rPr>
        <w:t xml:space="preserve"> </w:t>
      </w:r>
      <w:r>
        <w:t>of</w:t>
      </w:r>
      <w:r>
        <w:rPr>
          <w:spacing w:val="-8"/>
        </w:rPr>
        <w:t xml:space="preserve"> </w:t>
      </w:r>
      <w:r>
        <w:t>‘improved</w:t>
      </w:r>
      <w:r>
        <w:rPr>
          <w:spacing w:val="-8"/>
        </w:rPr>
        <w:t xml:space="preserve"> </w:t>
      </w:r>
      <w:r>
        <w:t>community</w:t>
      </w:r>
      <w:r>
        <w:rPr>
          <w:spacing w:val="-8"/>
        </w:rPr>
        <w:t xml:space="preserve"> </w:t>
      </w:r>
      <w:r>
        <w:t>perception’</w:t>
      </w:r>
      <w:r>
        <w:rPr>
          <w:spacing w:val="-8"/>
        </w:rPr>
        <w:t xml:space="preserve"> </w:t>
      </w:r>
      <w:r>
        <w:t>also</w:t>
      </w:r>
      <w:r>
        <w:rPr>
          <w:spacing w:val="-8"/>
        </w:rPr>
        <w:t xml:space="preserve"> </w:t>
      </w:r>
      <w:r>
        <w:t>corresponds</w:t>
      </w:r>
      <w:r>
        <w:rPr>
          <w:spacing w:val="-8"/>
        </w:rPr>
        <w:t xml:space="preserve"> </w:t>
      </w:r>
      <w:r>
        <w:t>to</w:t>
      </w:r>
      <w:r>
        <w:rPr>
          <w:spacing w:val="-8"/>
        </w:rPr>
        <w:t xml:space="preserve"> </w:t>
      </w:r>
      <w:r>
        <w:t>the</w:t>
      </w:r>
      <w:r>
        <w:rPr>
          <w:spacing w:val="-8"/>
        </w:rPr>
        <w:t xml:space="preserve"> </w:t>
      </w:r>
      <w:r>
        <w:t>findings</w:t>
      </w:r>
      <w:r>
        <w:rPr>
          <w:spacing w:val="-9"/>
        </w:rPr>
        <w:t xml:space="preserve"> </w:t>
      </w:r>
      <w:r>
        <w:t xml:space="preserve">of </w:t>
      </w:r>
      <w:proofErr w:type="spellStart"/>
      <w:r>
        <w:t>Polu</w:t>
      </w:r>
      <w:proofErr w:type="spellEnd"/>
      <w:r>
        <w:rPr>
          <w:spacing w:val="-2"/>
        </w:rPr>
        <w:t xml:space="preserve"> </w:t>
      </w:r>
      <w:r>
        <w:t>et</w:t>
      </w:r>
      <w:r>
        <w:rPr>
          <w:spacing w:val="-1"/>
        </w:rPr>
        <w:t xml:space="preserve"> </w:t>
      </w:r>
      <w:r>
        <w:t>al.</w:t>
      </w:r>
      <w:r>
        <w:rPr>
          <w:spacing w:val="-1"/>
        </w:rPr>
        <w:t xml:space="preserve"> </w:t>
      </w:r>
      <w:r>
        <w:t>in</w:t>
      </w:r>
      <w:r>
        <w:rPr>
          <w:spacing w:val="-1"/>
        </w:rPr>
        <w:t xml:space="preserve"> </w:t>
      </w:r>
      <w:r>
        <w:t>addition</w:t>
      </w:r>
      <w:r>
        <w:rPr>
          <w:spacing w:val="-1"/>
        </w:rPr>
        <w:t xml:space="preserve"> </w:t>
      </w:r>
      <w:r>
        <w:t>to</w:t>
      </w:r>
      <w:r>
        <w:rPr>
          <w:spacing w:val="-1"/>
        </w:rPr>
        <w:t xml:space="preserve"> </w:t>
      </w:r>
      <w:r>
        <w:t>the</w:t>
      </w:r>
      <w:r>
        <w:rPr>
          <w:spacing w:val="-1"/>
        </w:rPr>
        <w:t xml:space="preserve"> </w:t>
      </w:r>
      <w:r>
        <w:t>findings</w:t>
      </w:r>
      <w:r>
        <w:rPr>
          <w:spacing w:val="-1"/>
        </w:rPr>
        <w:t xml:space="preserve"> </w:t>
      </w:r>
      <w:r>
        <w:t>of</w:t>
      </w:r>
      <w:r>
        <w:rPr>
          <w:spacing w:val="-1"/>
        </w:rPr>
        <w:t xml:space="preserve"> </w:t>
      </w:r>
      <w:proofErr w:type="spellStart"/>
      <w:r>
        <w:t>Dhungana</w:t>
      </w:r>
      <w:proofErr w:type="spellEnd"/>
      <w:r>
        <w:rPr>
          <w:spacing w:val="-2"/>
        </w:rPr>
        <w:t xml:space="preserve"> </w:t>
      </w:r>
      <w:r>
        <w:t>and</w:t>
      </w:r>
      <w:r>
        <w:rPr>
          <w:spacing w:val="-1"/>
        </w:rPr>
        <w:t xml:space="preserve"> </w:t>
      </w:r>
      <w:r>
        <w:t>Kusakabe</w:t>
      </w:r>
      <w:r>
        <w:rPr>
          <w:spacing w:val="-2"/>
        </w:rPr>
        <w:t xml:space="preserve"> </w:t>
      </w:r>
      <w:r>
        <w:t>(2010)</w:t>
      </w:r>
      <w:r>
        <w:rPr>
          <w:spacing w:val="-1"/>
        </w:rPr>
        <w:t xml:space="preserve"> </w:t>
      </w:r>
      <w:r>
        <w:t>(investigating</w:t>
      </w:r>
      <w:r>
        <w:rPr>
          <w:spacing w:val="-1"/>
        </w:rPr>
        <w:t xml:space="preserve"> </w:t>
      </w:r>
      <w:r>
        <w:t>the roles of women’s DPOs in Nepal) with both studies suggesting that an impact of DPO involvement is increased respect from broader community members towards people with disabilities. While there is little in the literature to expand on the reasons why increasing social connections would improve community perception of people with disabilities, this</w:t>
      </w:r>
    </w:p>
    <w:p w14:paraId="3DC257CB" w14:textId="77777777" w:rsidR="009F3EBA" w:rsidRDefault="009F3EBA">
      <w:pPr>
        <w:spacing w:line="480" w:lineRule="auto"/>
        <w:sectPr w:rsidR="009F3EBA">
          <w:pgSz w:w="11900" w:h="16840"/>
          <w:pgMar w:top="1360" w:right="1040" w:bottom="1460" w:left="1340" w:header="346" w:footer="1270" w:gutter="0"/>
          <w:cols w:space="720"/>
        </w:sectPr>
      </w:pPr>
    </w:p>
    <w:p w14:paraId="63AED4D2" w14:textId="77777777" w:rsidR="009F3EBA" w:rsidRDefault="00000000">
      <w:pPr>
        <w:pStyle w:val="BodyText"/>
        <w:spacing w:before="84" w:line="480" w:lineRule="auto"/>
        <w:ind w:left="109" w:right="453"/>
      </w:pPr>
      <w:r>
        <w:lastRenderedPageBreak/>
        <w:t>study’s</w:t>
      </w:r>
      <w:r>
        <w:rPr>
          <w:spacing w:val="-6"/>
        </w:rPr>
        <w:t xml:space="preserve"> </w:t>
      </w:r>
      <w:r>
        <w:t>FGD</w:t>
      </w:r>
      <w:r>
        <w:rPr>
          <w:spacing w:val="-6"/>
        </w:rPr>
        <w:t xml:space="preserve"> </w:t>
      </w:r>
      <w:r>
        <w:t>results</w:t>
      </w:r>
      <w:r>
        <w:rPr>
          <w:spacing w:val="-6"/>
        </w:rPr>
        <w:t xml:space="preserve"> </w:t>
      </w:r>
      <w:r>
        <w:t>reveal</w:t>
      </w:r>
      <w:r>
        <w:rPr>
          <w:spacing w:val="-6"/>
        </w:rPr>
        <w:t xml:space="preserve"> </w:t>
      </w:r>
      <w:r>
        <w:t>that</w:t>
      </w:r>
      <w:r>
        <w:rPr>
          <w:spacing w:val="-6"/>
        </w:rPr>
        <w:t xml:space="preserve"> </w:t>
      </w:r>
      <w:r>
        <w:t>it</w:t>
      </w:r>
      <w:r>
        <w:rPr>
          <w:spacing w:val="-6"/>
        </w:rPr>
        <w:t xml:space="preserve"> </w:t>
      </w:r>
      <w:r>
        <w:t>can</w:t>
      </w:r>
      <w:r>
        <w:rPr>
          <w:spacing w:val="-5"/>
        </w:rPr>
        <w:t xml:space="preserve"> </w:t>
      </w:r>
      <w:r>
        <w:t>be</w:t>
      </w:r>
      <w:r>
        <w:rPr>
          <w:spacing w:val="-6"/>
        </w:rPr>
        <w:t xml:space="preserve"> </w:t>
      </w:r>
      <w:r>
        <w:t>partly</w:t>
      </w:r>
      <w:r>
        <w:rPr>
          <w:spacing w:val="-6"/>
        </w:rPr>
        <w:t xml:space="preserve"> </w:t>
      </w:r>
      <w:r>
        <w:t>due</w:t>
      </w:r>
      <w:r>
        <w:rPr>
          <w:spacing w:val="-5"/>
        </w:rPr>
        <w:t xml:space="preserve"> </w:t>
      </w:r>
      <w:r>
        <w:t>to</w:t>
      </w:r>
      <w:r>
        <w:rPr>
          <w:spacing w:val="-6"/>
        </w:rPr>
        <w:t xml:space="preserve"> </w:t>
      </w:r>
      <w:r>
        <w:t>community</w:t>
      </w:r>
      <w:r>
        <w:rPr>
          <w:spacing w:val="-6"/>
        </w:rPr>
        <w:t xml:space="preserve"> </w:t>
      </w:r>
      <w:r>
        <w:t>members</w:t>
      </w:r>
      <w:r>
        <w:rPr>
          <w:spacing w:val="-6"/>
        </w:rPr>
        <w:t xml:space="preserve"> </w:t>
      </w:r>
      <w:proofErr w:type="spellStart"/>
      <w:r>
        <w:t>recognising</w:t>
      </w:r>
      <w:proofErr w:type="spellEnd"/>
      <w:r>
        <w:rPr>
          <w:spacing w:val="-6"/>
        </w:rPr>
        <w:t xml:space="preserve"> </w:t>
      </w:r>
      <w:r>
        <w:t>that people with disabilities have a role to play in society.</w:t>
      </w:r>
    </w:p>
    <w:p w14:paraId="45276078" w14:textId="77777777" w:rsidR="009F3EBA" w:rsidRDefault="00000000">
      <w:pPr>
        <w:pStyle w:val="BodyText"/>
        <w:spacing w:line="480" w:lineRule="auto"/>
        <w:ind w:left="109" w:right="453" w:firstLine="720"/>
      </w:pPr>
      <w:r>
        <w:t>There have been multiple studies (in a variety of LMIC contexts) demonstrating that DPOs</w:t>
      </w:r>
      <w:r>
        <w:rPr>
          <w:spacing w:val="-3"/>
        </w:rPr>
        <w:t xml:space="preserve"> </w:t>
      </w:r>
      <w:r>
        <w:t>may</w:t>
      </w:r>
      <w:r>
        <w:rPr>
          <w:spacing w:val="-2"/>
        </w:rPr>
        <w:t xml:space="preserve"> </w:t>
      </w:r>
      <w:r>
        <w:t>improve</w:t>
      </w:r>
      <w:r>
        <w:rPr>
          <w:spacing w:val="-2"/>
        </w:rPr>
        <w:t xml:space="preserve"> </w:t>
      </w:r>
      <w:r>
        <w:t>access</w:t>
      </w:r>
      <w:r>
        <w:rPr>
          <w:spacing w:val="-2"/>
        </w:rPr>
        <w:t xml:space="preserve"> </w:t>
      </w:r>
      <w:r>
        <w:t>to</w:t>
      </w:r>
      <w:r>
        <w:rPr>
          <w:spacing w:val="-2"/>
        </w:rPr>
        <w:t xml:space="preserve"> </w:t>
      </w:r>
      <w:r>
        <w:t>different</w:t>
      </w:r>
      <w:r>
        <w:rPr>
          <w:spacing w:val="-2"/>
        </w:rPr>
        <w:t xml:space="preserve"> </w:t>
      </w:r>
      <w:r>
        <w:t>services</w:t>
      </w:r>
      <w:r>
        <w:rPr>
          <w:spacing w:val="-3"/>
        </w:rPr>
        <w:t xml:space="preserve"> </w:t>
      </w:r>
      <w:r>
        <w:t>for</w:t>
      </w:r>
      <w:r>
        <w:rPr>
          <w:spacing w:val="-2"/>
        </w:rPr>
        <w:t xml:space="preserve"> </w:t>
      </w:r>
      <w:r>
        <w:t>people</w:t>
      </w:r>
      <w:r>
        <w:rPr>
          <w:spacing w:val="-2"/>
        </w:rPr>
        <w:t xml:space="preserve"> </w:t>
      </w:r>
      <w:r>
        <w:t>with</w:t>
      </w:r>
      <w:r>
        <w:rPr>
          <w:spacing w:val="-3"/>
        </w:rPr>
        <w:t xml:space="preserve"> </w:t>
      </w:r>
      <w:r>
        <w:t>disabilities.</w:t>
      </w:r>
      <w:r>
        <w:rPr>
          <w:spacing w:val="-2"/>
        </w:rPr>
        <w:t xml:space="preserve"> </w:t>
      </w:r>
      <w:r>
        <w:t>These</w:t>
      </w:r>
      <w:r>
        <w:rPr>
          <w:spacing w:val="-2"/>
        </w:rPr>
        <w:t xml:space="preserve"> </w:t>
      </w:r>
      <w:r>
        <w:t>studies</w:t>
      </w:r>
      <w:r>
        <w:rPr>
          <w:spacing w:val="-3"/>
        </w:rPr>
        <w:t xml:space="preserve"> </w:t>
      </w:r>
      <w:r>
        <w:t>do not articulate the mechanism behind the DPOs increasing access to services; possible mechanisms include the direct advocacy activities of the DPOs as well as increased social connectedness</w:t>
      </w:r>
      <w:r>
        <w:rPr>
          <w:spacing w:val="-3"/>
        </w:rPr>
        <w:t xml:space="preserve"> </w:t>
      </w:r>
      <w:r>
        <w:t>and</w:t>
      </w:r>
      <w:r>
        <w:rPr>
          <w:spacing w:val="-3"/>
        </w:rPr>
        <w:t xml:space="preserve"> </w:t>
      </w:r>
      <w:r>
        <w:t>awareness</w:t>
      </w:r>
      <w:r>
        <w:rPr>
          <w:spacing w:val="-3"/>
        </w:rPr>
        <w:t xml:space="preserve"> </w:t>
      </w:r>
      <w:r>
        <w:t>of</w:t>
      </w:r>
      <w:r>
        <w:rPr>
          <w:spacing w:val="-3"/>
        </w:rPr>
        <w:t xml:space="preserve"> </w:t>
      </w:r>
      <w:r>
        <w:t>services</w:t>
      </w:r>
      <w:r>
        <w:rPr>
          <w:spacing w:val="-5"/>
        </w:rPr>
        <w:t xml:space="preserve"> </w:t>
      </w:r>
      <w:r>
        <w:t>and</w:t>
      </w:r>
      <w:r>
        <w:rPr>
          <w:spacing w:val="-3"/>
        </w:rPr>
        <w:t xml:space="preserve"> </w:t>
      </w:r>
      <w:r>
        <w:t>how</w:t>
      </w:r>
      <w:r>
        <w:rPr>
          <w:spacing w:val="-3"/>
        </w:rPr>
        <w:t xml:space="preserve"> </w:t>
      </w:r>
      <w:r>
        <w:t>to</w:t>
      </w:r>
      <w:r>
        <w:rPr>
          <w:spacing w:val="-3"/>
        </w:rPr>
        <w:t xml:space="preserve"> </w:t>
      </w:r>
      <w:r>
        <w:t>access</w:t>
      </w:r>
      <w:r>
        <w:rPr>
          <w:spacing w:val="-3"/>
        </w:rPr>
        <w:t xml:space="preserve"> </w:t>
      </w:r>
      <w:r>
        <w:t>them.</w:t>
      </w:r>
      <w:r>
        <w:rPr>
          <w:spacing w:val="-3"/>
        </w:rPr>
        <w:t xml:space="preserve"> </w:t>
      </w:r>
      <w:r>
        <w:t>Nonetheless,</w:t>
      </w:r>
      <w:r>
        <w:rPr>
          <w:spacing w:val="-5"/>
        </w:rPr>
        <w:t xml:space="preserve"> </w:t>
      </w:r>
      <w:r>
        <w:t>these</w:t>
      </w:r>
      <w:r>
        <w:rPr>
          <w:spacing w:val="-3"/>
        </w:rPr>
        <w:t xml:space="preserve"> </w:t>
      </w:r>
      <w:r>
        <w:t xml:space="preserve">studies directly align to the three themes listed above related to improved access to services: (1) ‘access to government entitlements’ (Kumaran, 2011; Leung et al., 2019; </w:t>
      </w:r>
      <w:proofErr w:type="spellStart"/>
      <w:r>
        <w:t>Polu</w:t>
      </w:r>
      <w:proofErr w:type="spellEnd"/>
      <w:r>
        <w:t xml:space="preserve"> et al., 2015; Young, Reeve, Devine, et al., 2016), (2) ‘access to health services’ (Armstrong, 1993; Deepak et al., 2013; </w:t>
      </w:r>
      <w:proofErr w:type="spellStart"/>
      <w:r>
        <w:t>Kleintjes</w:t>
      </w:r>
      <w:proofErr w:type="spellEnd"/>
      <w:r>
        <w:t xml:space="preserve"> et al., 2013; </w:t>
      </w:r>
      <w:proofErr w:type="spellStart"/>
      <w:r>
        <w:t>Polu</w:t>
      </w:r>
      <w:proofErr w:type="spellEnd"/>
      <w:r>
        <w:t xml:space="preserve"> et al., 2015) and (3) ‘access to employment opportunities’</w:t>
      </w:r>
      <w:r>
        <w:rPr>
          <w:spacing w:val="-8"/>
        </w:rPr>
        <w:t xml:space="preserve"> </w:t>
      </w:r>
      <w:r>
        <w:t>(</w:t>
      </w:r>
      <w:proofErr w:type="spellStart"/>
      <w:r>
        <w:t>Cobley</w:t>
      </w:r>
      <w:proofErr w:type="spellEnd"/>
      <w:r>
        <w:t>,</w:t>
      </w:r>
      <w:r>
        <w:rPr>
          <w:spacing w:val="-8"/>
        </w:rPr>
        <w:t xml:space="preserve"> </w:t>
      </w:r>
      <w:r>
        <w:t>2013;</w:t>
      </w:r>
      <w:r>
        <w:rPr>
          <w:spacing w:val="-8"/>
        </w:rPr>
        <w:t xml:space="preserve"> </w:t>
      </w:r>
      <w:proofErr w:type="spellStart"/>
      <w:r>
        <w:t>Dhungana</w:t>
      </w:r>
      <w:proofErr w:type="spellEnd"/>
      <w:r>
        <w:rPr>
          <w:spacing w:val="-9"/>
        </w:rPr>
        <w:t xml:space="preserve"> </w:t>
      </w:r>
      <w:r>
        <w:t>&amp;</w:t>
      </w:r>
      <w:r>
        <w:rPr>
          <w:spacing w:val="-7"/>
        </w:rPr>
        <w:t xml:space="preserve"> </w:t>
      </w:r>
      <w:r>
        <w:t>Kusakabe,</w:t>
      </w:r>
      <w:r>
        <w:rPr>
          <w:spacing w:val="-9"/>
        </w:rPr>
        <w:t xml:space="preserve"> </w:t>
      </w:r>
      <w:r>
        <w:t>2010;</w:t>
      </w:r>
      <w:r>
        <w:rPr>
          <w:spacing w:val="-8"/>
        </w:rPr>
        <w:t xml:space="preserve"> </w:t>
      </w:r>
      <w:proofErr w:type="spellStart"/>
      <w:r>
        <w:t>Kleintjes</w:t>
      </w:r>
      <w:proofErr w:type="spellEnd"/>
      <w:r>
        <w:rPr>
          <w:spacing w:val="-6"/>
        </w:rPr>
        <w:t xml:space="preserve"> </w:t>
      </w:r>
      <w:r>
        <w:t>et</w:t>
      </w:r>
      <w:r>
        <w:rPr>
          <w:spacing w:val="-7"/>
        </w:rPr>
        <w:t xml:space="preserve"> </w:t>
      </w:r>
      <w:r>
        <w:t>al.,</w:t>
      </w:r>
      <w:r>
        <w:rPr>
          <w:spacing w:val="-7"/>
        </w:rPr>
        <w:t xml:space="preserve"> </w:t>
      </w:r>
      <w:r>
        <w:t>2013;</w:t>
      </w:r>
      <w:r>
        <w:rPr>
          <w:spacing w:val="-8"/>
        </w:rPr>
        <w:t xml:space="preserve"> </w:t>
      </w:r>
      <w:r>
        <w:t>Kumaran, 2011; Miles et al., 2012). These changes in access, correlated by the SNA section of this study, suggest a significant change in the lives of DPO members: empowerment to independently access resources through relationships.</w:t>
      </w:r>
    </w:p>
    <w:p w14:paraId="12ACAFD1" w14:textId="77777777" w:rsidR="009F3EBA" w:rsidRDefault="00000000">
      <w:pPr>
        <w:pStyle w:val="BodyText"/>
        <w:spacing w:before="1" w:line="480" w:lineRule="auto"/>
        <w:ind w:left="109" w:right="439" w:firstLine="720"/>
      </w:pPr>
      <w:r>
        <w:t>Through the FGDs the theme of ‘friendship opportunities’ also arose, with descriptions</w:t>
      </w:r>
      <w:r>
        <w:rPr>
          <w:spacing w:val="-7"/>
        </w:rPr>
        <w:t xml:space="preserve"> </w:t>
      </w:r>
      <w:r>
        <w:t>of</w:t>
      </w:r>
      <w:r>
        <w:rPr>
          <w:spacing w:val="-6"/>
        </w:rPr>
        <w:t xml:space="preserve"> </w:t>
      </w:r>
      <w:r>
        <w:t>friendships</w:t>
      </w:r>
      <w:r>
        <w:rPr>
          <w:spacing w:val="-7"/>
        </w:rPr>
        <w:t xml:space="preserve"> </w:t>
      </w:r>
      <w:r>
        <w:t>developing</w:t>
      </w:r>
      <w:r>
        <w:rPr>
          <w:spacing w:val="-7"/>
        </w:rPr>
        <w:t xml:space="preserve"> </w:t>
      </w:r>
      <w:r>
        <w:t>within</w:t>
      </w:r>
      <w:r>
        <w:rPr>
          <w:spacing w:val="-8"/>
        </w:rPr>
        <w:t xml:space="preserve"> </w:t>
      </w:r>
      <w:r>
        <w:t>groups</w:t>
      </w:r>
      <w:r>
        <w:rPr>
          <w:spacing w:val="-6"/>
        </w:rPr>
        <w:t xml:space="preserve"> </w:t>
      </w:r>
      <w:r>
        <w:t>as</w:t>
      </w:r>
      <w:r>
        <w:rPr>
          <w:spacing w:val="-6"/>
        </w:rPr>
        <w:t xml:space="preserve"> </w:t>
      </w:r>
      <w:r>
        <w:t>well</w:t>
      </w:r>
      <w:r>
        <w:rPr>
          <w:spacing w:val="-8"/>
        </w:rPr>
        <w:t xml:space="preserve"> </w:t>
      </w:r>
      <w:r>
        <w:t>as</w:t>
      </w:r>
      <w:r>
        <w:rPr>
          <w:spacing w:val="-6"/>
        </w:rPr>
        <w:t xml:space="preserve"> </w:t>
      </w:r>
      <w:r>
        <w:t>with</w:t>
      </w:r>
      <w:r>
        <w:rPr>
          <w:spacing w:val="-8"/>
        </w:rPr>
        <w:t xml:space="preserve"> </w:t>
      </w:r>
      <w:r>
        <w:t>outsiders.</w:t>
      </w:r>
      <w:r>
        <w:rPr>
          <w:spacing w:val="-7"/>
        </w:rPr>
        <w:t xml:space="preserve"> </w:t>
      </w:r>
      <w:r>
        <w:t>Other</w:t>
      </w:r>
      <w:r>
        <w:rPr>
          <w:spacing w:val="-7"/>
        </w:rPr>
        <w:t xml:space="preserve"> </w:t>
      </w:r>
      <w:r>
        <w:t>DPOs</w:t>
      </w:r>
      <w:r>
        <w:rPr>
          <w:spacing w:val="-8"/>
        </w:rPr>
        <w:t xml:space="preserve"> </w:t>
      </w:r>
      <w:r>
        <w:t>in LMICs have been found to also serve a function of facilitating social connections between group</w:t>
      </w:r>
      <w:r>
        <w:rPr>
          <w:spacing w:val="-5"/>
        </w:rPr>
        <w:t xml:space="preserve"> </w:t>
      </w:r>
      <w:r>
        <w:t>members</w:t>
      </w:r>
      <w:r>
        <w:rPr>
          <w:spacing w:val="-6"/>
        </w:rPr>
        <w:t xml:space="preserve"> </w:t>
      </w:r>
      <w:r>
        <w:t>(</w:t>
      </w:r>
      <w:proofErr w:type="spellStart"/>
      <w:r>
        <w:t>Cobley</w:t>
      </w:r>
      <w:proofErr w:type="spellEnd"/>
      <w:r>
        <w:t>,</w:t>
      </w:r>
      <w:r>
        <w:rPr>
          <w:spacing w:val="-6"/>
        </w:rPr>
        <w:t xml:space="preserve"> </w:t>
      </w:r>
      <w:r>
        <w:t>2013;</w:t>
      </w:r>
      <w:r>
        <w:rPr>
          <w:spacing w:val="-6"/>
        </w:rPr>
        <w:t xml:space="preserve"> </w:t>
      </w:r>
      <w:r>
        <w:t>Deepak</w:t>
      </w:r>
      <w:r>
        <w:rPr>
          <w:spacing w:val="-5"/>
        </w:rPr>
        <w:t xml:space="preserve"> </w:t>
      </w:r>
      <w:r>
        <w:t>et</w:t>
      </w:r>
      <w:r>
        <w:rPr>
          <w:spacing w:val="-6"/>
        </w:rPr>
        <w:t xml:space="preserve"> </w:t>
      </w:r>
      <w:r>
        <w:t>al.,</w:t>
      </w:r>
      <w:r>
        <w:rPr>
          <w:spacing w:val="-6"/>
        </w:rPr>
        <w:t xml:space="preserve"> </w:t>
      </w:r>
      <w:r>
        <w:t>2013;</w:t>
      </w:r>
      <w:r>
        <w:rPr>
          <w:spacing w:val="-6"/>
        </w:rPr>
        <w:t xml:space="preserve"> </w:t>
      </w:r>
      <w:proofErr w:type="spellStart"/>
      <w:r>
        <w:t>Polu</w:t>
      </w:r>
      <w:proofErr w:type="spellEnd"/>
      <w:r>
        <w:rPr>
          <w:spacing w:val="-6"/>
        </w:rPr>
        <w:t xml:space="preserve"> </w:t>
      </w:r>
      <w:r>
        <w:t>et</w:t>
      </w:r>
      <w:r>
        <w:rPr>
          <w:spacing w:val="-6"/>
        </w:rPr>
        <w:t xml:space="preserve"> </w:t>
      </w:r>
      <w:r>
        <w:t>al.,</w:t>
      </w:r>
      <w:r>
        <w:rPr>
          <w:spacing w:val="-6"/>
        </w:rPr>
        <w:t xml:space="preserve"> </w:t>
      </w:r>
      <w:r>
        <w:t>2015).</w:t>
      </w:r>
      <w:r>
        <w:rPr>
          <w:spacing w:val="-5"/>
        </w:rPr>
        <w:t xml:space="preserve"> </w:t>
      </w:r>
      <w:r>
        <w:t>For</w:t>
      </w:r>
      <w:r>
        <w:rPr>
          <w:spacing w:val="-5"/>
        </w:rPr>
        <w:t xml:space="preserve"> </w:t>
      </w:r>
      <w:r>
        <w:t>example,</w:t>
      </w:r>
      <w:r>
        <w:rPr>
          <w:spacing w:val="-6"/>
        </w:rPr>
        <w:t xml:space="preserve"> </w:t>
      </w:r>
      <w:proofErr w:type="spellStart"/>
      <w:r>
        <w:t>Cobley’s</w:t>
      </w:r>
      <w:proofErr w:type="spellEnd"/>
      <w:r>
        <w:t xml:space="preserve"> study in India found that DPO members viewed meetings as ‘important social occasions.’ (</w:t>
      </w:r>
      <w:proofErr w:type="spellStart"/>
      <w:r>
        <w:t>Cobley</w:t>
      </w:r>
      <w:proofErr w:type="spellEnd"/>
      <w:r>
        <w:t>, 2013). Notably, the theme of ‘friendship opportunities’ also specifically correlates to the SNA section of this study (see Figure 7 above) which demonstrates a marked increase in connections to ‘friends’ at time of study for the India DPO (which were primarily connections to other DPO members). It is interesting to note that while the theme of ‘friendship opportunities’ was also mentioned in the Nepal FGD, SNA revealed no increase</w:t>
      </w:r>
    </w:p>
    <w:p w14:paraId="05E19EB3" w14:textId="77777777" w:rsidR="009F3EBA" w:rsidRDefault="009F3EBA">
      <w:pPr>
        <w:spacing w:line="480" w:lineRule="auto"/>
        <w:sectPr w:rsidR="009F3EBA">
          <w:pgSz w:w="11900" w:h="16840"/>
          <w:pgMar w:top="1360" w:right="1040" w:bottom="1460" w:left="1340" w:header="346" w:footer="1270" w:gutter="0"/>
          <w:cols w:space="720"/>
        </w:sectPr>
      </w:pPr>
    </w:p>
    <w:p w14:paraId="3B91EE3A" w14:textId="77777777" w:rsidR="009F3EBA" w:rsidRDefault="00000000">
      <w:pPr>
        <w:pStyle w:val="BodyText"/>
        <w:spacing w:before="84" w:line="480" w:lineRule="auto"/>
        <w:ind w:left="109" w:right="453"/>
      </w:pPr>
      <w:r>
        <w:lastRenderedPageBreak/>
        <w:t>in</w:t>
      </w:r>
      <w:r>
        <w:rPr>
          <w:spacing w:val="-3"/>
        </w:rPr>
        <w:t xml:space="preserve"> </w:t>
      </w:r>
      <w:r>
        <w:t>the</w:t>
      </w:r>
      <w:r>
        <w:rPr>
          <w:spacing w:val="-3"/>
        </w:rPr>
        <w:t xml:space="preserve"> </w:t>
      </w:r>
      <w:r>
        <w:t>number</w:t>
      </w:r>
      <w:r>
        <w:rPr>
          <w:spacing w:val="-3"/>
        </w:rPr>
        <w:t xml:space="preserve"> </w:t>
      </w:r>
      <w:r>
        <w:t>of</w:t>
      </w:r>
      <w:r>
        <w:rPr>
          <w:spacing w:val="-3"/>
        </w:rPr>
        <w:t xml:space="preserve"> </w:t>
      </w:r>
      <w:r>
        <w:t>connections</w:t>
      </w:r>
      <w:r>
        <w:rPr>
          <w:spacing w:val="-3"/>
        </w:rPr>
        <w:t xml:space="preserve"> </w:t>
      </w:r>
      <w:r>
        <w:t>to</w:t>
      </w:r>
      <w:r>
        <w:rPr>
          <w:spacing w:val="-3"/>
        </w:rPr>
        <w:t xml:space="preserve"> </w:t>
      </w:r>
      <w:r>
        <w:t>‘friends.’</w:t>
      </w:r>
      <w:r>
        <w:rPr>
          <w:spacing w:val="-3"/>
        </w:rPr>
        <w:t xml:space="preserve"> </w:t>
      </w:r>
      <w:r>
        <w:t>Rather,</w:t>
      </w:r>
      <w:r>
        <w:rPr>
          <w:spacing w:val="-3"/>
        </w:rPr>
        <w:t xml:space="preserve"> </w:t>
      </w:r>
      <w:r>
        <w:t>a</w:t>
      </w:r>
      <w:r>
        <w:rPr>
          <w:spacing w:val="-3"/>
        </w:rPr>
        <w:t xml:space="preserve"> </w:t>
      </w:r>
      <w:r>
        <w:t>marked</w:t>
      </w:r>
      <w:r>
        <w:rPr>
          <w:spacing w:val="-3"/>
        </w:rPr>
        <w:t xml:space="preserve"> </w:t>
      </w:r>
      <w:r>
        <w:t>increase</w:t>
      </w:r>
      <w:r>
        <w:rPr>
          <w:spacing w:val="-3"/>
        </w:rPr>
        <w:t xml:space="preserve"> </w:t>
      </w:r>
      <w:r>
        <w:t>was</w:t>
      </w:r>
      <w:r>
        <w:rPr>
          <w:spacing w:val="-6"/>
        </w:rPr>
        <w:t xml:space="preserve"> </w:t>
      </w:r>
      <w:r>
        <w:t>seen</w:t>
      </w:r>
      <w:r>
        <w:rPr>
          <w:spacing w:val="-4"/>
        </w:rPr>
        <w:t xml:space="preserve"> </w:t>
      </w:r>
      <w:r>
        <w:t>in</w:t>
      </w:r>
      <w:r>
        <w:rPr>
          <w:spacing w:val="-3"/>
        </w:rPr>
        <w:t xml:space="preserve"> </w:t>
      </w:r>
      <w:r>
        <w:t>connections to</w:t>
      </w:r>
      <w:r>
        <w:rPr>
          <w:spacing w:val="-7"/>
        </w:rPr>
        <w:t xml:space="preserve"> </w:t>
      </w:r>
      <w:r>
        <w:t>‘acquaintances,’</w:t>
      </w:r>
      <w:r>
        <w:rPr>
          <w:spacing w:val="-7"/>
        </w:rPr>
        <w:t xml:space="preserve"> </w:t>
      </w:r>
      <w:r>
        <w:t>which</w:t>
      </w:r>
      <w:r>
        <w:rPr>
          <w:spacing w:val="-7"/>
        </w:rPr>
        <w:t xml:space="preserve"> </w:t>
      </w:r>
      <w:r>
        <w:t>is</w:t>
      </w:r>
      <w:r>
        <w:rPr>
          <w:spacing w:val="-7"/>
        </w:rPr>
        <w:t xml:space="preserve"> </w:t>
      </w:r>
      <w:r>
        <w:t>how</w:t>
      </w:r>
      <w:r>
        <w:rPr>
          <w:spacing w:val="-6"/>
        </w:rPr>
        <w:t xml:space="preserve"> </w:t>
      </w:r>
      <w:r>
        <w:t>most</w:t>
      </w:r>
      <w:r>
        <w:rPr>
          <w:spacing w:val="-7"/>
        </w:rPr>
        <w:t xml:space="preserve"> </w:t>
      </w:r>
      <w:r>
        <w:t>other</w:t>
      </w:r>
      <w:r>
        <w:rPr>
          <w:spacing w:val="-7"/>
        </w:rPr>
        <w:t xml:space="preserve"> </w:t>
      </w:r>
      <w:r>
        <w:t>DPO</w:t>
      </w:r>
      <w:r>
        <w:rPr>
          <w:spacing w:val="-7"/>
        </w:rPr>
        <w:t xml:space="preserve"> </w:t>
      </w:r>
      <w:r>
        <w:t>members</w:t>
      </w:r>
      <w:r>
        <w:rPr>
          <w:spacing w:val="-7"/>
        </w:rPr>
        <w:t xml:space="preserve"> </w:t>
      </w:r>
      <w:r>
        <w:t>were</w:t>
      </w:r>
      <w:r>
        <w:rPr>
          <w:spacing w:val="-8"/>
        </w:rPr>
        <w:t xml:space="preserve"> </w:t>
      </w:r>
      <w:proofErr w:type="spellStart"/>
      <w:r>
        <w:t>categorised</w:t>
      </w:r>
      <w:proofErr w:type="spellEnd"/>
      <w:r>
        <w:rPr>
          <w:spacing w:val="-7"/>
        </w:rPr>
        <w:t xml:space="preserve"> </w:t>
      </w:r>
      <w:r>
        <w:t>by</w:t>
      </w:r>
      <w:r>
        <w:rPr>
          <w:spacing w:val="-6"/>
        </w:rPr>
        <w:t xml:space="preserve"> </w:t>
      </w:r>
      <w:r>
        <w:t>respondents. This</w:t>
      </w:r>
      <w:r>
        <w:rPr>
          <w:spacing w:val="-3"/>
        </w:rPr>
        <w:t xml:space="preserve"> </w:t>
      </w:r>
      <w:r>
        <w:t>discrepancy</w:t>
      </w:r>
      <w:r>
        <w:rPr>
          <w:spacing w:val="-4"/>
        </w:rPr>
        <w:t xml:space="preserve"> </w:t>
      </w:r>
      <w:r>
        <w:t>between</w:t>
      </w:r>
      <w:r>
        <w:rPr>
          <w:spacing w:val="-4"/>
        </w:rPr>
        <w:t xml:space="preserve"> </w:t>
      </w:r>
      <w:r>
        <w:t>the</w:t>
      </w:r>
      <w:r>
        <w:rPr>
          <w:spacing w:val="-4"/>
        </w:rPr>
        <w:t xml:space="preserve"> </w:t>
      </w:r>
      <w:r>
        <w:t>SNA</w:t>
      </w:r>
      <w:r>
        <w:rPr>
          <w:spacing w:val="-5"/>
        </w:rPr>
        <w:t xml:space="preserve"> </w:t>
      </w:r>
      <w:r>
        <w:t>results</w:t>
      </w:r>
      <w:r>
        <w:rPr>
          <w:spacing w:val="-3"/>
        </w:rPr>
        <w:t xml:space="preserve"> </w:t>
      </w:r>
      <w:r>
        <w:t>and</w:t>
      </w:r>
      <w:r>
        <w:rPr>
          <w:spacing w:val="-3"/>
        </w:rPr>
        <w:t xml:space="preserve"> </w:t>
      </w:r>
      <w:r>
        <w:t>the</w:t>
      </w:r>
      <w:r>
        <w:rPr>
          <w:spacing w:val="-4"/>
        </w:rPr>
        <w:t xml:space="preserve"> </w:t>
      </w:r>
      <w:r>
        <w:t>FGD</w:t>
      </w:r>
      <w:r>
        <w:rPr>
          <w:spacing w:val="-5"/>
        </w:rPr>
        <w:t xml:space="preserve"> </w:t>
      </w:r>
      <w:r>
        <w:t>results</w:t>
      </w:r>
      <w:r>
        <w:rPr>
          <w:spacing w:val="-3"/>
        </w:rPr>
        <w:t xml:space="preserve"> </w:t>
      </w:r>
      <w:r>
        <w:t>can</w:t>
      </w:r>
      <w:r>
        <w:rPr>
          <w:spacing w:val="-3"/>
        </w:rPr>
        <w:t xml:space="preserve"> </w:t>
      </w:r>
      <w:r>
        <w:t>likely</w:t>
      </w:r>
      <w:r>
        <w:rPr>
          <w:spacing w:val="-4"/>
        </w:rPr>
        <w:t xml:space="preserve"> </w:t>
      </w:r>
      <w:r>
        <w:t>be</w:t>
      </w:r>
      <w:r>
        <w:rPr>
          <w:spacing w:val="-3"/>
        </w:rPr>
        <w:t xml:space="preserve"> </w:t>
      </w:r>
      <w:r>
        <w:t>attributed</w:t>
      </w:r>
      <w:r>
        <w:rPr>
          <w:spacing w:val="-4"/>
        </w:rPr>
        <w:t xml:space="preserve"> </w:t>
      </w:r>
      <w:r>
        <w:t>to</w:t>
      </w:r>
      <w:r>
        <w:rPr>
          <w:spacing w:val="-3"/>
        </w:rPr>
        <w:t xml:space="preserve"> </w:t>
      </w:r>
      <w:r>
        <w:t>the definition of ‘friend’ compared to ‘acquaintance.’ In the social network survey, a specific definition of ‘acquaintance’ was given: “the respondent would know the person's name if he or she were to encounter the person by accident on the street and that both parties could initiate conversation with the other,” but ‘friend’ was left to be defined by the DPO member completing the survey.</w:t>
      </w:r>
    </w:p>
    <w:p w14:paraId="686CFF8F" w14:textId="77777777" w:rsidR="009F3EBA" w:rsidRDefault="00000000">
      <w:pPr>
        <w:pStyle w:val="BodyText"/>
        <w:spacing w:before="1" w:line="480" w:lineRule="auto"/>
        <w:ind w:left="110" w:right="447" w:firstLine="720"/>
      </w:pPr>
      <w:r>
        <w:t>In line with the theme of ‘advocacy opportunities’ (through increased social connections),</w:t>
      </w:r>
      <w:r>
        <w:rPr>
          <w:spacing w:val="-6"/>
        </w:rPr>
        <w:t xml:space="preserve"> </w:t>
      </w:r>
      <w:r>
        <w:t>studies</w:t>
      </w:r>
      <w:r>
        <w:rPr>
          <w:spacing w:val="-7"/>
        </w:rPr>
        <w:t xml:space="preserve"> </w:t>
      </w:r>
      <w:r>
        <w:t>of</w:t>
      </w:r>
      <w:r>
        <w:rPr>
          <w:spacing w:val="-5"/>
        </w:rPr>
        <w:t xml:space="preserve"> </w:t>
      </w:r>
      <w:r>
        <w:t>the</w:t>
      </w:r>
      <w:r>
        <w:rPr>
          <w:spacing w:val="-6"/>
        </w:rPr>
        <w:t xml:space="preserve"> </w:t>
      </w:r>
      <w:r>
        <w:t>roles</w:t>
      </w:r>
      <w:r>
        <w:rPr>
          <w:spacing w:val="-6"/>
        </w:rPr>
        <w:t xml:space="preserve"> </w:t>
      </w:r>
      <w:r>
        <w:t>of</w:t>
      </w:r>
      <w:r>
        <w:rPr>
          <w:spacing w:val="-6"/>
        </w:rPr>
        <w:t xml:space="preserve"> </w:t>
      </w:r>
      <w:r>
        <w:t>DPOs</w:t>
      </w:r>
      <w:r>
        <w:rPr>
          <w:spacing w:val="-7"/>
        </w:rPr>
        <w:t xml:space="preserve"> </w:t>
      </w:r>
      <w:r>
        <w:t>in</w:t>
      </w:r>
      <w:r>
        <w:rPr>
          <w:spacing w:val="-6"/>
        </w:rPr>
        <w:t xml:space="preserve"> </w:t>
      </w:r>
      <w:r>
        <w:t>multiple</w:t>
      </w:r>
      <w:r>
        <w:rPr>
          <w:spacing w:val="-6"/>
        </w:rPr>
        <w:t xml:space="preserve"> </w:t>
      </w:r>
      <w:r>
        <w:t>contexts</w:t>
      </w:r>
      <w:r>
        <w:rPr>
          <w:spacing w:val="-6"/>
        </w:rPr>
        <w:t xml:space="preserve"> </w:t>
      </w:r>
      <w:r>
        <w:t>discuss</w:t>
      </w:r>
      <w:r>
        <w:rPr>
          <w:spacing w:val="-6"/>
        </w:rPr>
        <w:t xml:space="preserve"> </w:t>
      </w:r>
      <w:r>
        <w:t>DPO</w:t>
      </w:r>
      <w:r>
        <w:rPr>
          <w:spacing w:val="-6"/>
        </w:rPr>
        <w:t xml:space="preserve"> </w:t>
      </w:r>
      <w:r>
        <w:t>participation</w:t>
      </w:r>
      <w:r>
        <w:rPr>
          <w:spacing w:val="-6"/>
        </w:rPr>
        <w:t xml:space="preserve"> </w:t>
      </w:r>
      <w:proofErr w:type="gramStart"/>
      <w:r>
        <w:t>as</w:t>
      </w:r>
      <w:r>
        <w:rPr>
          <w:spacing w:val="-6"/>
        </w:rPr>
        <w:t xml:space="preserve"> </w:t>
      </w:r>
      <w:r>
        <w:t>a means to</w:t>
      </w:r>
      <w:proofErr w:type="gramEnd"/>
      <w:r>
        <w:t xml:space="preserve"> advocate (particularly to government) for the rights of people with disabilities (Armstrong, 1993; Deepak et al., 2013; </w:t>
      </w:r>
      <w:proofErr w:type="spellStart"/>
      <w:r>
        <w:t>Kleintjes</w:t>
      </w:r>
      <w:proofErr w:type="spellEnd"/>
      <w:r>
        <w:t xml:space="preserve"> et al., 2013; Miles et al., 2012; Zhang, 2017). Further, a common theme emerging from the literature as well as the FGDs of this study is that of DPOs advocating </w:t>
      </w:r>
      <w:proofErr w:type="gramStart"/>
      <w:r>
        <w:t>in particular for</w:t>
      </w:r>
      <w:proofErr w:type="gramEnd"/>
      <w:r>
        <w:t xml:space="preserve"> inclusive education for children with disabilities (Deepak et al., 2013; Miles et al., 2012; Zhang, 2017). Through increased social networks, people with disabilities have access to a shared voice, empowering them to advocate for their own needs as well as for other people with disabilities in their </w:t>
      </w:r>
      <w:r>
        <w:rPr>
          <w:spacing w:val="-2"/>
        </w:rPr>
        <w:t>communities.</w:t>
      </w:r>
    </w:p>
    <w:p w14:paraId="3894FEA5" w14:textId="77777777" w:rsidR="009F3EBA" w:rsidRDefault="00000000">
      <w:pPr>
        <w:pStyle w:val="BodyText"/>
        <w:spacing w:line="480" w:lineRule="auto"/>
        <w:ind w:left="110" w:right="453" w:firstLine="720"/>
      </w:pPr>
      <w:r>
        <w:t xml:space="preserve">The theme of ‘increased independence’ for people with disabilities </w:t>
      </w:r>
      <w:proofErr w:type="gramStart"/>
      <w:r>
        <w:t>as a result of</w:t>
      </w:r>
      <w:proofErr w:type="gramEnd"/>
      <w:r>
        <w:t xml:space="preserve"> expanded social networks was only mentioned by the FGDs with AKS/NLF staff, where there was little expansion on what was actually meant by the term independence, apart from in the NLF FGD where it was specified to be a reference to increased economic independence. This theme correlates to existing literature on DPOs in LMICs only in the sense</w:t>
      </w:r>
      <w:r>
        <w:rPr>
          <w:spacing w:val="-5"/>
        </w:rPr>
        <w:t xml:space="preserve"> </w:t>
      </w:r>
      <w:r>
        <w:t>that</w:t>
      </w:r>
      <w:r>
        <w:rPr>
          <w:spacing w:val="-5"/>
        </w:rPr>
        <w:t xml:space="preserve"> </w:t>
      </w:r>
      <w:r>
        <w:t>often</w:t>
      </w:r>
      <w:r>
        <w:rPr>
          <w:spacing w:val="-4"/>
        </w:rPr>
        <w:t xml:space="preserve"> </w:t>
      </w:r>
      <w:r>
        <w:t>an</w:t>
      </w:r>
      <w:r>
        <w:rPr>
          <w:spacing w:val="-4"/>
        </w:rPr>
        <w:t xml:space="preserve"> </w:t>
      </w:r>
      <w:r>
        <w:t>aim</w:t>
      </w:r>
      <w:r>
        <w:rPr>
          <w:spacing w:val="-5"/>
        </w:rPr>
        <w:t xml:space="preserve"> </w:t>
      </w:r>
      <w:r>
        <w:t>of</w:t>
      </w:r>
      <w:r>
        <w:rPr>
          <w:spacing w:val="-4"/>
        </w:rPr>
        <w:t xml:space="preserve"> </w:t>
      </w:r>
      <w:r>
        <w:t>DPOs</w:t>
      </w:r>
      <w:r>
        <w:rPr>
          <w:spacing w:val="-6"/>
        </w:rPr>
        <w:t xml:space="preserve"> </w:t>
      </w:r>
      <w:r>
        <w:t>is</w:t>
      </w:r>
      <w:r>
        <w:rPr>
          <w:spacing w:val="-4"/>
        </w:rPr>
        <w:t xml:space="preserve"> </w:t>
      </w:r>
      <w:r>
        <w:t>to</w:t>
      </w:r>
      <w:r>
        <w:rPr>
          <w:spacing w:val="-5"/>
        </w:rPr>
        <w:t xml:space="preserve"> </w:t>
      </w:r>
      <w:r>
        <w:t>become</w:t>
      </w:r>
      <w:r>
        <w:rPr>
          <w:spacing w:val="-5"/>
        </w:rPr>
        <w:t xml:space="preserve"> </w:t>
      </w:r>
      <w:r>
        <w:t>independent</w:t>
      </w:r>
      <w:r>
        <w:rPr>
          <w:spacing w:val="-5"/>
        </w:rPr>
        <w:t xml:space="preserve"> </w:t>
      </w:r>
      <w:r>
        <w:t>of</w:t>
      </w:r>
      <w:r>
        <w:rPr>
          <w:spacing w:val="-5"/>
        </w:rPr>
        <w:t xml:space="preserve"> </w:t>
      </w:r>
      <w:r>
        <w:t>NGO</w:t>
      </w:r>
      <w:r>
        <w:rPr>
          <w:spacing w:val="-6"/>
        </w:rPr>
        <w:t xml:space="preserve"> </w:t>
      </w:r>
      <w:r>
        <w:t>support</w:t>
      </w:r>
      <w:r>
        <w:rPr>
          <w:spacing w:val="-6"/>
        </w:rPr>
        <w:t xml:space="preserve"> </w:t>
      </w:r>
      <w:r>
        <w:t>(</w:t>
      </w:r>
      <w:proofErr w:type="spellStart"/>
      <w:r>
        <w:t>Polu</w:t>
      </w:r>
      <w:proofErr w:type="spellEnd"/>
      <w:r>
        <w:rPr>
          <w:spacing w:val="-4"/>
        </w:rPr>
        <w:t xml:space="preserve"> </w:t>
      </w:r>
      <w:r>
        <w:t>et</w:t>
      </w:r>
      <w:r>
        <w:rPr>
          <w:spacing w:val="-5"/>
        </w:rPr>
        <w:t xml:space="preserve"> </w:t>
      </w:r>
      <w:r>
        <w:t>al.,</w:t>
      </w:r>
      <w:r>
        <w:rPr>
          <w:spacing w:val="-5"/>
        </w:rPr>
        <w:t xml:space="preserve"> </w:t>
      </w:r>
      <w:r>
        <w:t>2015; Young, Reeve, Devine, et al., 2016). It is possible that a sense of independence is developed</w:t>
      </w:r>
    </w:p>
    <w:p w14:paraId="46F9D6C8" w14:textId="77777777" w:rsidR="009F3EBA" w:rsidRDefault="009F3EBA">
      <w:pPr>
        <w:spacing w:line="480" w:lineRule="auto"/>
        <w:sectPr w:rsidR="009F3EBA">
          <w:pgSz w:w="11900" w:h="16840"/>
          <w:pgMar w:top="1360" w:right="1040" w:bottom="1460" w:left="1340" w:header="346" w:footer="1270" w:gutter="0"/>
          <w:cols w:space="720"/>
        </w:sectPr>
      </w:pPr>
    </w:p>
    <w:p w14:paraId="79B1A47F" w14:textId="77777777" w:rsidR="009F3EBA" w:rsidRDefault="00000000">
      <w:pPr>
        <w:pStyle w:val="BodyText"/>
        <w:spacing w:before="84" w:line="480" w:lineRule="auto"/>
        <w:ind w:left="109" w:right="579"/>
        <w:jc w:val="both"/>
      </w:pPr>
      <w:r>
        <w:lastRenderedPageBreak/>
        <w:t>through</w:t>
      </w:r>
      <w:r>
        <w:rPr>
          <w:spacing w:val="-3"/>
        </w:rPr>
        <w:t xml:space="preserve"> </w:t>
      </w:r>
      <w:r>
        <w:t>additional</w:t>
      </w:r>
      <w:r>
        <w:rPr>
          <w:spacing w:val="-3"/>
        </w:rPr>
        <w:t xml:space="preserve"> </w:t>
      </w:r>
      <w:r>
        <w:t>social</w:t>
      </w:r>
      <w:r>
        <w:rPr>
          <w:spacing w:val="-4"/>
        </w:rPr>
        <w:t xml:space="preserve"> </w:t>
      </w:r>
      <w:r>
        <w:t>connections</w:t>
      </w:r>
      <w:r>
        <w:rPr>
          <w:spacing w:val="-3"/>
        </w:rPr>
        <w:t xml:space="preserve"> </w:t>
      </w:r>
      <w:r>
        <w:t>leading</w:t>
      </w:r>
      <w:r>
        <w:rPr>
          <w:spacing w:val="-5"/>
        </w:rPr>
        <w:t xml:space="preserve"> </w:t>
      </w:r>
      <w:r>
        <w:t>to</w:t>
      </w:r>
      <w:r>
        <w:rPr>
          <w:spacing w:val="-3"/>
        </w:rPr>
        <w:t xml:space="preserve"> </w:t>
      </w:r>
      <w:r>
        <w:t>an</w:t>
      </w:r>
      <w:r>
        <w:rPr>
          <w:spacing w:val="-3"/>
        </w:rPr>
        <w:t xml:space="preserve"> </w:t>
      </w:r>
      <w:r>
        <w:t>increase</w:t>
      </w:r>
      <w:r>
        <w:rPr>
          <w:spacing w:val="-3"/>
        </w:rPr>
        <w:t xml:space="preserve"> </w:t>
      </w:r>
      <w:r>
        <w:t>agency</w:t>
      </w:r>
      <w:r>
        <w:rPr>
          <w:spacing w:val="-3"/>
        </w:rPr>
        <w:t xml:space="preserve"> </w:t>
      </w:r>
      <w:r>
        <w:t>for</w:t>
      </w:r>
      <w:r>
        <w:rPr>
          <w:spacing w:val="-4"/>
        </w:rPr>
        <w:t xml:space="preserve"> </w:t>
      </w:r>
      <w:r>
        <w:t>DPO</w:t>
      </w:r>
      <w:r>
        <w:rPr>
          <w:spacing w:val="-4"/>
        </w:rPr>
        <w:t xml:space="preserve"> </w:t>
      </w:r>
      <w:r>
        <w:t>members,</w:t>
      </w:r>
      <w:r>
        <w:rPr>
          <w:spacing w:val="-3"/>
        </w:rPr>
        <w:t xml:space="preserve"> </w:t>
      </w:r>
      <w:r>
        <w:t>e.g., if</w:t>
      </w:r>
      <w:r>
        <w:rPr>
          <w:spacing w:val="-3"/>
        </w:rPr>
        <w:t xml:space="preserve"> </w:t>
      </w:r>
      <w:r>
        <w:t>a</w:t>
      </w:r>
      <w:r>
        <w:rPr>
          <w:spacing w:val="-3"/>
        </w:rPr>
        <w:t xml:space="preserve"> </w:t>
      </w:r>
      <w:r>
        <w:t>DPO</w:t>
      </w:r>
      <w:r>
        <w:rPr>
          <w:spacing w:val="-3"/>
        </w:rPr>
        <w:t xml:space="preserve"> </w:t>
      </w:r>
      <w:r>
        <w:t>member</w:t>
      </w:r>
      <w:r>
        <w:rPr>
          <w:spacing w:val="-3"/>
        </w:rPr>
        <w:t xml:space="preserve"> </w:t>
      </w:r>
      <w:r>
        <w:t>was</w:t>
      </w:r>
      <w:r>
        <w:rPr>
          <w:spacing w:val="-3"/>
        </w:rPr>
        <w:t xml:space="preserve"> </w:t>
      </w:r>
      <w:r>
        <w:t>able</w:t>
      </w:r>
      <w:r>
        <w:rPr>
          <w:spacing w:val="-3"/>
        </w:rPr>
        <w:t xml:space="preserve"> </w:t>
      </w:r>
      <w:r>
        <w:t>to</w:t>
      </w:r>
      <w:r>
        <w:rPr>
          <w:spacing w:val="-3"/>
        </w:rPr>
        <w:t xml:space="preserve"> </w:t>
      </w:r>
      <w:r>
        <w:t>access</w:t>
      </w:r>
      <w:r>
        <w:rPr>
          <w:spacing w:val="-2"/>
        </w:rPr>
        <w:t xml:space="preserve"> </w:t>
      </w:r>
      <w:r>
        <w:t>resources</w:t>
      </w:r>
      <w:r>
        <w:rPr>
          <w:spacing w:val="-3"/>
        </w:rPr>
        <w:t xml:space="preserve"> </w:t>
      </w:r>
      <w:r>
        <w:t>themselves,</w:t>
      </w:r>
      <w:r>
        <w:rPr>
          <w:spacing w:val="-3"/>
        </w:rPr>
        <w:t xml:space="preserve"> </w:t>
      </w:r>
      <w:r>
        <w:t>through</w:t>
      </w:r>
      <w:r>
        <w:rPr>
          <w:spacing w:val="-3"/>
        </w:rPr>
        <w:t xml:space="preserve"> </w:t>
      </w:r>
      <w:r>
        <w:t>new</w:t>
      </w:r>
      <w:r>
        <w:rPr>
          <w:spacing w:val="-3"/>
        </w:rPr>
        <w:t xml:space="preserve"> </w:t>
      </w:r>
      <w:r>
        <w:t>connections,</w:t>
      </w:r>
      <w:r>
        <w:rPr>
          <w:spacing w:val="-3"/>
        </w:rPr>
        <w:t xml:space="preserve"> </w:t>
      </w:r>
      <w:r>
        <w:t>rather than relying on family members.</w:t>
      </w:r>
    </w:p>
    <w:p w14:paraId="2F00A748" w14:textId="77777777" w:rsidR="009F3EBA" w:rsidRDefault="00000000">
      <w:pPr>
        <w:pStyle w:val="BodyText"/>
        <w:spacing w:line="480" w:lineRule="auto"/>
        <w:ind w:left="109" w:right="420" w:firstLine="720"/>
      </w:pPr>
      <w:r>
        <w:t>There is a dearth of published evidence on the negative aspects of DPO participation in</w:t>
      </w:r>
      <w:r>
        <w:rPr>
          <w:spacing w:val="-6"/>
        </w:rPr>
        <w:t xml:space="preserve"> </w:t>
      </w:r>
      <w:r>
        <w:t>LMICs.</w:t>
      </w:r>
      <w:r>
        <w:rPr>
          <w:spacing w:val="-5"/>
        </w:rPr>
        <w:t xml:space="preserve"> </w:t>
      </w:r>
      <w:r>
        <w:t>Thus,</w:t>
      </w:r>
      <w:r>
        <w:rPr>
          <w:spacing w:val="-5"/>
        </w:rPr>
        <w:t xml:space="preserve"> </w:t>
      </w:r>
      <w:r>
        <w:t>the</w:t>
      </w:r>
      <w:r>
        <w:rPr>
          <w:spacing w:val="-6"/>
        </w:rPr>
        <w:t xml:space="preserve"> </w:t>
      </w:r>
      <w:r>
        <w:t>themes</w:t>
      </w:r>
      <w:r>
        <w:rPr>
          <w:spacing w:val="-6"/>
        </w:rPr>
        <w:t xml:space="preserve"> </w:t>
      </w:r>
      <w:r>
        <w:t>related</w:t>
      </w:r>
      <w:r>
        <w:rPr>
          <w:spacing w:val="-7"/>
        </w:rPr>
        <w:t xml:space="preserve"> </w:t>
      </w:r>
      <w:r>
        <w:t>to</w:t>
      </w:r>
      <w:r>
        <w:rPr>
          <w:spacing w:val="-6"/>
        </w:rPr>
        <w:t xml:space="preserve"> </w:t>
      </w:r>
      <w:r>
        <w:t>negative</w:t>
      </w:r>
      <w:r>
        <w:rPr>
          <w:spacing w:val="-6"/>
        </w:rPr>
        <w:t xml:space="preserve"> </w:t>
      </w:r>
      <w:r>
        <w:t>impacts</w:t>
      </w:r>
      <w:r>
        <w:rPr>
          <w:spacing w:val="-6"/>
        </w:rPr>
        <w:t xml:space="preserve"> </w:t>
      </w:r>
      <w:r>
        <w:t>of</w:t>
      </w:r>
      <w:r>
        <w:rPr>
          <w:spacing w:val="-5"/>
        </w:rPr>
        <w:t xml:space="preserve"> </w:t>
      </w:r>
      <w:r>
        <w:t>increased</w:t>
      </w:r>
      <w:r>
        <w:rPr>
          <w:spacing w:val="-6"/>
        </w:rPr>
        <w:t xml:space="preserve"> </w:t>
      </w:r>
      <w:r>
        <w:t>social</w:t>
      </w:r>
      <w:r>
        <w:rPr>
          <w:spacing w:val="-7"/>
        </w:rPr>
        <w:t xml:space="preserve"> </w:t>
      </w:r>
      <w:r>
        <w:t>connections</w:t>
      </w:r>
      <w:r>
        <w:rPr>
          <w:spacing w:val="-6"/>
        </w:rPr>
        <w:t xml:space="preserve"> </w:t>
      </w:r>
      <w:r>
        <w:t>raised in this study (‘time burden’ and ‘burden on government services’) cannot be directly compared to other literature. The potential for negative impacts of expanding the social networks of people with disabilities through DPO participation is a unique finding of this study, and warrants further investigation, as the early recognition and mitigation of such issues may help improve the sustainability of DPOs in LMICs.</w:t>
      </w:r>
    </w:p>
    <w:p w14:paraId="471E3478" w14:textId="77777777" w:rsidR="009F3EBA" w:rsidRDefault="00000000">
      <w:pPr>
        <w:pStyle w:val="BodyText"/>
        <w:spacing w:before="1" w:line="480" w:lineRule="auto"/>
        <w:ind w:left="109" w:right="426" w:firstLine="720"/>
      </w:pPr>
      <w:r>
        <w:t>In the above discussion, it should be noted that (apart from theme of improved self- esteem) the cited papers speak more broadly to the impacts of DPO participation, rather than particularly to the impact of broadened social networks for people with disabilities. The fact, however, that overall, the themes of this study are echoed by the results of other studies on DPO</w:t>
      </w:r>
      <w:r>
        <w:rPr>
          <w:spacing w:val="-6"/>
        </w:rPr>
        <w:t xml:space="preserve"> </w:t>
      </w:r>
      <w:r>
        <w:t>participation</w:t>
      </w:r>
      <w:r>
        <w:rPr>
          <w:spacing w:val="-6"/>
        </w:rPr>
        <w:t xml:space="preserve"> </w:t>
      </w:r>
      <w:r>
        <w:t>suggests</w:t>
      </w:r>
      <w:r>
        <w:rPr>
          <w:spacing w:val="-6"/>
        </w:rPr>
        <w:t xml:space="preserve"> </w:t>
      </w:r>
      <w:r>
        <w:t>that</w:t>
      </w:r>
      <w:r>
        <w:rPr>
          <w:spacing w:val="-6"/>
        </w:rPr>
        <w:t xml:space="preserve"> </w:t>
      </w:r>
      <w:r>
        <w:t>there</w:t>
      </w:r>
      <w:r>
        <w:rPr>
          <w:spacing w:val="-5"/>
        </w:rPr>
        <w:t xml:space="preserve"> </w:t>
      </w:r>
      <w:r>
        <w:t>is</w:t>
      </w:r>
      <w:r>
        <w:rPr>
          <w:spacing w:val="-6"/>
        </w:rPr>
        <w:t xml:space="preserve"> </w:t>
      </w:r>
      <w:r>
        <w:t>a</w:t>
      </w:r>
      <w:r>
        <w:rPr>
          <w:spacing w:val="-6"/>
        </w:rPr>
        <w:t xml:space="preserve"> </w:t>
      </w:r>
      <w:r>
        <w:t>good</w:t>
      </w:r>
      <w:r>
        <w:rPr>
          <w:spacing w:val="-5"/>
        </w:rPr>
        <w:t xml:space="preserve"> </w:t>
      </w:r>
      <w:r>
        <w:t>case</w:t>
      </w:r>
      <w:r>
        <w:rPr>
          <w:spacing w:val="-5"/>
        </w:rPr>
        <w:t xml:space="preserve"> </w:t>
      </w:r>
      <w:r>
        <w:t>for</w:t>
      </w:r>
      <w:r>
        <w:rPr>
          <w:spacing w:val="-5"/>
        </w:rPr>
        <w:t xml:space="preserve"> </w:t>
      </w:r>
      <w:r>
        <w:t>transferability</w:t>
      </w:r>
      <w:r>
        <w:rPr>
          <w:spacing w:val="-6"/>
        </w:rPr>
        <w:t xml:space="preserve"> </w:t>
      </w:r>
      <w:r>
        <w:t>of</w:t>
      </w:r>
      <w:r>
        <w:rPr>
          <w:spacing w:val="-5"/>
        </w:rPr>
        <w:t xml:space="preserve"> </w:t>
      </w:r>
      <w:r>
        <w:t>these</w:t>
      </w:r>
      <w:r>
        <w:rPr>
          <w:spacing w:val="-6"/>
        </w:rPr>
        <w:t xml:space="preserve"> </w:t>
      </w:r>
      <w:r>
        <w:t>results</w:t>
      </w:r>
      <w:r>
        <w:rPr>
          <w:spacing w:val="-7"/>
        </w:rPr>
        <w:t xml:space="preserve"> </w:t>
      </w:r>
      <w:r>
        <w:t>to</w:t>
      </w:r>
      <w:r>
        <w:rPr>
          <w:spacing w:val="-6"/>
        </w:rPr>
        <w:t xml:space="preserve"> </w:t>
      </w:r>
      <w:r>
        <w:t>DPO programs in other settings.</w:t>
      </w:r>
    </w:p>
    <w:p w14:paraId="6CCFCC16" w14:textId="77777777" w:rsidR="009F3EBA" w:rsidRDefault="00000000">
      <w:pPr>
        <w:pStyle w:val="BodyText"/>
        <w:spacing w:line="480" w:lineRule="auto"/>
        <w:ind w:left="109" w:right="453" w:firstLine="720"/>
        <w:rPr>
          <w:rFonts w:ascii="Arial"/>
          <w:b/>
        </w:rPr>
      </w:pPr>
      <w:r>
        <w:t>A broad implication of the findings of this study is that the results provide further evidence to justify the use of DPO interventions to improve the social capital of people with disabilities</w:t>
      </w:r>
      <w:r>
        <w:rPr>
          <w:spacing w:val="-8"/>
        </w:rPr>
        <w:t xml:space="preserve"> </w:t>
      </w:r>
      <w:r>
        <w:t>in</w:t>
      </w:r>
      <w:r>
        <w:rPr>
          <w:spacing w:val="-7"/>
        </w:rPr>
        <w:t xml:space="preserve"> </w:t>
      </w:r>
      <w:r>
        <w:t>low-income</w:t>
      </w:r>
      <w:r>
        <w:rPr>
          <w:spacing w:val="-7"/>
        </w:rPr>
        <w:t xml:space="preserve"> </w:t>
      </w:r>
      <w:r>
        <w:t>settings,</w:t>
      </w:r>
      <w:r>
        <w:rPr>
          <w:spacing w:val="-9"/>
        </w:rPr>
        <w:t xml:space="preserve"> </w:t>
      </w:r>
      <w:r>
        <w:t>interventions</w:t>
      </w:r>
      <w:r>
        <w:rPr>
          <w:spacing w:val="-9"/>
        </w:rPr>
        <w:t xml:space="preserve"> </w:t>
      </w:r>
      <w:r>
        <w:t>which</w:t>
      </w:r>
      <w:r>
        <w:rPr>
          <w:spacing w:val="-9"/>
        </w:rPr>
        <w:t xml:space="preserve"> </w:t>
      </w:r>
      <w:r>
        <w:t>hitherto</w:t>
      </w:r>
      <w:r>
        <w:rPr>
          <w:spacing w:val="-8"/>
        </w:rPr>
        <w:t xml:space="preserve"> </w:t>
      </w:r>
      <w:r>
        <w:t>have</w:t>
      </w:r>
      <w:r>
        <w:rPr>
          <w:spacing w:val="-8"/>
        </w:rPr>
        <w:t xml:space="preserve"> </w:t>
      </w:r>
      <w:r>
        <w:t>had</w:t>
      </w:r>
      <w:r>
        <w:rPr>
          <w:spacing w:val="-8"/>
        </w:rPr>
        <w:t xml:space="preserve"> </w:t>
      </w:r>
      <w:r>
        <w:t>limited</w:t>
      </w:r>
      <w:r>
        <w:rPr>
          <w:spacing w:val="-7"/>
        </w:rPr>
        <w:t xml:space="preserve"> </w:t>
      </w:r>
      <w:r>
        <w:t>justification through</w:t>
      </w:r>
      <w:r>
        <w:rPr>
          <w:spacing w:val="-5"/>
        </w:rPr>
        <w:t xml:space="preserve"> </w:t>
      </w:r>
      <w:r>
        <w:t>published</w:t>
      </w:r>
      <w:r>
        <w:rPr>
          <w:spacing w:val="-6"/>
        </w:rPr>
        <w:t xml:space="preserve"> </w:t>
      </w:r>
      <w:r>
        <w:t>literature.</w:t>
      </w:r>
      <w:r>
        <w:rPr>
          <w:spacing w:val="-6"/>
        </w:rPr>
        <w:t xml:space="preserve"> </w:t>
      </w:r>
      <w:r>
        <w:t>Furthermore,</w:t>
      </w:r>
      <w:r>
        <w:rPr>
          <w:spacing w:val="-7"/>
        </w:rPr>
        <w:t xml:space="preserve"> </w:t>
      </w:r>
      <w:r>
        <w:t>the</w:t>
      </w:r>
      <w:r>
        <w:rPr>
          <w:spacing w:val="-6"/>
        </w:rPr>
        <w:t xml:space="preserve"> </w:t>
      </w:r>
      <w:r>
        <w:t>findings</w:t>
      </w:r>
      <w:r>
        <w:rPr>
          <w:spacing w:val="-6"/>
        </w:rPr>
        <w:t xml:space="preserve"> </w:t>
      </w:r>
      <w:r>
        <w:t>provide</w:t>
      </w:r>
      <w:r>
        <w:rPr>
          <w:spacing w:val="-6"/>
        </w:rPr>
        <w:t xml:space="preserve"> </w:t>
      </w:r>
      <w:r>
        <w:t>a</w:t>
      </w:r>
      <w:r>
        <w:rPr>
          <w:spacing w:val="-6"/>
        </w:rPr>
        <w:t xml:space="preserve"> </w:t>
      </w:r>
      <w:r>
        <w:t>greater</w:t>
      </w:r>
      <w:r>
        <w:rPr>
          <w:spacing w:val="-6"/>
        </w:rPr>
        <w:t xml:space="preserve"> </w:t>
      </w:r>
      <w:r>
        <w:t>understanding</w:t>
      </w:r>
      <w:r>
        <w:rPr>
          <w:spacing w:val="-6"/>
        </w:rPr>
        <w:t xml:space="preserve"> </w:t>
      </w:r>
      <w:r>
        <w:t>of</w:t>
      </w:r>
      <w:r>
        <w:rPr>
          <w:spacing w:val="-5"/>
        </w:rPr>
        <w:t xml:space="preserve"> </w:t>
      </w:r>
      <w:r>
        <w:t xml:space="preserve">the significance of the improvements in social networks that can result from DPO participation. </w:t>
      </w:r>
      <w:r>
        <w:rPr>
          <w:rFonts w:ascii="Arial"/>
          <w:b/>
        </w:rPr>
        <w:t>Study limitations</w:t>
      </w:r>
    </w:p>
    <w:p w14:paraId="7AD568CA" w14:textId="77777777" w:rsidR="009F3EBA" w:rsidRDefault="00000000">
      <w:pPr>
        <w:pStyle w:val="BodyText"/>
        <w:spacing w:before="5" w:line="480" w:lineRule="auto"/>
        <w:ind w:left="109" w:right="453" w:firstLine="720"/>
      </w:pPr>
      <w:r>
        <w:t>The small sample size of the SNA component of this study (eight people with disabilities in each setting from two DPOs) means that statistical significance cannot be claimed</w:t>
      </w:r>
      <w:r>
        <w:rPr>
          <w:spacing w:val="-6"/>
        </w:rPr>
        <w:t xml:space="preserve"> </w:t>
      </w:r>
      <w:r>
        <w:t>for</w:t>
      </w:r>
      <w:r>
        <w:rPr>
          <w:spacing w:val="-6"/>
        </w:rPr>
        <w:t xml:space="preserve"> </w:t>
      </w:r>
      <w:r>
        <w:t>either</w:t>
      </w:r>
      <w:r>
        <w:rPr>
          <w:spacing w:val="-6"/>
        </w:rPr>
        <w:t xml:space="preserve"> </w:t>
      </w:r>
      <w:r>
        <w:t>the</w:t>
      </w:r>
      <w:r>
        <w:rPr>
          <w:spacing w:val="-6"/>
        </w:rPr>
        <w:t xml:space="preserve"> </w:t>
      </w:r>
      <w:r>
        <w:t>relative</w:t>
      </w:r>
      <w:r>
        <w:rPr>
          <w:spacing w:val="-6"/>
        </w:rPr>
        <w:t xml:space="preserve"> </w:t>
      </w:r>
      <w:r>
        <w:t>increases</w:t>
      </w:r>
      <w:r>
        <w:rPr>
          <w:spacing w:val="-6"/>
        </w:rPr>
        <w:t xml:space="preserve"> </w:t>
      </w:r>
      <w:r>
        <w:t>in</w:t>
      </w:r>
      <w:r>
        <w:rPr>
          <w:spacing w:val="-6"/>
        </w:rPr>
        <w:t xml:space="preserve"> </w:t>
      </w:r>
      <w:r>
        <w:t>the</w:t>
      </w:r>
      <w:r>
        <w:rPr>
          <w:spacing w:val="-6"/>
        </w:rPr>
        <w:t xml:space="preserve"> </w:t>
      </w:r>
      <w:r>
        <w:t>number</w:t>
      </w:r>
      <w:r>
        <w:rPr>
          <w:spacing w:val="-6"/>
        </w:rPr>
        <w:t xml:space="preserve"> </w:t>
      </w:r>
      <w:r>
        <w:t>of</w:t>
      </w:r>
      <w:r>
        <w:rPr>
          <w:spacing w:val="-6"/>
        </w:rPr>
        <w:t xml:space="preserve"> </w:t>
      </w:r>
      <w:r>
        <w:t>connections</w:t>
      </w:r>
      <w:r>
        <w:rPr>
          <w:spacing w:val="-6"/>
        </w:rPr>
        <w:t xml:space="preserve"> </w:t>
      </w:r>
      <w:r>
        <w:t>that</w:t>
      </w:r>
      <w:r>
        <w:rPr>
          <w:spacing w:val="-6"/>
        </w:rPr>
        <w:t xml:space="preserve"> </w:t>
      </w:r>
      <w:r>
        <w:t>group</w:t>
      </w:r>
      <w:r>
        <w:rPr>
          <w:spacing w:val="-6"/>
        </w:rPr>
        <w:t xml:space="preserve"> </w:t>
      </w:r>
      <w:r>
        <w:t>members</w:t>
      </w:r>
    </w:p>
    <w:p w14:paraId="682216E0" w14:textId="77777777" w:rsidR="009F3EBA" w:rsidRDefault="009F3EBA">
      <w:pPr>
        <w:spacing w:line="480" w:lineRule="auto"/>
        <w:sectPr w:rsidR="009F3EBA">
          <w:pgSz w:w="11900" w:h="16840"/>
          <w:pgMar w:top="1360" w:right="1040" w:bottom="1460" w:left="1340" w:header="346" w:footer="1270" w:gutter="0"/>
          <w:cols w:space="720"/>
        </w:sectPr>
      </w:pPr>
    </w:p>
    <w:p w14:paraId="7ED47533" w14:textId="77777777" w:rsidR="009F3EBA" w:rsidRDefault="00000000">
      <w:pPr>
        <w:pStyle w:val="BodyText"/>
        <w:spacing w:before="80"/>
        <w:ind w:left="109"/>
      </w:pPr>
      <w:r>
        <w:lastRenderedPageBreak/>
        <w:t>have</w:t>
      </w:r>
      <w:r>
        <w:rPr>
          <w:spacing w:val="-5"/>
        </w:rPr>
        <w:t xml:space="preserve"> </w:t>
      </w:r>
      <w:r>
        <w:t>or</w:t>
      </w:r>
      <w:r>
        <w:rPr>
          <w:spacing w:val="-2"/>
        </w:rPr>
        <w:t xml:space="preserve"> </w:t>
      </w:r>
      <w:r>
        <w:t>the degree</w:t>
      </w:r>
      <w:r>
        <w:rPr>
          <w:spacing w:val="-3"/>
        </w:rPr>
        <w:t xml:space="preserve"> </w:t>
      </w:r>
      <w:r>
        <w:t>of centrality</w:t>
      </w:r>
      <w:r>
        <w:rPr>
          <w:spacing w:val="-3"/>
        </w:rPr>
        <w:t xml:space="preserve"> </w:t>
      </w:r>
      <w:r>
        <w:t>in social</w:t>
      </w:r>
      <w:r>
        <w:rPr>
          <w:spacing w:val="-4"/>
        </w:rPr>
        <w:t xml:space="preserve"> </w:t>
      </w:r>
      <w:r>
        <w:t xml:space="preserve">network </w:t>
      </w:r>
      <w:r>
        <w:rPr>
          <w:spacing w:val="-2"/>
        </w:rPr>
        <w:t>maps.</w:t>
      </w:r>
    </w:p>
    <w:p w14:paraId="37A11FF6" w14:textId="77777777" w:rsidR="009F3EBA" w:rsidRDefault="009F3EBA">
      <w:pPr>
        <w:pStyle w:val="BodyText"/>
        <w:spacing w:before="4"/>
      </w:pPr>
    </w:p>
    <w:p w14:paraId="3B53F2B7" w14:textId="77777777" w:rsidR="009F3EBA" w:rsidRDefault="00000000">
      <w:pPr>
        <w:pStyle w:val="BodyText"/>
        <w:spacing w:line="480" w:lineRule="auto"/>
        <w:ind w:left="109" w:right="453" w:firstLine="720"/>
      </w:pPr>
      <w:r>
        <w:t>The</w:t>
      </w:r>
      <w:r>
        <w:rPr>
          <w:spacing w:val="-6"/>
        </w:rPr>
        <w:t xml:space="preserve"> </w:t>
      </w:r>
      <w:r>
        <w:t>use</w:t>
      </w:r>
      <w:r>
        <w:rPr>
          <w:spacing w:val="-5"/>
        </w:rPr>
        <w:t xml:space="preserve"> </w:t>
      </w:r>
      <w:r>
        <w:t>of</w:t>
      </w:r>
      <w:r>
        <w:rPr>
          <w:spacing w:val="-5"/>
        </w:rPr>
        <w:t xml:space="preserve"> </w:t>
      </w:r>
      <w:r>
        <w:t>purposive</w:t>
      </w:r>
      <w:r>
        <w:rPr>
          <w:spacing w:val="-6"/>
        </w:rPr>
        <w:t xml:space="preserve"> </w:t>
      </w:r>
      <w:r>
        <w:t>sampling</w:t>
      </w:r>
      <w:r>
        <w:rPr>
          <w:spacing w:val="-6"/>
        </w:rPr>
        <w:t xml:space="preserve"> </w:t>
      </w:r>
      <w:r>
        <w:t>to</w:t>
      </w:r>
      <w:r>
        <w:rPr>
          <w:spacing w:val="-6"/>
        </w:rPr>
        <w:t xml:space="preserve"> </w:t>
      </w:r>
      <w:r>
        <w:t>obtain</w:t>
      </w:r>
      <w:r>
        <w:rPr>
          <w:spacing w:val="-6"/>
        </w:rPr>
        <w:t xml:space="preserve"> </w:t>
      </w:r>
      <w:r>
        <w:t>participants</w:t>
      </w:r>
      <w:r>
        <w:rPr>
          <w:spacing w:val="-5"/>
        </w:rPr>
        <w:t xml:space="preserve"> </w:t>
      </w:r>
      <w:r>
        <w:t>with</w:t>
      </w:r>
      <w:r>
        <w:rPr>
          <w:spacing w:val="-7"/>
        </w:rPr>
        <w:t xml:space="preserve"> </w:t>
      </w:r>
      <w:r>
        <w:t>a</w:t>
      </w:r>
      <w:r>
        <w:rPr>
          <w:spacing w:val="-6"/>
        </w:rPr>
        <w:t xml:space="preserve"> </w:t>
      </w:r>
      <w:r>
        <w:t>range</w:t>
      </w:r>
      <w:r>
        <w:rPr>
          <w:spacing w:val="-6"/>
        </w:rPr>
        <w:t xml:space="preserve"> </w:t>
      </w:r>
      <w:r>
        <w:t>of</w:t>
      </w:r>
      <w:r>
        <w:rPr>
          <w:spacing w:val="-6"/>
        </w:rPr>
        <w:t xml:space="preserve"> </w:t>
      </w:r>
      <w:r>
        <w:t>different</w:t>
      </w:r>
      <w:r>
        <w:rPr>
          <w:spacing w:val="-6"/>
        </w:rPr>
        <w:t xml:space="preserve"> </w:t>
      </w:r>
      <w:r>
        <w:t>types</w:t>
      </w:r>
      <w:r>
        <w:rPr>
          <w:spacing w:val="-6"/>
        </w:rPr>
        <w:t xml:space="preserve"> </w:t>
      </w:r>
      <w:r>
        <w:t>of disabilities</w:t>
      </w:r>
      <w:r>
        <w:rPr>
          <w:spacing w:val="-2"/>
        </w:rPr>
        <w:t xml:space="preserve"> </w:t>
      </w:r>
      <w:r>
        <w:t>(as</w:t>
      </w:r>
      <w:r>
        <w:rPr>
          <w:spacing w:val="-2"/>
        </w:rPr>
        <w:t xml:space="preserve"> </w:t>
      </w:r>
      <w:r>
        <w:t>well</w:t>
      </w:r>
      <w:r>
        <w:rPr>
          <w:spacing w:val="-3"/>
        </w:rPr>
        <w:t xml:space="preserve"> </w:t>
      </w:r>
      <w:r>
        <w:t>as</w:t>
      </w:r>
      <w:r>
        <w:rPr>
          <w:spacing w:val="-2"/>
        </w:rPr>
        <w:t xml:space="preserve"> </w:t>
      </w:r>
      <w:r>
        <w:t>gender/age)</w:t>
      </w:r>
      <w:r>
        <w:rPr>
          <w:spacing w:val="-2"/>
        </w:rPr>
        <w:t xml:space="preserve"> </w:t>
      </w:r>
      <w:r>
        <w:t>meant</w:t>
      </w:r>
      <w:r>
        <w:rPr>
          <w:spacing w:val="-2"/>
        </w:rPr>
        <w:t xml:space="preserve"> </w:t>
      </w:r>
      <w:r>
        <w:t>that</w:t>
      </w:r>
      <w:r>
        <w:rPr>
          <w:spacing w:val="-2"/>
        </w:rPr>
        <w:t xml:space="preserve"> </w:t>
      </w:r>
      <w:r>
        <w:t>the</w:t>
      </w:r>
      <w:r>
        <w:rPr>
          <w:spacing w:val="-2"/>
        </w:rPr>
        <w:t xml:space="preserve"> </w:t>
      </w:r>
      <w:r>
        <w:t>results</w:t>
      </w:r>
      <w:r>
        <w:rPr>
          <w:spacing w:val="-2"/>
        </w:rPr>
        <w:t xml:space="preserve"> </w:t>
      </w:r>
      <w:r>
        <w:t>are</w:t>
      </w:r>
      <w:r>
        <w:rPr>
          <w:spacing w:val="-2"/>
        </w:rPr>
        <w:t xml:space="preserve"> </w:t>
      </w:r>
      <w:r>
        <w:t>not</w:t>
      </w:r>
      <w:r>
        <w:rPr>
          <w:spacing w:val="-2"/>
        </w:rPr>
        <w:t xml:space="preserve"> </w:t>
      </w:r>
      <w:r>
        <w:t>necessarily</w:t>
      </w:r>
      <w:r>
        <w:rPr>
          <w:spacing w:val="-2"/>
        </w:rPr>
        <w:t xml:space="preserve"> </w:t>
      </w:r>
      <w:r>
        <w:t>representative</w:t>
      </w:r>
      <w:r>
        <w:rPr>
          <w:spacing w:val="-2"/>
        </w:rPr>
        <w:t xml:space="preserve"> </w:t>
      </w:r>
      <w:r>
        <w:t>of the selected groups. Further, selection bias may have been increased both through the choice of DPOs relatively active in community engagement, as well as through sampling group members with relatively high attendance. DPOs less active in community engagement, and irregular attendees of groups may be quite different cohorts and the DPO intervention may not</w:t>
      </w:r>
      <w:r>
        <w:rPr>
          <w:spacing w:val="-2"/>
        </w:rPr>
        <w:t xml:space="preserve"> </w:t>
      </w:r>
      <w:r>
        <w:t>have</w:t>
      </w:r>
      <w:r>
        <w:rPr>
          <w:spacing w:val="-2"/>
        </w:rPr>
        <w:t xml:space="preserve"> </w:t>
      </w:r>
      <w:r>
        <w:t>been</w:t>
      </w:r>
      <w:r>
        <w:rPr>
          <w:spacing w:val="-2"/>
        </w:rPr>
        <w:t xml:space="preserve"> </w:t>
      </w:r>
      <w:r>
        <w:t>an</w:t>
      </w:r>
      <w:r>
        <w:rPr>
          <w:spacing w:val="-2"/>
        </w:rPr>
        <w:t xml:space="preserve"> </w:t>
      </w:r>
      <w:r>
        <w:t>effective</w:t>
      </w:r>
      <w:r>
        <w:rPr>
          <w:spacing w:val="-2"/>
        </w:rPr>
        <w:t xml:space="preserve"> </w:t>
      </w:r>
      <w:r>
        <w:t>intervention</w:t>
      </w:r>
      <w:r>
        <w:rPr>
          <w:spacing w:val="-2"/>
        </w:rPr>
        <w:t xml:space="preserve"> </w:t>
      </w:r>
      <w:r>
        <w:t>for</w:t>
      </w:r>
      <w:r>
        <w:rPr>
          <w:spacing w:val="-2"/>
        </w:rPr>
        <w:t xml:space="preserve"> </w:t>
      </w:r>
      <w:r>
        <w:t>these</w:t>
      </w:r>
      <w:r>
        <w:rPr>
          <w:spacing w:val="-2"/>
        </w:rPr>
        <w:t xml:space="preserve"> </w:t>
      </w:r>
      <w:r>
        <w:t>groups.</w:t>
      </w:r>
      <w:r>
        <w:rPr>
          <w:spacing w:val="-2"/>
        </w:rPr>
        <w:t xml:space="preserve"> </w:t>
      </w:r>
      <w:r>
        <w:t>Moreover,</w:t>
      </w:r>
      <w:r>
        <w:rPr>
          <w:spacing w:val="-3"/>
        </w:rPr>
        <w:t xml:space="preserve"> </w:t>
      </w:r>
      <w:r>
        <w:t>the</w:t>
      </w:r>
      <w:r>
        <w:rPr>
          <w:spacing w:val="-2"/>
        </w:rPr>
        <w:t xml:space="preserve"> </w:t>
      </w:r>
      <w:r>
        <w:t>involvement</w:t>
      </w:r>
      <w:r>
        <w:rPr>
          <w:spacing w:val="-2"/>
        </w:rPr>
        <w:t xml:space="preserve"> </w:t>
      </w:r>
      <w:r>
        <w:t>of</w:t>
      </w:r>
      <w:r>
        <w:rPr>
          <w:spacing w:val="-2"/>
        </w:rPr>
        <w:t xml:space="preserve"> </w:t>
      </w:r>
      <w:r>
        <w:t>NGO staff as researchers may have led to a response bias.</w:t>
      </w:r>
    </w:p>
    <w:p w14:paraId="1E9321DC" w14:textId="77777777" w:rsidR="009F3EBA" w:rsidRDefault="00000000">
      <w:pPr>
        <w:pStyle w:val="BodyText"/>
        <w:spacing w:before="1" w:line="480" w:lineRule="auto"/>
        <w:ind w:left="109" w:right="442" w:firstLine="720"/>
      </w:pPr>
      <w:r>
        <w:t>A further study limitation, particular to the SNA component, is the reliance on the recall of participants to establish the social network maps at baseline. It is conceivable they did not recall all the contacts they had at baseline. Also, because participants first listed their current</w:t>
      </w:r>
      <w:r>
        <w:rPr>
          <w:spacing w:val="-2"/>
        </w:rPr>
        <w:t xml:space="preserve"> </w:t>
      </w:r>
      <w:r>
        <w:t>connections</w:t>
      </w:r>
      <w:r>
        <w:rPr>
          <w:spacing w:val="-2"/>
        </w:rPr>
        <w:t xml:space="preserve"> </w:t>
      </w:r>
      <w:r>
        <w:t>and</w:t>
      </w:r>
      <w:r>
        <w:rPr>
          <w:spacing w:val="-2"/>
        </w:rPr>
        <w:t xml:space="preserve"> </w:t>
      </w:r>
      <w:r>
        <w:t>then</w:t>
      </w:r>
      <w:r>
        <w:rPr>
          <w:spacing w:val="-2"/>
        </w:rPr>
        <w:t xml:space="preserve"> </w:t>
      </w:r>
      <w:r>
        <w:t>were</w:t>
      </w:r>
      <w:r>
        <w:rPr>
          <w:spacing w:val="-3"/>
        </w:rPr>
        <w:t xml:space="preserve"> </w:t>
      </w:r>
      <w:r>
        <w:t>asked</w:t>
      </w:r>
      <w:r>
        <w:rPr>
          <w:spacing w:val="-2"/>
        </w:rPr>
        <w:t xml:space="preserve"> </w:t>
      </w:r>
      <w:r>
        <w:t>to</w:t>
      </w:r>
      <w:r>
        <w:rPr>
          <w:spacing w:val="-2"/>
        </w:rPr>
        <w:t xml:space="preserve"> </w:t>
      </w:r>
      <w:r>
        <w:t>reflect</w:t>
      </w:r>
      <w:r>
        <w:rPr>
          <w:spacing w:val="-2"/>
        </w:rPr>
        <w:t xml:space="preserve"> </w:t>
      </w:r>
      <w:r>
        <w:t>on</w:t>
      </w:r>
      <w:r>
        <w:rPr>
          <w:spacing w:val="-2"/>
        </w:rPr>
        <w:t xml:space="preserve"> </w:t>
      </w:r>
      <w:r>
        <w:t>whether</w:t>
      </w:r>
      <w:r>
        <w:rPr>
          <w:spacing w:val="-3"/>
        </w:rPr>
        <w:t xml:space="preserve"> </w:t>
      </w:r>
      <w:r>
        <w:t>they</w:t>
      </w:r>
      <w:r>
        <w:rPr>
          <w:spacing w:val="-2"/>
        </w:rPr>
        <w:t xml:space="preserve"> </w:t>
      </w:r>
      <w:r>
        <w:t>had</w:t>
      </w:r>
      <w:r>
        <w:rPr>
          <w:spacing w:val="-2"/>
        </w:rPr>
        <w:t xml:space="preserve"> </w:t>
      </w:r>
      <w:r>
        <w:t>the</w:t>
      </w:r>
      <w:r>
        <w:rPr>
          <w:spacing w:val="-2"/>
        </w:rPr>
        <w:t xml:space="preserve"> </w:t>
      </w:r>
      <w:r>
        <w:t>same</w:t>
      </w:r>
      <w:r>
        <w:rPr>
          <w:spacing w:val="-3"/>
        </w:rPr>
        <w:t xml:space="preserve"> </w:t>
      </w:r>
      <w:r>
        <w:t>connections before joining the DPO, they were biased towards reporting increased networks as they were not</w:t>
      </w:r>
      <w:r>
        <w:rPr>
          <w:spacing w:val="-1"/>
        </w:rPr>
        <w:t xml:space="preserve"> </w:t>
      </w:r>
      <w:r>
        <w:t>prompted</w:t>
      </w:r>
      <w:r>
        <w:rPr>
          <w:spacing w:val="-1"/>
        </w:rPr>
        <w:t xml:space="preserve"> </w:t>
      </w:r>
      <w:r>
        <w:t>to</w:t>
      </w:r>
      <w:r>
        <w:rPr>
          <w:spacing w:val="-1"/>
        </w:rPr>
        <w:t xml:space="preserve"> </w:t>
      </w:r>
      <w:r>
        <w:t>think</w:t>
      </w:r>
      <w:r>
        <w:rPr>
          <w:spacing w:val="-1"/>
        </w:rPr>
        <w:t xml:space="preserve"> </w:t>
      </w:r>
      <w:r>
        <w:t>of</w:t>
      </w:r>
      <w:r>
        <w:rPr>
          <w:spacing w:val="-1"/>
        </w:rPr>
        <w:t xml:space="preserve"> </w:t>
      </w:r>
      <w:r>
        <w:t>people</w:t>
      </w:r>
      <w:r>
        <w:rPr>
          <w:spacing w:val="-1"/>
        </w:rPr>
        <w:t xml:space="preserve"> </w:t>
      </w:r>
      <w:r>
        <w:t>that</w:t>
      </w:r>
      <w:r>
        <w:rPr>
          <w:spacing w:val="-1"/>
        </w:rPr>
        <w:t xml:space="preserve"> </w:t>
      </w:r>
      <w:r>
        <w:t>they</w:t>
      </w:r>
      <w:r>
        <w:rPr>
          <w:spacing w:val="-1"/>
        </w:rPr>
        <w:t xml:space="preserve"> </w:t>
      </w:r>
      <w:r>
        <w:t>were</w:t>
      </w:r>
      <w:r>
        <w:rPr>
          <w:spacing w:val="-2"/>
        </w:rPr>
        <w:t xml:space="preserve"> </w:t>
      </w:r>
      <w:r>
        <w:t>connected</w:t>
      </w:r>
      <w:r>
        <w:rPr>
          <w:spacing w:val="-1"/>
        </w:rPr>
        <w:t xml:space="preserve"> </w:t>
      </w:r>
      <w:r>
        <w:t>to</w:t>
      </w:r>
      <w:r>
        <w:rPr>
          <w:spacing w:val="-1"/>
        </w:rPr>
        <w:t xml:space="preserve"> </w:t>
      </w:r>
      <w:r>
        <w:t>before</w:t>
      </w:r>
      <w:r>
        <w:rPr>
          <w:spacing w:val="-1"/>
        </w:rPr>
        <w:t xml:space="preserve"> </w:t>
      </w:r>
      <w:r>
        <w:t>joining</w:t>
      </w:r>
      <w:r>
        <w:rPr>
          <w:spacing w:val="-4"/>
        </w:rPr>
        <w:t xml:space="preserve"> </w:t>
      </w:r>
      <w:r>
        <w:t>the</w:t>
      </w:r>
      <w:r>
        <w:rPr>
          <w:spacing w:val="-1"/>
        </w:rPr>
        <w:t xml:space="preserve"> </w:t>
      </w:r>
      <w:r>
        <w:t>DPO</w:t>
      </w:r>
      <w:r>
        <w:rPr>
          <w:spacing w:val="-2"/>
        </w:rPr>
        <w:t xml:space="preserve"> </w:t>
      </w:r>
      <w:r>
        <w:t>but</w:t>
      </w:r>
      <w:r>
        <w:rPr>
          <w:spacing w:val="-1"/>
        </w:rPr>
        <w:t xml:space="preserve"> </w:t>
      </w:r>
      <w:r>
        <w:t>were no longer connected to at the time of study. However, considering that the study covers a relatively short period of time (three years for India and six years for Nepal), it seems unlikely</w:t>
      </w:r>
      <w:r>
        <w:rPr>
          <w:spacing w:val="-6"/>
        </w:rPr>
        <w:t xml:space="preserve"> </w:t>
      </w:r>
      <w:r>
        <w:t>that</w:t>
      </w:r>
      <w:r>
        <w:rPr>
          <w:spacing w:val="-6"/>
        </w:rPr>
        <w:t xml:space="preserve"> </w:t>
      </w:r>
      <w:r>
        <w:t>a</w:t>
      </w:r>
      <w:r>
        <w:rPr>
          <w:spacing w:val="-6"/>
        </w:rPr>
        <w:t xml:space="preserve"> </w:t>
      </w:r>
      <w:r>
        <w:t>participant</w:t>
      </w:r>
      <w:r>
        <w:rPr>
          <w:spacing w:val="-6"/>
        </w:rPr>
        <w:t xml:space="preserve"> </w:t>
      </w:r>
      <w:r>
        <w:t>would</w:t>
      </w:r>
      <w:r>
        <w:rPr>
          <w:spacing w:val="-7"/>
        </w:rPr>
        <w:t xml:space="preserve"> </w:t>
      </w:r>
      <w:r>
        <w:t>have</w:t>
      </w:r>
      <w:r>
        <w:rPr>
          <w:spacing w:val="-6"/>
        </w:rPr>
        <w:t xml:space="preserve"> </w:t>
      </w:r>
      <w:r>
        <w:t>stopped</w:t>
      </w:r>
      <w:r>
        <w:rPr>
          <w:spacing w:val="-7"/>
        </w:rPr>
        <w:t xml:space="preserve"> </w:t>
      </w:r>
      <w:r>
        <w:t>being</w:t>
      </w:r>
      <w:r>
        <w:rPr>
          <w:spacing w:val="-6"/>
        </w:rPr>
        <w:t xml:space="preserve"> </w:t>
      </w:r>
      <w:r>
        <w:t>acquainted</w:t>
      </w:r>
      <w:r>
        <w:rPr>
          <w:spacing w:val="-5"/>
        </w:rPr>
        <w:t xml:space="preserve"> </w:t>
      </w:r>
      <w:r>
        <w:t>with</w:t>
      </w:r>
      <w:r>
        <w:rPr>
          <w:spacing w:val="-7"/>
        </w:rPr>
        <w:t xml:space="preserve"> </w:t>
      </w:r>
      <w:r>
        <w:t>another</w:t>
      </w:r>
      <w:r>
        <w:rPr>
          <w:spacing w:val="-6"/>
        </w:rPr>
        <w:t xml:space="preserve"> </w:t>
      </w:r>
      <w:r>
        <w:t>member</w:t>
      </w:r>
      <w:r>
        <w:rPr>
          <w:spacing w:val="-6"/>
        </w:rPr>
        <w:t xml:space="preserve"> </w:t>
      </w:r>
      <w:r>
        <w:t>of</w:t>
      </w:r>
      <w:r>
        <w:rPr>
          <w:spacing w:val="-6"/>
        </w:rPr>
        <w:t xml:space="preserve"> </w:t>
      </w:r>
      <w:r>
        <w:t>their community between baseline and time of study.</w:t>
      </w:r>
    </w:p>
    <w:p w14:paraId="0D86C46D" w14:textId="77777777" w:rsidR="009F3EBA" w:rsidRDefault="00000000">
      <w:pPr>
        <w:pStyle w:val="BodyText"/>
        <w:spacing w:line="480" w:lineRule="auto"/>
        <w:ind w:left="109" w:right="513" w:firstLine="720"/>
      </w:pPr>
      <w:r>
        <w:t>Another limitation of this study was the restricted scope to identify other causes of increased</w:t>
      </w:r>
      <w:r>
        <w:rPr>
          <w:spacing w:val="-5"/>
        </w:rPr>
        <w:t xml:space="preserve"> </w:t>
      </w:r>
      <w:r>
        <w:t>social</w:t>
      </w:r>
      <w:r>
        <w:rPr>
          <w:spacing w:val="-6"/>
        </w:rPr>
        <w:t xml:space="preserve"> </w:t>
      </w:r>
      <w:r>
        <w:t>networks</w:t>
      </w:r>
      <w:r>
        <w:rPr>
          <w:spacing w:val="-4"/>
        </w:rPr>
        <w:t xml:space="preserve"> </w:t>
      </w:r>
      <w:r>
        <w:t>in</w:t>
      </w:r>
      <w:r>
        <w:rPr>
          <w:spacing w:val="-5"/>
        </w:rPr>
        <w:t xml:space="preserve"> </w:t>
      </w:r>
      <w:r>
        <w:t>the</w:t>
      </w:r>
      <w:r>
        <w:rPr>
          <w:spacing w:val="-5"/>
        </w:rPr>
        <w:t xml:space="preserve"> </w:t>
      </w:r>
      <w:r>
        <w:t>target</w:t>
      </w:r>
      <w:r>
        <w:rPr>
          <w:spacing w:val="-5"/>
        </w:rPr>
        <w:t xml:space="preserve"> </w:t>
      </w:r>
      <w:r>
        <w:t>communities.</w:t>
      </w:r>
      <w:r>
        <w:rPr>
          <w:spacing w:val="-5"/>
        </w:rPr>
        <w:t xml:space="preserve"> </w:t>
      </w:r>
      <w:r>
        <w:t>The</w:t>
      </w:r>
      <w:r>
        <w:rPr>
          <w:spacing w:val="-5"/>
        </w:rPr>
        <w:t xml:space="preserve"> </w:t>
      </w:r>
      <w:r>
        <w:t>network</w:t>
      </w:r>
      <w:r>
        <w:rPr>
          <w:spacing w:val="-6"/>
        </w:rPr>
        <w:t xml:space="preserve"> </w:t>
      </w:r>
      <w:r>
        <w:t>may</w:t>
      </w:r>
      <w:r>
        <w:rPr>
          <w:spacing w:val="-5"/>
        </w:rPr>
        <w:t xml:space="preserve"> </w:t>
      </w:r>
      <w:r>
        <w:t>have</w:t>
      </w:r>
      <w:r>
        <w:rPr>
          <w:spacing w:val="-5"/>
        </w:rPr>
        <w:t xml:space="preserve"> </w:t>
      </w:r>
      <w:r>
        <w:t>increased</w:t>
      </w:r>
      <w:r>
        <w:rPr>
          <w:spacing w:val="-5"/>
        </w:rPr>
        <w:t xml:space="preserve"> </w:t>
      </w:r>
      <w:r>
        <w:t>due</w:t>
      </w:r>
      <w:r>
        <w:rPr>
          <w:spacing w:val="-5"/>
        </w:rPr>
        <w:t xml:space="preserve"> </w:t>
      </w:r>
      <w:r>
        <w:t>to a temporal trend or from other government programs. However, there is some evidence that the</w:t>
      </w:r>
      <w:r>
        <w:rPr>
          <w:spacing w:val="-6"/>
        </w:rPr>
        <w:t xml:space="preserve"> </w:t>
      </w:r>
      <w:r>
        <w:t>social</w:t>
      </w:r>
      <w:r>
        <w:rPr>
          <w:spacing w:val="-7"/>
        </w:rPr>
        <w:t xml:space="preserve"> </w:t>
      </w:r>
      <w:r>
        <w:t>networks</w:t>
      </w:r>
      <w:r>
        <w:rPr>
          <w:spacing w:val="-5"/>
        </w:rPr>
        <w:t xml:space="preserve"> </w:t>
      </w:r>
      <w:r>
        <w:t>of</w:t>
      </w:r>
      <w:r>
        <w:rPr>
          <w:spacing w:val="-5"/>
        </w:rPr>
        <w:t xml:space="preserve"> </w:t>
      </w:r>
      <w:r>
        <w:t>people</w:t>
      </w:r>
      <w:r>
        <w:rPr>
          <w:spacing w:val="-5"/>
        </w:rPr>
        <w:t xml:space="preserve"> </w:t>
      </w:r>
      <w:r>
        <w:t>with</w:t>
      </w:r>
      <w:r>
        <w:rPr>
          <w:spacing w:val="-7"/>
        </w:rPr>
        <w:t xml:space="preserve"> </w:t>
      </w:r>
      <w:r>
        <w:t>disabilities</w:t>
      </w:r>
      <w:r>
        <w:rPr>
          <w:spacing w:val="-6"/>
        </w:rPr>
        <w:t xml:space="preserve"> </w:t>
      </w:r>
      <w:r>
        <w:t>tend</w:t>
      </w:r>
      <w:r>
        <w:rPr>
          <w:spacing w:val="-6"/>
        </w:rPr>
        <w:t xml:space="preserve"> </w:t>
      </w:r>
      <w:r>
        <w:t>to</w:t>
      </w:r>
      <w:r>
        <w:rPr>
          <w:spacing w:val="-6"/>
        </w:rPr>
        <w:t xml:space="preserve"> </w:t>
      </w:r>
      <w:r>
        <w:t>naturally</w:t>
      </w:r>
      <w:r>
        <w:rPr>
          <w:spacing w:val="-6"/>
        </w:rPr>
        <w:t xml:space="preserve"> </w:t>
      </w:r>
      <w:r>
        <w:t>contract</w:t>
      </w:r>
      <w:r>
        <w:rPr>
          <w:spacing w:val="-6"/>
        </w:rPr>
        <w:t xml:space="preserve"> </w:t>
      </w:r>
      <w:r>
        <w:t>over</w:t>
      </w:r>
      <w:r>
        <w:rPr>
          <w:spacing w:val="-6"/>
        </w:rPr>
        <w:t xml:space="preserve"> </w:t>
      </w:r>
      <w:r>
        <w:t>time</w:t>
      </w:r>
      <w:r>
        <w:rPr>
          <w:spacing w:val="-5"/>
        </w:rPr>
        <w:t xml:space="preserve"> </w:t>
      </w:r>
      <w:r>
        <w:t>rather</w:t>
      </w:r>
      <w:r>
        <w:rPr>
          <w:spacing w:val="-6"/>
        </w:rPr>
        <w:t xml:space="preserve"> </w:t>
      </w:r>
      <w:r>
        <w:t>than grow (Saarinen et al., 2018). Thus, with no DPO involvement it could have been expected that the social networks of the people with disabilities would have dwindled. Furthermore,</w:t>
      </w:r>
    </w:p>
    <w:p w14:paraId="062A325D" w14:textId="77777777" w:rsidR="009F3EBA" w:rsidRDefault="009F3EBA">
      <w:pPr>
        <w:spacing w:line="480" w:lineRule="auto"/>
        <w:sectPr w:rsidR="009F3EBA">
          <w:pgSz w:w="11900" w:h="16840"/>
          <w:pgMar w:top="1360" w:right="1040" w:bottom="1460" w:left="1340" w:header="346" w:footer="1270" w:gutter="0"/>
          <w:cols w:space="720"/>
        </w:sectPr>
      </w:pPr>
    </w:p>
    <w:p w14:paraId="1BDAC612" w14:textId="77777777" w:rsidR="009F3EBA" w:rsidRDefault="00000000">
      <w:pPr>
        <w:pStyle w:val="BodyText"/>
        <w:spacing w:before="84" w:line="480" w:lineRule="auto"/>
        <w:ind w:left="109" w:right="453"/>
      </w:pPr>
      <w:r>
        <w:lastRenderedPageBreak/>
        <w:t>the</w:t>
      </w:r>
      <w:r>
        <w:rPr>
          <w:spacing w:val="-7"/>
        </w:rPr>
        <w:t xml:space="preserve"> </w:t>
      </w:r>
      <w:r>
        <w:t>mixed</w:t>
      </w:r>
      <w:r>
        <w:rPr>
          <w:spacing w:val="-7"/>
        </w:rPr>
        <w:t xml:space="preserve"> </w:t>
      </w:r>
      <w:r>
        <w:t>methods</w:t>
      </w:r>
      <w:r>
        <w:rPr>
          <w:spacing w:val="-7"/>
        </w:rPr>
        <w:t xml:space="preserve"> </w:t>
      </w:r>
      <w:r>
        <w:t>approach</w:t>
      </w:r>
      <w:r>
        <w:rPr>
          <w:spacing w:val="-7"/>
        </w:rPr>
        <w:t xml:space="preserve"> </w:t>
      </w:r>
      <w:r>
        <w:t>revealed</w:t>
      </w:r>
      <w:r>
        <w:rPr>
          <w:spacing w:val="-7"/>
        </w:rPr>
        <w:t xml:space="preserve"> </w:t>
      </w:r>
      <w:r>
        <w:t>that</w:t>
      </w:r>
      <w:r>
        <w:rPr>
          <w:spacing w:val="-8"/>
        </w:rPr>
        <w:t xml:space="preserve"> </w:t>
      </w:r>
      <w:r>
        <w:t>FGD</w:t>
      </w:r>
      <w:r>
        <w:rPr>
          <w:spacing w:val="-7"/>
        </w:rPr>
        <w:t xml:space="preserve"> </w:t>
      </w:r>
      <w:r>
        <w:t>participants</w:t>
      </w:r>
      <w:r>
        <w:rPr>
          <w:spacing w:val="-7"/>
        </w:rPr>
        <w:t xml:space="preserve"> </w:t>
      </w:r>
      <w:r>
        <w:t>attributed</w:t>
      </w:r>
      <w:r>
        <w:rPr>
          <w:spacing w:val="-7"/>
        </w:rPr>
        <w:t xml:space="preserve"> </w:t>
      </w:r>
      <w:r>
        <w:t>the</w:t>
      </w:r>
      <w:r>
        <w:rPr>
          <w:spacing w:val="-7"/>
        </w:rPr>
        <w:t xml:space="preserve"> </w:t>
      </w:r>
      <w:r>
        <w:t>changes</w:t>
      </w:r>
      <w:r>
        <w:rPr>
          <w:spacing w:val="-7"/>
        </w:rPr>
        <w:t xml:space="preserve"> </w:t>
      </w:r>
      <w:r>
        <w:t>in</w:t>
      </w:r>
      <w:r>
        <w:rPr>
          <w:spacing w:val="-7"/>
        </w:rPr>
        <w:t xml:space="preserve"> </w:t>
      </w:r>
      <w:r>
        <w:t>social networks to DPO participation.</w:t>
      </w:r>
    </w:p>
    <w:p w14:paraId="32ED616E" w14:textId="77777777" w:rsidR="009F3EBA" w:rsidRDefault="00000000">
      <w:pPr>
        <w:pStyle w:val="BodyText"/>
        <w:spacing w:line="480" w:lineRule="auto"/>
        <w:ind w:left="109" w:right="453" w:firstLine="720"/>
      </w:pPr>
      <w:r>
        <w:t>Further research is needed to determine the mechanisms behind DPO participation leading to increases in social networks, as well as the optimal ways to facilitate the development and deepening of social connections for DPO members. More research is also required</w:t>
      </w:r>
      <w:r>
        <w:rPr>
          <w:spacing w:val="-6"/>
        </w:rPr>
        <w:t xml:space="preserve"> </w:t>
      </w:r>
      <w:r>
        <w:t>to</w:t>
      </w:r>
      <w:r>
        <w:rPr>
          <w:spacing w:val="-6"/>
        </w:rPr>
        <w:t xml:space="preserve"> </w:t>
      </w:r>
      <w:r>
        <w:t>understand</w:t>
      </w:r>
      <w:r>
        <w:rPr>
          <w:spacing w:val="-7"/>
        </w:rPr>
        <w:t xml:space="preserve"> </w:t>
      </w:r>
      <w:r>
        <w:t>how</w:t>
      </w:r>
      <w:r>
        <w:rPr>
          <w:spacing w:val="-6"/>
        </w:rPr>
        <w:t xml:space="preserve"> </w:t>
      </w:r>
      <w:r>
        <w:t>connectedness</w:t>
      </w:r>
      <w:r>
        <w:rPr>
          <w:spacing w:val="-6"/>
        </w:rPr>
        <w:t xml:space="preserve"> </w:t>
      </w:r>
      <w:r>
        <w:t>leads</w:t>
      </w:r>
      <w:r>
        <w:rPr>
          <w:spacing w:val="-7"/>
        </w:rPr>
        <w:t xml:space="preserve"> </w:t>
      </w:r>
      <w:r>
        <w:t>to</w:t>
      </w:r>
      <w:r>
        <w:rPr>
          <w:spacing w:val="-6"/>
        </w:rPr>
        <w:t xml:space="preserve"> </w:t>
      </w:r>
      <w:r>
        <w:t>the</w:t>
      </w:r>
      <w:r>
        <w:rPr>
          <w:spacing w:val="-7"/>
        </w:rPr>
        <w:t xml:space="preserve"> </w:t>
      </w:r>
      <w:r>
        <w:t>positive</w:t>
      </w:r>
      <w:r>
        <w:rPr>
          <w:spacing w:val="-6"/>
        </w:rPr>
        <w:t xml:space="preserve"> </w:t>
      </w:r>
      <w:r>
        <w:t>outcomes</w:t>
      </w:r>
      <w:r>
        <w:rPr>
          <w:spacing w:val="-7"/>
        </w:rPr>
        <w:t xml:space="preserve"> </w:t>
      </w:r>
      <w:r>
        <w:t>listed</w:t>
      </w:r>
      <w:r>
        <w:rPr>
          <w:spacing w:val="-6"/>
        </w:rPr>
        <w:t xml:space="preserve"> </w:t>
      </w:r>
      <w:r>
        <w:t>in</w:t>
      </w:r>
      <w:r>
        <w:rPr>
          <w:spacing w:val="-6"/>
        </w:rPr>
        <w:t xml:space="preserve"> </w:t>
      </w:r>
      <w:r>
        <w:t>this</w:t>
      </w:r>
      <w:r>
        <w:rPr>
          <w:spacing w:val="-7"/>
        </w:rPr>
        <w:t xml:space="preserve"> </w:t>
      </w:r>
      <w:r>
        <w:t>study.</w:t>
      </w:r>
    </w:p>
    <w:p w14:paraId="57BF77F9" w14:textId="77777777" w:rsidR="009F3EBA" w:rsidRDefault="00000000">
      <w:pPr>
        <w:pStyle w:val="BodyText"/>
        <w:spacing w:before="1" w:line="480" w:lineRule="auto"/>
        <w:ind w:left="109" w:right="453" w:firstLine="720"/>
      </w:pPr>
      <w:r>
        <w:t xml:space="preserve">A further recommendation from this study is that SNA be used more widely by AKS/NLF (as well as other </w:t>
      </w:r>
      <w:proofErr w:type="spellStart"/>
      <w:r>
        <w:t>organisations</w:t>
      </w:r>
      <w:proofErr w:type="spellEnd"/>
      <w:r>
        <w:t xml:space="preserve"> facilitating the development of DPOs) in the analysis of DPO interventions. A specific application of SNA in DPOs could be to identify potential</w:t>
      </w:r>
      <w:r>
        <w:rPr>
          <w:spacing w:val="-6"/>
        </w:rPr>
        <w:t xml:space="preserve"> </w:t>
      </w:r>
      <w:r>
        <w:t>outliers</w:t>
      </w:r>
      <w:r>
        <w:rPr>
          <w:spacing w:val="-6"/>
        </w:rPr>
        <w:t xml:space="preserve"> </w:t>
      </w:r>
      <w:r>
        <w:t>in</w:t>
      </w:r>
      <w:r>
        <w:rPr>
          <w:spacing w:val="-7"/>
        </w:rPr>
        <w:t xml:space="preserve"> </w:t>
      </w:r>
      <w:r>
        <w:t>social</w:t>
      </w:r>
      <w:r>
        <w:rPr>
          <w:spacing w:val="-8"/>
        </w:rPr>
        <w:t xml:space="preserve"> </w:t>
      </w:r>
      <w:r>
        <w:t>network</w:t>
      </w:r>
      <w:r>
        <w:rPr>
          <w:spacing w:val="-7"/>
        </w:rPr>
        <w:t xml:space="preserve"> </w:t>
      </w:r>
      <w:r>
        <w:t>maps.</w:t>
      </w:r>
      <w:r>
        <w:rPr>
          <w:spacing w:val="-7"/>
        </w:rPr>
        <w:t xml:space="preserve"> </w:t>
      </w:r>
      <w:r>
        <w:t>For</w:t>
      </w:r>
      <w:r>
        <w:rPr>
          <w:spacing w:val="-6"/>
        </w:rPr>
        <w:t xml:space="preserve"> </w:t>
      </w:r>
      <w:r>
        <w:t>example,</w:t>
      </w:r>
      <w:r>
        <w:rPr>
          <w:spacing w:val="-7"/>
        </w:rPr>
        <w:t xml:space="preserve"> </w:t>
      </w:r>
      <w:r>
        <w:t>more</w:t>
      </w:r>
      <w:r>
        <w:rPr>
          <w:spacing w:val="-7"/>
        </w:rPr>
        <w:t xml:space="preserve"> </w:t>
      </w:r>
      <w:r>
        <w:t>targeted</w:t>
      </w:r>
      <w:r>
        <w:rPr>
          <w:spacing w:val="-7"/>
        </w:rPr>
        <w:t xml:space="preserve"> </w:t>
      </w:r>
      <w:r>
        <w:t>support</w:t>
      </w:r>
      <w:r>
        <w:rPr>
          <w:spacing w:val="-8"/>
        </w:rPr>
        <w:t xml:space="preserve"> </w:t>
      </w:r>
      <w:r>
        <w:t>for</w:t>
      </w:r>
      <w:r>
        <w:rPr>
          <w:spacing w:val="-6"/>
        </w:rPr>
        <w:t xml:space="preserve"> </w:t>
      </w:r>
      <w:r>
        <w:t>developing connections could be provided to a person with a disability who appeared to have markedly fewer social connections compared to other DPO members.</w:t>
      </w:r>
    </w:p>
    <w:p w14:paraId="676A8271" w14:textId="77777777" w:rsidR="009F3EBA" w:rsidRDefault="009F3EBA">
      <w:pPr>
        <w:pStyle w:val="BodyText"/>
        <w:spacing w:before="5"/>
        <w:rPr>
          <w:sz w:val="27"/>
        </w:rPr>
      </w:pPr>
    </w:p>
    <w:p w14:paraId="7C1B13F8" w14:textId="77777777" w:rsidR="009F3EBA" w:rsidRDefault="00000000">
      <w:pPr>
        <w:pStyle w:val="Heading1"/>
        <w:ind w:left="132"/>
        <w:rPr>
          <w:rFonts w:ascii="Arial"/>
        </w:rPr>
      </w:pPr>
      <w:r>
        <w:rPr>
          <w:rFonts w:ascii="Arial"/>
          <w:spacing w:val="-2"/>
        </w:rPr>
        <w:t>Conclusion</w:t>
      </w:r>
    </w:p>
    <w:p w14:paraId="35DA1904" w14:textId="77777777" w:rsidR="009F3EBA" w:rsidRDefault="009F3EBA">
      <w:pPr>
        <w:pStyle w:val="BodyText"/>
        <w:spacing w:before="6"/>
        <w:rPr>
          <w:rFonts w:ascii="Arial"/>
          <w:b/>
        </w:rPr>
      </w:pPr>
    </w:p>
    <w:p w14:paraId="0AFE751D" w14:textId="77777777" w:rsidR="009F3EBA" w:rsidRDefault="00000000">
      <w:pPr>
        <w:pStyle w:val="BodyText"/>
        <w:spacing w:line="480" w:lineRule="auto"/>
        <w:ind w:left="109" w:right="453" w:firstLine="720"/>
      </w:pPr>
      <w:r>
        <w:t>Overall,</w:t>
      </w:r>
      <w:r>
        <w:rPr>
          <w:spacing w:val="-7"/>
        </w:rPr>
        <w:t xml:space="preserve"> </w:t>
      </w:r>
      <w:r>
        <w:t>the</w:t>
      </w:r>
      <w:r>
        <w:rPr>
          <w:spacing w:val="-7"/>
        </w:rPr>
        <w:t xml:space="preserve"> </w:t>
      </w:r>
      <w:r>
        <w:t>results</w:t>
      </w:r>
      <w:r>
        <w:rPr>
          <w:spacing w:val="-7"/>
        </w:rPr>
        <w:t xml:space="preserve"> </w:t>
      </w:r>
      <w:r>
        <w:t>of</w:t>
      </w:r>
      <w:r>
        <w:rPr>
          <w:spacing w:val="-6"/>
        </w:rPr>
        <w:t xml:space="preserve"> </w:t>
      </w:r>
      <w:r>
        <w:t>this</w:t>
      </w:r>
      <w:r>
        <w:rPr>
          <w:spacing w:val="-7"/>
        </w:rPr>
        <w:t xml:space="preserve"> </w:t>
      </w:r>
      <w:r>
        <w:t>study</w:t>
      </w:r>
      <w:r>
        <w:rPr>
          <w:spacing w:val="-7"/>
        </w:rPr>
        <w:t xml:space="preserve"> </w:t>
      </w:r>
      <w:r>
        <w:t>suggest</w:t>
      </w:r>
      <w:r>
        <w:rPr>
          <w:spacing w:val="-7"/>
        </w:rPr>
        <w:t xml:space="preserve"> </w:t>
      </w:r>
      <w:r>
        <w:t>that</w:t>
      </w:r>
      <w:r>
        <w:rPr>
          <w:spacing w:val="-7"/>
        </w:rPr>
        <w:t xml:space="preserve"> </w:t>
      </w:r>
      <w:r>
        <w:t>the</w:t>
      </w:r>
      <w:r>
        <w:rPr>
          <w:spacing w:val="-6"/>
        </w:rPr>
        <w:t xml:space="preserve"> </w:t>
      </w:r>
      <w:r>
        <w:t>AKS</w:t>
      </w:r>
      <w:r>
        <w:rPr>
          <w:spacing w:val="-7"/>
        </w:rPr>
        <w:t xml:space="preserve"> </w:t>
      </w:r>
      <w:r>
        <w:t>and</w:t>
      </w:r>
      <w:r>
        <w:rPr>
          <w:spacing w:val="-7"/>
        </w:rPr>
        <w:t xml:space="preserve"> </w:t>
      </w:r>
      <w:r>
        <w:t>NLF</w:t>
      </w:r>
      <w:r>
        <w:rPr>
          <w:spacing w:val="-7"/>
        </w:rPr>
        <w:t xml:space="preserve"> </w:t>
      </w:r>
      <w:r>
        <w:t>DPO</w:t>
      </w:r>
      <w:r>
        <w:rPr>
          <w:spacing w:val="-7"/>
        </w:rPr>
        <w:t xml:space="preserve"> </w:t>
      </w:r>
      <w:r>
        <w:t>programs</w:t>
      </w:r>
      <w:r>
        <w:rPr>
          <w:spacing w:val="-7"/>
        </w:rPr>
        <w:t xml:space="preserve"> </w:t>
      </w:r>
      <w:r>
        <w:t>have had</w:t>
      </w:r>
      <w:r>
        <w:rPr>
          <w:spacing w:val="-4"/>
        </w:rPr>
        <w:t xml:space="preserve"> </w:t>
      </w:r>
      <w:r>
        <w:t>a</w:t>
      </w:r>
      <w:r>
        <w:rPr>
          <w:spacing w:val="-4"/>
        </w:rPr>
        <w:t xml:space="preserve"> </w:t>
      </w:r>
      <w:r>
        <w:t>positive</w:t>
      </w:r>
      <w:r>
        <w:rPr>
          <w:spacing w:val="-5"/>
        </w:rPr>
        <w:t xml:space="preserve"> </w:t>
      </w:r>
      <w:r>
        <w:t>impact</w:t>
      </w:r>
      <w:r>
        <w:rPr>
          <w:spacing w:val="-5"/>
        </w:rPr>
        <w:t xml:space="preserve"> </w:t>
      </w:r>
      <w:r>
        <w:t>in</w:t>
      </w:r>
      <w:r>
        <w:rPr>
          <w:spacing w:val="-4"/>
        </w:rPr>
        <w:t xml:space="preserve"> </w:t>
      </w:r>
      <w:r>
        <w:t>terms</w:t>
      </w:r>
      <w:r>
        <w:rPr>
          <w:spacing w:val="-4"/>
        </w:rPr>
        <w:t xml:space="preserve"> </w:t>
      </w:r>
      <w:r>
        <w:t>of</w:t>
      </w:r>
      <w:r>
        <w:rPr>
          <w:spacing w:val="-4"/>
        </w:rPr>
        <w:t xml:space="preserve"> </w:t>
      </w:r>
      <w:r>
        <w:t>broadening</w:t>
      </w:r>
      <w:r>
        <w:rPr>
          <w:spacing w:val="-5"/>
        </w:rPr>
        <w:t xml:space="preserve"> </w:t>
      </w:r>
      <w:r>
        <w:t>and</w:t>
      </w:r>
      <w:r>
        <w:rPr>
          <w:spacing w:val="-4"/>
        </w:rPr>
        <w:t xml:space="preserve"> </w:t>
      </w:r>
      <w:r>
        <w:t>diversifying</w:t>
      </w:r>
      <w:r>
        <w:rPr>
          <w:spacing w:val="-5"/>
        </w:rPr>
        <w:t xml:space="preserve"> </w:t>
      </w:r>
      <w:r>
        <w:t>the</w:t>
      </w:r>
      <w:r>
        <w:rPr>
          <w:spacing w:val="-4"/>
        </w:rPr>
        <w:t xml:space="preserve"> </w:t>
      </w:r>
      <w:r>
        <w:t>social</w:t>
      </w:r>
      <w:r>
        <w:rPr>
          <w:spacing w:val="-6"/>
        </w:rPr>
        <w:t xml:space="preserve"> </w:t>
      </w:r>
      <w:r>
        <w:t>networks</w:t>
      </w:r>
      <w:r>
        <w:rPr>
          <w:spacing w:val="-4"/>
        </w:rPr>
        <w:t xml:space="preserve"> </w:t>
      </w:r>
      <w:r>
        <w:t>of</w:t>
      </w:r>
      <w:r>
        <w:rPr>
          <w:spacing w:val="-4"/>
        </w:rPr>
        <w:t xml:space="preserve"> </w:t>
      </w:r>
      <w:r>
        <w:t>people with disabilities. Furthermore, the themes emerging from FGDs revealed multiple positive benefits of these increased social networks which outweigh the possible negative impacts. Moreover, this study has demonstrated that social network mapping is a useful tool for assessing the impact of DPO interventions, providing a clear visual representation of the impact of DPO membership on the social networks of people with disabilities.</w:t>
      </w:r>
    </w:p>
    <w:p w14:paraId="5EDF9806" w14:textId="77777777" w:rsidR="009F3EBA" w:rsidRDefault="00000000">
      <w:pPr>
        <w:pStyle w:val="BodyText"/>
        <w:spacing w:line="480" w:lineRule="auto"/>
        <w:ind w:left="109" w:right="453" w:firstLine="720"/>
      </w:pPr>
      <w:r>
        <w:t>This</w:t>
      </w:r>
      <w:r>
        <w:rPr>
          <w:spacing w:val="-8"/>
        </w:rPr>
        <w:t xml:space="preserve"> </w:t>
      </w:r>
      <w:r>
        <w:t>study</w:t>
      </w:r>
      <w:r>
        <w:rPr>
          <w:spacing w:val="-9"/>
        </w:rPr>
        <w:t xml:space="preserve"> </w:t>
      </w:r>
      <w:r>
        <w:t>has</w:t>
      </w:r>
      <w:r>
        <w:rPr>
          <w:spacing w:val="-9"/>
        </w:rPr>
        <w:t xml:space="preserve"> </w:t>
      </w:r>
      <w:r>
        <w:t>demonstrated</w:t>
      </w:r>
      <w:r>
        <w:rPr>
          <w:spacing w:val="-9"/>
        </w:rPr>
        <w:t xml:space="preserve"> </w:t>
      </w:r>
      <w:r>
        <w:t>how</w:t>
      </w:r>
      <w:r>
        <w:rPr>
          <w:spacing w:val="-8"/>
        </w:rPr>
        <w:t xml:space="preserve"> </w:t>
      </w:r>
      <w:r>
        <w:t>DPO</w:t>
      </w:r>
      <w:r>
        <w:rPr>
          <w:spacing w:val="-9"/>
        </w:rPr>
        <w:t xml:space="preserve"> </w:t>
      </w:r>
      <w:r>
        <w:t>participation</w:t>
      </w:r>
      <w:r>
        <w:rPr>
          <w:spacing w:val="-8"/>
        </w:rPr>
        <w:t xml:space="preserve"> </w:t>
      </w:r>
      <w:r>
        <w:t>can</w:t>
      </w:r>
      <w:r>
        <w:rPr>
          <w:spacing w:val="-8"/>
        </w:rPr>
        <w:t xml:space="preserve"> </w:t>
      </w:r>
      <w:r>
        <w:t>grow</w:t>
      </w:r>
      <w:r>
        <w:rPr>
          <w:spacing w:val="-8"/>
        </w:rPr>
        <w:t xml:space="preserve"> </w:t>
      </w:r>
      <w:r>
        <w:t>social</w:t>
      </w:r>
      <w:r>
        <w:rPr>
          <w:spacing w:val="-9"/>
        </w:rPr>
        <w:t xml:space="preserve"> </w:t>
      </w:r>
      <w:r>
        <w:t>connectedness and</w:t>
      </w:r>
      <w:r>
        <w:rPr>
          <w:spacing w:val="-3"/>
        </w:rPr>
        <w:t xml:space="preserve"> </w:t>
      </w:r>
      <w:r>
        <w:t>in</w:t>
      </w:r>
      <w:r>
        <w:rPr>
          <w:spacing w:val="-3"/>
        </w:rPr>
        <w:t xml:space="preserve"> </w:t>
      </w:r>
      <w:r>
        <w:t>doing</w:t>
      </w:r>
      <w:r>
        <w:rPr>
          <w:spacing w:val="-3"/>
        </w:rPr>
        <w:t xml:space="preserve"> </w:t>
      </w:r>
      <w:r>
        <w:t>so</w:t>
      </w:r>
      <w:r>
        <w:rPr>
          <w:spacing w:val="-6"/>
        </w:rPr>
        <w:t xml:space="preserve"> </w:t>
      </w:r>
      <w:r>
        <w:t>have</w:t>
      </w:r>
      <w:r>
        <w:rPr>
          <w:spacing w:val="-3"/>
        </w:rPr>
        <w:t xml:space="preserve"> </w:t>
      </w:r>
      <w:r>
        <w:t>positive</w:t>
      </w:r>
      <w:r>
        <w:rPr>
          <w:spacing w:val="-3"/>
        </w:rPr>
        <w:t xml:space="preserve"> </w:t>
      </w:r>
      <w:r>
        <w:t>impacts</w:t>
      </w:r>
      <w:r>
        <w:rPr>
          <w:spacing w:val="-3"/>
        </w:rPr>
        <w:t xml:space="preserve"> </w:t>
      </w:r>
      <w:r>
        <w:t>for</w:t>
      </w:r>
      <w:r>
        <w:rPr>
          <w:spacing w:val="-5"/>
        </w:rPr>
        <w:t xml:space="preserve"> </w:t>
      </w:r>
      <w:r>
        <w:t>people</w:t>
      </w:r>
      <w:r>
        <w:rPr>
          <w:spacing w:val="-3"/>
        </w:rPr>
        <w:t xml:space="preserve"> </w:t>
      </w:r>
      <w:r>
        <w:t>with</w:t>
      </w:r>
      <w:r>
        <w:rPr>
          <w:spacing w:val="-5"/>
        </w:rPr>
        <w:t xml:space="preserve"> </w:t>
      </w:r>
      <w:r>
        <w:t>disabilities.</w:t>
      </w:r>
      <w:r>
        <w:rPr>
          <w:spacing w:val="-3"/>
        </w:rPr>
        <w:t xml:space="preserve"> </w:t>
      </w:r>
      <w:r>
        <w:t>It</w:t>
      </w:r>
      <w:r>
        <w:rPr>
          <w:spacing w:val="-5"/>
        </w:rPr>
        <w:t xml:space="preserve"> </w:t>
      </w:r>
      <w:r>
        <w:t>further</w:t>
      </w:r>
      <w:r>
        <w:rPr>
          <w:spacing w:val="-3"/>
        </w:rPr>
        <w:t xml:space="preserve"> </w:t>
      </w:r>
      <w:r>
        <w:t>strengthens</w:t>
      </w:r>
      <w:r>
        <w:rPr>
          <w:spacing w:val="-5"/>
        </w:rPr>
        <w:t xml:space="preserve"> </w:t>
      </w:r>
      <w:r>
        <w:t>the case for the development of DPOs in LMICs to promote the wellbeing, health and right to social participation of people with disabilities.</w:t>
      </w:r>
    </w:p>
    <w:p w14:paraId="42D80AC0" w14:textId="77777777" w:rsidR="009F3EBA" w:rsidRDefault="009F3EBA">
      <w:pPr>
        <w:spacing w:line="480" w:lineRule="auto"/>
        <w:sectPr w:rsidR="009F3EBA">
          <w:pgSz w:w="11900" w:h="16840"/>
          <w:pgMar w:top="1360" w:right="1040" w:bottom="1460" w:left="1340" w:header="346" w:footer="1270" w:gutter="0"/>
          <w:cols w:space="720"/>
        </w:sectPr>
      </w:pPr>
    </w:p>
    <w:p w14:paraId="75214927" w14:textId="77777777" w:rsidR="009F3EBA" w:rsidRDefault="009F3EBA">
      <w:pPr>
        <w:pStyle w:val="BodyText"/>
        <w:rPr>
          <w:sz w:val="20"/>
        </w:rPr>
      </w:pPr>
    </w:p>
    <w:p w14:paraId="19006278" w14:textId="77777777" w:rsidR="009F3EBA" w:rsidRDefault="009F3EBA">
      <w:pPr>
        <w:pStyle w:val="BodyText"/>
        <w:spacing w:before="9"/>
        <w:rPr>
          <w:sz w:val="26"/>
        </w:rPr>
      </w:pPr>
    </w:p>
    <w:p w14:paraId="3ECE4E77" w14:textId="77777777" w:rsidR="009F3EBA" w:rsidRDefault="00000000">
      <w:pPr>
        <w:pStyle w:val="Heading1"/>
        <w:spacing w:before="92"/>
        <w:ind w:left="263" w:right="532"/>
        <w:jc w:val="center"/>
        <w:rPr>
          <w:rFonts w:ascii="Arial"/>
        </w:rPr>
      </w:pPr>
      <w:r>
        <w:rPr>
          <w:rFonts w:ascii="Arial"/>
          <w:spacing w:val="-2"/>
        </w:rPr>
        <w:t>References</w:t>
      </w:r>
    </w:p>
    <w:p w14:paraId="0BA4FFE7" w14:textId="77777777" w:rsidR="009F3EBA" w:rsidRDefault="009F3EBA">
      <w:pPr>
        <w:pStyle w:val="BodyText"/>
        <w:rPr>
          <w:rFonts w:ascii="Arial"/>
          <w:b/>
          <w:sz w:val="26"/>
        </w:rPr>
      </w:pPr>
    </w:p>
    <w:p w14:paraId="53F9FE22" w14:textId="77777777" w:rsidR="009F3EBA" w:rsidRDefault="00000000">
      <w:pPr>
        <w:spacing w:before="185" w:line="480" w:lineRule="auto"/>
        <w:ind w:left="818" w:right="657" w:hanging="709"/>
        <w:rPr>
          <w:sz w:val="24"/>
        </w:rPr>
      </w:pPr>
      <w:r>
        <w:rPr>
          <w:sz w:val="24"/>
        </w:rPr>
        <w:t>Armstrong, M. J. (1993). Disability Self-Help Organizations in the Developing World: A Case</w:t>
      </w:r>
      <w:r>
        <w:rPr>
          <w:spacing w:val="-9"/>
          <w:sz w:val="24"/>
        </w:rPr>
        <w:t xml:space="preserve"> </w:t>
      </w:r>
      <w:r>
        <w:rPr>
          <w:sz w:val="24"/>
        </w:rPr>
        <w:t>Study</w:t>
      </w:r>
      <w:r>
        <w:rPr>
          <w:spacing w:val="-10"/>
          <w:sz w:val="24"/>
        </w:rPr>
        <w:t xml:space="preserve"> </w:t>
      </w:r>
      <w:r>
        <w:rPr>
          <w:sz w:val="24"/>
        </w:rPr>
        <w:t>from</w:t>
      </w:r>
      <w:r>
        <w:rPr>
          <w:spacing w:val="-9"/>
          <w:sz w:val="24"/>
        </w:rPr>
        <w:t xml:space="preserve"> </w:t>
      </w:r>
      <w:r>
        <w:rPr>
          <w:sz w:val="24"/>
        </w:rPr>
        <w:t>Malaysia.</w:t>
      </w:r>
      <w:r>
        <w:rPr>
          <w:spacing w:val="-8"/>
          <w:sz w:val="24"/>
        </w:rPr>
        <w:t xml:space="preserve"> </w:t>
      </w:r>
      <w:r>
        <w:rPr>
          <w:i/>
          <w:sz w:val="24"/>
        </w:rPr>
        <w:t>International</w:t>
      </w:r>
      <w:r>
        <w:rPr>
          <w:i/>
          <w:spacing w:val="-9"/>
          <w:sz w:val="24"/>
        </w:rPr>
        <w:t xml:space="preserve"> </w:t>
      </w:r>
      <w:r>
        <w:rPr>
          <w:i/>
          <w:sz w:val="24"/>
        </w:rPr>
        <w:t>Journal</w:t>
      </w:r>
      <w:r>
        <w:rPr>
          <w:i/>
          <w:spacing w:val="-8"/>
          <w:sz w:val="24"/>
        </w:rPr>
        <w:t xml:space="preserve"> </w:t>
      </w:r>
      <w:r>
        <w:rPr>
          <w:i/>
          <w:sz w:val="24"/>
        </w:rPr>
        <w:t>of</w:t>
      </w:r>
      <w:r>
        <w:rPr>
          <w:i/>
          <w:spacing w:val="-9"/>
          <w:sz w:val="24"/>
        </w:rPr>
        <w:t xml:space="preserve"> </w:t>
      </w:r>
      <w:r>
        <w:rPr>
          <w:i/>
          <w:sz w:val="24"/>
        </w:rPr>
        <w:t>Rehabilitation</w:t>
      </w:r>
      <w:r>
        <w:rPr>
          <w:i/>
          <w:spacing w:val="-9"/>
          <w:sz w:val="24"/>
        </w:rPr>
        <w:t xml:space="preserve"> </w:t>
      </w:r>
      <w:r>
        <w:rPr>
          <w:i/>
          <w:sz w:val="24"/>
        </w:rPr>
        <w:t>Research</w:t>
      </w:r>
      <w:r>
        <w:rPr>
          <w:sz w:val="24"/>
        </w:rPr>
        <w:t>,</w:t>
      </w:r>
      <w:r>
        <w:rPr>
          <w:spacing w:val="-9"/>
          <w:sz w:val="24"/>
        </w:rPr>
        <w:t xml:space="preserve"> </w:t>
      </w:r>
      <w:r>
        <w:rPr>
          <w:sz w:val="24"/>
        </w:rPr>
        <w:t xml:space="preserve">16(3), 185-194. </w:t>
      </w:r>
      <w:r>
        <w:rPr>
          <w:color w:val="0563C1"/>
          <w:sz w:val="24"/>
          <w:u w:val="single" w:color="0563C1"/>
        </w:rPr>
        <w:t>https://doi.org/10.1097/00004356-199309000-00002</w:t>
      </w:r>
    </w:p>
    <w:p w14:paraId="3897478D" w14:textId="77777777" w:rsidR="009F3EBA" w:rsidRDefault="00000000">
      <w:pPr>
        <w:pStyle w:val="BodyText"/>
        <w:spacing w:before="159" w:line="480" w:lineRule="auto"/>
        <w:ind w:left="818" w:right="401" w:hanging="709"/>
        <w:jc w:val="both"/>
      </w:pPr>
      <w:r>
        <w:t>Berkman,</w:t>
      </w:r>
      <w:r>
        <w:rPr>
          <w:spacing w:val="-3"/>
        </w:rPr>
        <w:t xml:space="preserve"> </w:t>
      </w:r>
      <w:r>
        <w:t>L.</w:t>
      </w:r>
      <w:r>
        <w:rPr>
          <w:spacing w:val="-3"/>
        </w:rPr>
        <w:t xml:space="preserve"> </w:t>
      </w:r>
      <w:r>
        <w:t>F.</w:t>
      </w:r>
      <w:r>
        <w:rPr>
          <w:spacing w:val="-3"/>
        </w:rPr>
        <w:t xml:space="preserve"> </w:t>
      </w:r>
      <w:r>
        <w:t>(1983).</w:t>
      </w:r>
      <w:r>
        <w:rPr>
          <w:spacing w:val="-3"/>
        </w:rPr>
        <w:t xml:space="preserve"> </w:t>
      </w:r>
      <w:r>
        <w:t>Health</w:t>
      </w:r>
      <w:r>
        <w:rPr>
          <w:spacing w:val="-4"/>
        </w:rPr>
        <w:t xml:space="preserve"> </w:t>
      </w:r>
      <w:r>
        <w:t>and</w:t>
      </w:r>
      <w:r>
        <w:rPr>
          <w:spacing w:val="-3"/>
        </w:rPr>
        <w:t xml:space="preserve"> </w:t>
      </w:r>
      <w:r>
        <w:t>ways</w:t>
      </w:r>
      <w:r>
        <w:rPr>
          <w:spacing w:val="-4"/>
        </w:rPr>
        <w:t xml:space="preserve"> </w:t>
      </w:r>
      <w:r>
        <w:t>of</w:t>
      </w:r>
      <w:r>
        <w:rPr>
          <w:spacing w:val="-3"/>
        </w:rPr>
        <w:t xml:space="preserve"> </w:t>
      </w:r>
      <w:r>
        <w:t>living:</w:t>
      </w:r>
      <w:r>
        <w:rPr>
          <w:spacing w:val="-3"/>
        </w:rPr>
        <w:t xml:space="preserve"> </w:t>
      </w:r>
      <w:r>
        <w:t>the</w:t>
      </w:r>
      <w:r>
        <w:rPr>
          <w:spacing w:val="-3"/>
        </w:rPr>
        <w:t xml:space="preserve"> </w:t>
      </w:r>
      <w:r>
        <w:t>Alameda</w:t>
      </w:r>
      <w:r>
        <w:rPr>
          <w:spacing w:val="-4"/>
        </w:rPr>
        <w:t xml:space="preserve"> </w:t>
      </w:r>
      <w:r>
        <w:t>County</w:t>
      </w:r>
      <w:r>
        <w:rPr>
          <w:spacing w:val="-3"/>
        </w:rPr>
        <w:t xml:space="preserve"> </w:t>
      </w:r>
      <w:r>
        <w:t>study</w:t>
      </w:r>
      <w:r>
        <w:rPr>
          <w:spacing w:val="-3"/>
        </w:rPr>
        <w:t xml:space="preserve"> </w:t>
      </w:r>
      <w:r>
        <w:t>[Book].</w:t>
      </w:r>
      <w:r>
        <w:rPr>
          <w:spacing w:val="-3"/>
        </w:rPr>
        <w:t xml:space="preserve"> </w:t>
      </w:r>
      <w:r>
        <w:t>Oxford University Press.</w:t>
      </w:r>
    </w:p>
    <w:p w14:paraId="1EA0C6F7" w14:textId="77777777" w:rsidR="009F3EBA" w:rsidRDefault="00000000">
      <w:pPr>
        <w:pStyle w:val="BodyText"/>
        <w:spacing w:before="158" w:line="480" w:lineRule="auto"/>
        <w:ind w:left="818" w:right="541" w:hanging="709"/>
        <w:jc w:val="both"/>
      </w:pPr>
      <w:r>
        <w:t>Chen,</w:t>
      </w:r>
      <w:r>
        <w:rPr>
          <w:spacing w:val="-2"/>
        </w:rPr>
        <w:t xml:space="preserve"> </w:t>
      </w:r>
      <w:r>
        <w:t>J.,</w:t>
      </w:r>
      <w:r>
        <w:rPr>
          <w:spacing w:val="-3"/>
        </w:rPr>
        <w:t xml:space="preserve"> </w:t>
      </w:r>
      <w:r>
        <w:t>Lin,</w:t>
      </w:r>
      <w:r>
        <w:rPr>
          <w:spacing w:val="-2"/>
        </w:rPr>
        <w:t xml:space="preserve"> </w:t>
      </w:r>
      <w:r>
        <w:t>T.-J.,</w:t>
      </w:r>
      <w:r>
        <w:rPr>
          <w:spacing w:val="-3"/>
        </w:rPr>
        <w:t xml:space="preserve"> </w:t>
      </w:r>
      <w:r>
        <w:t>Justice,</w:t>
      </w:r>
      <w:r>
        <w:rPr>
          <w:spacing w:val="-3"/>
        </w:rPr>
        <w:t xml:space="preserve"> </w:t>
      </w:r>
      <w:r>
        <w:t>L.,</w:t>
      </w:r>
      <w:r>
        <w:rPr>
          <w:spacing w:val="-2"/>
        </w:rPr>
        <w:t xml:space="preserve"> </w:t>
      </w:r>
      <w:r>
        <w:t>&amp;</w:t>
      </w:r>
      <w:r>
        <w:rPr>
          <w:spacing w:val="-2"/>
        </w:rPr>
        <w:t xml:space="preserve"> </w:t>
      </w:r>
      <w:r>
        <w:t>Sawyer,</w:t>
      </w:r>
      <w:r>
        <w:rPr>
          <w:spacing w:val="-3"/>
        </w:rPr>
        <w:t xml:space="preserve"> </w:t>
      </w:r>
      <w:r>
        <w:t>B.</w:t>
      </w:r>
      <w:r>
        <w:rPr>
          <w:spacing w:val="-2"/>
        </w:rPr>
        <w:t xml:space="preserve"> </w:t>
      </w:r>
      <w:r>
        <w:t>(2017).</w:t>
      </w:r>
      <w:r>
        <w:rPr>
          <w:spacing w:val="-2"/>
        </w:rPr>
        <w:t xml:space="preserve"> </w:t>
      </w:r>
      <w:r>
        <w:t>The</w:t>
      </w:r>
      <w:r>
        <w:rPr>
          <w:spacing w:val="-2"/>
        </w:rPr>
        <w:t xml:space="preserve"> </w:t>
      </w:r>
      <w:r>
        <w:t>Social</w:t>
      </w:r>
      <w:r>
        <w:rPr>
          <w:spacing w:val="-3"/>
        </w:rPr>
        <w:t xml:space="preserve"> </w:t>
      </w:r>
      <w:r>
        <w:t>Networks</w:t>
      </w:r>
      <w:r>
        <w:rPr>
          <w:spacing w:val="-3"/>
        </w:rPr>
        <w:t xml:space="preserve"> </w:t>
      </w:r>
      <w:r>
        <w:t>of</w:t>
      </w:r>
      <w:r>
        <w:rPr>
          <w:spacing w:val="-2"/>
        </w:rPr>
        <w:t xml:space="preserve"> </w:t>
      </w:r>
      <w:r>
        <w:t>Children</w:t>
      </w:r>
      <w:r>
        <w:rPr>
          <w:spacing w:val="-2"/>
        </w:rPr>
        <w:t xml:space="preserve"> </w:t>
      </w:r>
      <w:proofErr w:type="gramStart"/>
      <w:r>
        <w:t>With</w:t>
      </w:r>
      <w:proofErr w:type="gramEnd"/>
      <w:r>
        <w:t xml:space="preserve"> and Without Disabilities in Early Childhood Special Education Classrooms. </w:t>
      </w:r>
      <w:r>
        <w:rPr>
          <w:i/>
        </w:rPr>
        <w:t>Journal of</w:t>
      </w:r>
      <w:r>
        <w:rPr>
          <w:i/>
          <w:spacing w:val="-7"/>
        </w:rPr>
        <w:t xml:space="preserve"> </w:t>
      </w:r>
      <w:r>
        <w:rPr>
          <w:i/>
        </w:rPr>
        <w:t>Autism</w:t>
      </w:r>
      <w:r>
        <w:rPr>
          <w:i/>
          <w:spacing w:val="-5"/>
        </w:rPr>
        <w:t xml:space="preserve"> </w:t>
      </w:r>
      <w:r>
        <w:rPr>
          <w:i/>
        </w:rPr>
        <w:t>and</w:t>
      </w:r>
      <w:r>
        <w:rPr>
          <w:i/>
          <w:spacing w:val="-6"/>
        </w:rPr>
        <w:t xml:space="preserve"> </w:t>
      </w:r>
      <w:r>
        <w:rPr>
          <w:i/>
        </w:rPr>
        <w:t>Developmental</w:t>
      </w:r>
      <w:r>
        <w:rPr>
          <w:i/>
          <w:spacing w:val="-7"/>
        </w:rPr>
        <w:t xml:space="preserve"> </w:t>
      </w:r>
      <w:r>
        <w:rPr>
          <w:i/>
        </w:rPr>
        <w:t>Disorders</w:t>
      </w:r>
      <w:r>
        <w:t>.</w:t>
      </w:r>
      <w:r>
        <w:rPr>
          <w:spacing w:val="-4"/>
        </w:rPr>
        <w:t xml:space="preserve"> </w:t>
      </w:r>
      <w:r>
        <w:rPr>
          <w:color w:val="0563C1"/>
          <w:u w:val="single" w:color="0563C1"/>
        </w:rPr>
        <w:t>https://doi.org/10.1007/s10803-017-3272-4</w:t>
      </w:r>
    </w:p>
    <w:p w14:paraId="18FDA3EF" w14:textId="77777777" w:rsidR="009F3EBA" w:rsidRDefault="00000000">
      <w:pPr>
        <w:pStyle w:val="BodyText"/>
        <w:spacing w:before="163" w:line="480" w:lineRule="auto"/>
        <w:ind w:left="818" w:right="453" w:hanging="709"/>
      </w:pPr>
      <w:proofErr w:type="spellStart"/>
      <w:r>
        <w:t>Cobley</w:t>
      </w:r>
      <w:proofErr w:type="spellEnd"/>
      <w:r>
        <w:t>, D. S. (2013). Towards economic participation: examining the impact of the Convention</w:t>
      </w:r>
      <w:r>
        <w:rPr>
          <w:spacing w:val="-7"/>
        </w:rPr>
        <w:t xml:space="preserve"> </w:t>
      </w:r>
      <w:r>
        <w:t>on</w:t>
      </w:r>
      <w:r>
        <w:rPr>
          <w:spacing w:val="-6"/>
        </w:rPr>
        <w:t xml:space="preserve"> </w:t>
      </w:r>
      <w:r>
        <w:t>the</w:t>
      </w:r>
      <w:r>
        <w:rPr>
          <w:spacing w:val="-7"/>
        </w:rPr>
        <w:t xml:space="preserve"> </w:t>
      </w:r>
      <w:r>
        <w:t>Rights</w:t>
      </w:r>
      <w:r>
        <w:rPr>
          <w:spacing w:val="-7"/>
        </w:rPr>
        <w:t xml:space="preserve"> </w:t>
      </w:r>
      <w:r>
        <w:t>of</w:t>
      </w:r>
      <w:r>
        <w:rPr>
          <w:spacing w:val="-6"/>
        </w:rPr>
        <w:t xml:space="preserve"> </w:t>
      </w:r>
      <w:r>
        <w:t>Persons</w:t>
      </w:r>
      <w:r>
        <w:rPr>
          <w:spacing w:val="-7"/>
        </w:rPr>
        <w:t xml:space="preserve"> </w:t>
      </w:r>
      <w:r>
        <w:t>with</w:t>
      </w:r>
      <w:r>
        <w:rPr>
          <w:spacing w:val="-8"/>
        </w:rPr>
        <w:t xml:space="preserve"> </w:t>
      </w:r>
      <w:r>
        <w:t>Disabilities</w:t>
      </w:r>
      <w:r>
        <w:rPr>
          <w:spacing w:val="-6"/>
        </w:rPr>
        <w:t xml:space="preserve"> </w:t>
      </w:r>
      <w:r>
        <w:t>in</w:t>
      </w:r>
      <w:r>
        <w:rPr>
          <w:spacing w:val="-7"/>
        </w:rPr>
        <w:t xml:space="preserve"> </w:t>
      </w:r>
      <w:r>
        <w:t>India.</w:t>
      </w:r>
      <w:r>
        <w:rPr>
          <w:spacing w:val="-7"/>
        </w:rPr>
        <w:t xml:space="preserve"> </w:t>
      </w:r>
      <w:r>
        <w:rPr>
          <w:i/>
        </w:rPr>
        <w:t>Disability</w:t>
      </w:r>
      <w:r>
        <w:rPr>
          <w:i/>
          <w:spacing w:val="-8"/>
        </w:rPr>
        <w:t xml:space="preserve"> </w:t>
      </w:r>
      <w:r>
        <w:rPr>
          <w:i/>
        </w:rPr>
        <w:t>&amp;</w:t>
      </w:r>
      <w:r>
        <w:rPr>
          <w:i/>
          <w:spacing w:val="-7"/>
        </w:rPr>
        <w:t xml:space="preserve"> </w:t>
      </w:r>
      <w:r>
        <w:rPr>
          <w:i/>
        </w:rPr>
        <w:t>Society</w:t>
      </w:r>
      <w:r>
        <w:t xml:space="preserve">, 28(4), 441-455. </w:t>
      </w:r>
      <w:r>
        <w:rPr>
          <w:color w:val="0563C1"/>
          <w:u w:val="single" w:color="0563C1"/>
        </w:rPr>
        <w:t>https://doi.org/10.1080/09687599.2012.717877</w:t>
      </w:r>
    </w:p>
    <w:p w14:paraId="5586D620" w14:textId="77777777" w:rsidR="009F3EBA" w:rsidRDefault="00000000">
      <w:pPr>
        <w:pStyle w:val="BodyText"/>
        <w:spacing w:before="159" w:line="480" w:lineRule="auto"/>
        <w:ind w:left="818" w:right="790" w:hanging="709"/>
      </w:pPr>
      <w:r>
        <w:t>Cohen,</w:t>
      </w:r>
      <w:r>
        <w:rPr>
          <w:spacing w:val="-8"/>
        </w:rPr>
        <w:t xml:space="preserve"> </w:t>
      </w:r>
      <w:r>
        <w:t>S.</w:t>
      </w:r>
      <w:r>
        <w:rPr>
          <w:spacing w:val="-9"/>
        </w:rPr>
        <w:t xml:space="preserve"> </w:t>
      </w:r>
      <w:r>
        <w:t>(2004).</w:t>
      </w:r>
      <w:r>
        <w:rPr>
          <w:spacing w:val="-8"/>
        </w:rPr>
        <w:t xml:space="preserve"> </w:t>
      </w:r>
      <w:r>
        <w:t>Social</w:t>
      </w:r>
      <w:r>
        <w:rPr>
          <w:spacing w:val="-9"/>
        </w:rPr>
        <w:t xml:space="preserve"> </w:t>
      </w:r>
      <w:r>
        <w:t>relationships</w:t>
      </w:r>
      <w:r>
        <w:rPr>
          <w:spacing w:val="-8"/>
        </w:rPr>
        <w:t xml:space="preserve"> </w:t>
      </w:r>
      <w:r>
        <w:t>and</w:t>
      </w:r>
      <w:r>
        <w:rPr>
          <w:spacing w:val="-7"/>
        </w:rPr>
        <w:t xml:space="preserve"> </w:t>
      </w:r>
      <w:r>
        <w:t>health.</w:t>
      </w:r>
      <w:r>
        <w:rPr>
          <w:spacing w:val="-7"/>
        </w:rPr>
        <w:t xml:space="preserve"> </w:t>
      </w:r>
      <w:r>
        <w:rPr>
          <w:i/>
        </w:rPr>
        <w:t>American</w:t>
      </w:r>
      <w:r>
        <w:rPr>
          <w:i/>
          <w:spacing w:val="-7"/>
        </w:rPr>
        <w:t xml:space="preserve"> </w:t>
      </w:r>
      <w:r>
        <w:rPr>
          <w:i/>
        </w:rPr>
        <w:t>Psychologist</w:t>
      </w:r>
      <w:r>
        <w:t>,</w:t>
      </w:r>
      <w:r>
        <w:rPr>
          <w:spacing w:val="-8"/>
        </w:rPr>
        <w:t xml:space="preserve"> </w:t>
      </w:r>
      <w:r>
        <w:t>59(8),</w:t>
      </w:r>
      <w:r>
        <w:rPr>
          <w:spacing w:val="-8"/>
        </w:rPr>
        <w:t xml:space="preserve"> </w:t>
      </w:r>
      <w:r>
        <w:t xml:space="preserve">676-684. </w:t>
      </w:r>
      <w:r>
        <w:rPr>
          <w:color w:val="0563C1"/>
          <w:spacing w:val="-2"/>
          <w:u w:val="single" w:color="0563C1"/>
        </w:rPr>
        <w:t>https://doi.org/10.1037/0003-066x.59.8.676</w:t>
      </w:r>
    </w:p>
    <w:p w14:paraId="30D15C59" w14:textId="77777777" w:rsidR="009F3EBA" w:rsidRDefault="00000000">
      <w:pPr>
        <w:pStyle w:val="BodyText"/>
        <w:spacing w:before="158" w:line="480" w:lineRule="auto"/>
        <w:ind w:left="818" w:right="519" w:hanging="709"/>
      </w:pPr>
      <w:proofErr w:type="spellStart"/>
      <w:r>
        <w:t>Cornielje</w:t>
      </w:r>
      <w:proofErr w:type="spellEnd"/>
      <w:r>
        <w:t>,</w:t>
      </w:r>
      <w:r>
        <w:rPr>
          <w:spacing w:val="-6"/>
        </w:rPr>
        <w:t xml:space="preserve"> </w:t>
      </w:r>
      <w:r>
        <w:t>H.</w:t>
      </w:r>
      <w:r>
        <w:rPr>
          <w:spacing w:val="-8"/>
        </w:rPr>
        <w:t xml:space="preserve"> </w:t>
      </w:r>
      <w:r>
        <w:t>(2009).</w:t>
      </w:r>
      <w:r>
        <w:rPr>
          <w:spacing w:val="-6"/>
        </w:rPr>
        <w:t xml:space="preserve"> </w:t>
      </w:r>
      <w:r>
        <w:t>The</w:t>
      </w:r>
      <w:r>
        <w:rPr>
          <w:spacing w:val="-7"/>
        </w:rPr>
        <w:t xml:space="preserve"> </w:t>
      </w:r>
      <w:r>
        <w:t>role</w:t>
      </w:r>
      <w:r>
        <w:rPr>
          <w:spacing w:val="-7"/>
        </w:rPr>
        <w:t xml:space="preserve"> </w:t>
      </w:r>
      <w:r>
        <w:t>and</w:t>
      </w:r>
      <w:r>
        <w:rPr>
          <w:spacing w:val="-7"/>
        </w:rPr>
        <w:t xml:space="preserve"> </w:t>
      </w:r>
      <w:r>
        <w:t>position</w:t>
      </w:r>
      <w:r>
        <w:rPr>
          <w:spacing w:val="-7"/>
        </w:rPr>
        <w:t xml:space="preserve"> </w:t>
      </w:r>
      <w:r>
        <w:t>of</w:t>
      </w:r>
      <w:r>
        <w:rPr>
          <w:spacing w:val="-6"/>
        </w:rPr>
        <w:t xml:space="preserve"> </w:t>
      </w:r>
      <w:r>
        <w:t>Disabled</w:t>
      </w:r>
      <w:r>
        <w:rPr>
          <w:spacing w:val="-8"/>
        </w:rPr>
        <w:t xml:space="preserve"> </w:t>
      </w:r>
      <w:r>
        <w:t>People's</w:t>
      </w:r>
      <w:r>
        <w:rPr>
          <w:spacing w:val="-8"/>
        </w:rPr>
        <w:t xml:space="preserve"> </w:t>
      </w:r>
      <w:proofErr w:type="spellStart"/>
      <w:r>
        <w:t>Organisations</w:t>
      </w:r>
      <w:proofErr w:type="spellEnd"/>
      <w:r>
        <w:rPr>
          <w:spacing w:val="-5"/>
        </w:rPr>
        <w:t xml:space="preserve"> </w:t>
      </w:r>
      <w:r>
        <w:t>in</w:t>
      </w:r>
      <w:r>
        <w:rPr>
          <w:spacing w:val="-7"/>
        </w:rPr>
        <w:t xml:space="preserve"> </w:t>
      </w:r>
      <w:proofErr w:type="gramStart"/>
      <w:r>
        <w:t>community based</w:t>
      </w:r>
      <w:proofErr w:type="gramEnd"/>
      <w:r>
        <w:t xml:space="preserve"> rehabilitation: Balancing between dividing lines. </w:t>
      </w:r>
      <w:r>
        <w:rPr>
          <w:i/>
        </w:rPr>
        <w:t>Asia Pacific Disability Rehabilitation Journal</w:t>
      </w:r>
      <w:r>
        <w:t xml:space="preserve">, 20(1), 3-14. </w:t>
      </w:r>
      <w:hyperlink r:id="rId13">
        <w:r>
          <w:rPr>
            <w:color w:val="0563C1"/>
            <w:spacing w:val="-2"/>
            <w:u w:val="single" w:color="0563C1"/>
          </w:rPr>
          <w:t>https://www.dinf.ne.jp/doc/english/asia/resource/apdrj/vol20_1/guest</w:t>
        </w:r>
      </w:hyperlink>
      <w:r>
        <w:rPr>
          <w:color w:val="0563C1"/>
          <w:spacing w:val="-2"/>
          <w:u w:val="single" w:color="0563C1"/>
        </w:rPr>
        <w:t>-ed.html</w:t>
      </w:r>
    </w:p>
    <w:p w14:paraId="6AD08A30" w14:textId="77777777" w:rsidR="009F3EBA" w:rsidRDefault="00000000">
      <w:pPr>
        <w:pStyle w:val="BodyText"/>
        <w:spacing w:before="159" w:line="480" w:lineRule="auto"/>
        <w:ind w:left="818" w:right="830" w:hanging="709"/>
      </w:pPr>
      <w:proofErr w:type="spellStart"/>
      <w:r>
        <w:t>Dalgard</w:t>
      </w:r>
      <w:proofErr w:type="spellEnd"/>
      <w:r>
        <w:t>,</w:t>
      </w:r>
      <w:r>
        <w:rPr>
          <w:spacing w:val="-6"/>
        </w:rPr>
        <w:t xml:space="preserve"> </w:t>
      </w:r>
      <w:r>
        <w:t>O.</w:t>
      </w:r>
      <w:r>
        <w:rPr>
          <w:spacing w:val="-7"/>
        </w:rPr>
        <w:t xml:space="preserve"> </w:t>
      </w:r>
      <w:r>
        <w:t>S.,</w:t>
      </w:r>
      <w:r>
        <w:rPr>
          <w:spacing w:val="-7"/>
        </w:rPr>
        <w:t xml:space="preserve"> </w:t>
      </w:r>
      <w:r>
        <w:t>Bjork,</w:t>
      </w:r>
      <w:r>
        <w:rPr>
          <w:spacing w:val="-6"/>
        </w:rPr>
        <w:t xml:space="preserve"> </w:t>
      </w:r>
      <w:r>
        <w:t>S.,</w:t>
      </w:r>
      <w:r>
        <w:rPr>
          <w:spacing w:val="-7"/>
        </w:rPr>
        <w:t xml:space="preserve"> </w:t>
      </w:r>
      <w:r>
        <w:t>&amp;</w:t>
      </w:r>
      <w:r>
        <w:rPr>
          <w:spacing w:val="-6"/>
        </w:rPr>
        <w:t xml:space="preserve"> </w:t>
      </w:r>
      <w:proofErr w:type="spellStart"/>
      <w:r>
        <w:t>Tambs</w:t>
      </w:r>
      <w:proofErr w:type="spellEnd"/>
      <w:r>
        <w:t>,</w:t>
      </w:r>
      <w:r>
        <w:rPr>
          <w:spacing w:val="-6"/>
        </w:rPr>
        <w:t xml:space="preserve"> </w:t>
      </w:r>
      <w:r>
        <w:t>K.</w:t>
      </w:r>
      <w:r>
        <w:rPr>
          <w:spacing w:val="-6"/>
        </w:rPr>
        <w:t xml:space="preserve"> </w:t>
      </w:r>
      <w:r>
        <w:t>(1995).</w:t>
      </w:r>
      <w:r>
        <w:rPr>
          <w:spacing w:val="-5"/>
        </w:rPr>
        <w:t xml:space="preserve"> </w:t>
      </w:r>
      <w:r>
        <w:t>Social</w:t>
      </w:r>
      <w:r>
        <w:rPr>
          <w:spacing w:val="-7"/>
        </w:rPr>
        <w:t xml:space="preserve"> </w:t>
      </w:r>
      <w:r>
        <w:t>support,</w:t>
      </w:r>
      <w:r>
        <w:rPr>
          <w:spacing w:val="-7"/>
        </w:rPr>
        <w:t xml:space="preserve"> </w:t>
      </w:r>
      <w:r>
        <w:t>negative</w:t>
      </w:r>
      <w:r>
        <w:rPr>
          <w:spacing w:val="-6"/>
        </w:rPr>
        <w:t xml:space="preserve"> </w:t>
      </w:r>
      <w:r>
        <w:t>life</w:t>
      </w:r>
      <w:r>
        <w:rPr>
          <w:spacing w:val="-6"/>
        </w:rPr>
        <w:t xml:space="preserve"> </w:t>
      </w:r>
      <w:r>
        <w:t>events</w:t>
      </w:r>
      <w:r>
        <w:rPr>
          <w:spacing w:val="-6"/>
        </w:rPr>
        <w:t xml:space="preserve"> </w:t>
      </w:r>
      <w:r>
        <w:t xml:space="preserve">and mental health. </w:t>
      </w:r>
      <w:r>
        <w:rPr>
          <w:i/>
        </w:rPr>
        <w:t>British Journal of Psychiatry</w:t>
      </w:r>
      <w:r>
        <w:t xml:space="preserve">, 166(1), 29-34. </w:t>
      </w:r>
      <w:r>
        <w:rPr>
          <w:color w:val="0563C1"/>
          <w:spacing w:val="-2"/>
          <w:u w:val="single" w:color="0563C1"/>
        </w:rPr>
        <w:t>https://doi.org/10.1192/bjp.166.1.29</w:t>
      </w:r>
    </w:p>
    <w:p w14:paraId="5D5234B1" w14:textId="77777777" w:rsidR="009F3EBA" w:rsidRDefault="009F3EBA">
      <w:pPr>
        <w:spacing w:line="480" w:lineRule="auto"/>
        <w:sectPr w:rsidR="009F3EBA">
          <w:pgSz w:w="11900" w:h="16840"/>
          <w:pgMar w:top="1360" w:right="1040" w:bottom="1460" w:left="1340" w:header="346" w:footer="1270" w:gutter="0"/>
          <w:cols w:space="720"/>
        </w:sectPr>
      </w:pPr>
    </w:p>
    <w:p w14:paraId="35BC61D0" w14:textId="77777777" w:rsidR="009F3EBA" w:rsidRDefault="00000000">
      <w:pPr>
        <w:pStyle w:val="BodyText"/>
        <w:spacing w:before="84" w:line="480" w:lineRule="auto"/>
        <w:ind w:left="819" w:right="453" w:hanging="710"/>
      </w:pPr>
      <w:r>
        <w:lastRenderedPageBreak/>
        <w:t>Deepak,</w:t>
      </w:r>
      <w:r>
        <w:rPr>
          <w:spacing w:val="-7"/>
        </w:rPr>
        <w:t xml:space="preserve"> </w:t>
      </w:r>
      <w:r>
        <w:t>S.,</w:t>
      </w:r>
      <w:r>
        <w:rPr>
          <w:spacing w:val="-6"/>
        </w:rPr>
        <w:t xml:space="preserve"> </w:t>
      </w:r>
      <w:r>
        <w:t>Rufino</w:t>
      </w:r>
      <w:r>
        <w:rPr>
          <w:spacing w:val="-6"/>
        </w:rPr>
        <w:t xml:space="preserve"> </w:t>
      </w:r>
      <w:r>
        <w:t>dos</w:t>
      </w:r>
      <w:r>
        <w:rPr>
          <w:spacing w:val="-5"/>
        </w:rPr>
        <w:t xml:space="preserve"> </w:t>
      </w:r>
      <w:r>
        <w:t>Santos,</w:t>
      </w:r>
      <w:r>
        <w:rPr>
          <w:spacing w:val="-6"/>
        </w:rPr>
        <w:t xml:space="preserve"> </w:t>
      </w:r>
      <w:r>
        <w:t>L.,</w:t>
      </w:r>
      <w:r>
        <w:rPr>
          <w:spacing w:val="-6"/>
        </w:rPr>
        <w:t xml:space="preserve"> </w:t>
      </w:r>
      <w:proofErr w:type="spellStart"/>
      <w:r>
        <w:t>Griffo</w:t>
      </w:r>
      <w:proofErr w:type="spellEnd"/>
      <w:r>
        <w:t>,</w:t>
      </w:r>
      <w:r>
        <w:rPr>
          <w:spacing w:val="-6"/>
        </w:rPr>
        <w:t xml:space="preserve"> </w:t>
      </w:r>
      <w:r>
        <w:t>G.,</w:t>
      </w:r>
      <w:r>
        <w:rPr>
          <w:spacing w:val="-6"/>
        </w:rPr>
        <w:t xml:space="preserve"> </w:t>
      </w:r>
      <w:r>
        <w:t>de</w:t>
      </w:r>
      <w:r>
        <w:rPr>
          <w:spacing w:val="-6"/>
        </w:rPr>
        <w:t xml:space="preserve"> </w:t>
      </w:r>
      <w:r>
        <w:t>Santana,</w:t>
      </w:r>
      <w:r>
        <w:rPr>
          <w:spacing w:val="-4"/>
        </w:rPr>
        <w:t xml:space="preserve"> </w:t>
      </w:r>
      <w:r>
        <w:t>D.</w:t>
      </w:r>
      <w:r>
        <w:rPr>
          <w:spacing w:val="-6"/>
        </w:rPr>
        <w:t xml:space="preserve"> </w:t>
      </w:r>
      <w:r>
        <w:t>B.,</w:t>
      </w:r>
      <w:r>
        <w:rPr>
          <w:spacing w:val="-5"/>
        </w:rPr>
        <w:t xml:space="preserve"> </w:t>
      </w:r>
      <w:r>
        <w:t>Kumar,</w:t>
      </w:r>
      <w:r>
        <w:rPr>
          <w:spacing w:val="-7"/>
        </w:rPr>
        <w:t xml:space="preserve"> </w:t>
      </w:r>
      <w:r>
        <w:t>J.,</w:t>
      </w:r>
      <w:r>
        <w:rPr>
          <w:spacing w:val="-6"/>
        </w:rPr>
        <w:t xml:space="preserve"> </w:t>
      </w:r>
      <w:r>
        <w:t>&amp;</w:t>
      </w:r>
      <w:r>
        <w:rPr>
          <w:spacing w:val="-5"/>
        </w:rPr>
        <w:t xml:space="preserve"> </w:t>
      </w:r>
      <w:proofErr w:type="spellStart"/>
      <w:r>
        <w:t>Bapu</w:t>
      </w:r>
      <w:proofErr w:type="spellEnd"/>
      <w:r>
        <w:t>,</w:t>
      </w:r>
      <w:r>
        <w:rPr>
          <w:spacing w:val="-5"/>
        </w:rPr>
        <w:t xml:space="preserve"> </w:t>
      </w:r>
      <w:r>
        <w:t xml:space="preserve">S. (2013). </w:t>
      </w:r>
      <w:proofErr w:type="spellStart"/>
      <w:r>
        <w:t>Organisations</w:t>
      </w:r>
      <w:proofErr w:type="spellEnd"/>
      <w:r>
        <w:t xml:space="preserve"> of Persons with Disabilities and Community-based Rehabilitation. </w:t>
      </w:r>
      <w:r>
        <w:rPr>
          <w:i/>
        </w:rPr>
        <w:t>Disability, CBR &amp; Inclusive Development</w:t>
      </w:r>
      <w:r>
        <w:t xml:space="preserve">, 24(3), 5-20. </w:t>
      </w:r>
      <w:r>
        <w:rPr>
          <w:color w:val="0563C1"/>
          <w:spacing w:val="-2"/>
          <w:u w:val="single" w:color="0563C1"/>
        </w:rPr>
        <w:t>https://doi.org/10.5463/DCID.v24i3.269</w:t>
      </w:r>
    </w:p>
    <w:p w14:paraId="1701378A" w14:textId="77777777" w:rsidR="009F3EBA" w:rsidRDefault="00000000">
      <w:pPr>
        <w:pStyle w:val="BodyText"/>
        <w:spacing w:before="159" w:line="480" w:lineRule="auto"/>
        <w:ind w:left="818" w:right="479" w:hanging="709"/>
      </w:pPr>
      <w:proofErr w:type="spellStart"/>
      <w:r>
        <w:t>Dhungana</w:t>
      </w:r>
      <w:proofErr w:type="spellEnd"/>
      <w:r>
        <w:t>, B. M., &amp; Kusakabe, K. (2010). The role of self-help groups in empowering disabled</w:t>
      </w:r>
      <w:r>
        <w:rPr>
          <w:spacing w:val="-9"/>
        </w:rPr>
        <w:t xml:space="preserve"> </w:t>
      </w:r>
      <w:r>
        <w:t>women:</w:t>
      </w:r>
      <w:r>
        <w:rPr>
          <w:spacing w:val="-9"/>
        </w:rPr>
        <w:t xml:space="preserve"> </w:t>
      </w:r>
      <w:r>
        <w:t>a</w:t>
      </w:r>
      <w:r>
        <w:rPr>
          <w:spacing w:val="-8"/>
        </w:rPr>
        <w:t xml:space="preserve"> </w:t>
      </w:r>
      <w:r>
        <w:t>case</w:t>
      </w:r>
      <w:r>
        <w:rPr>
          <w:spacing w:val="-8"/>
        </w:rPr>
        <w:t xml:space="preserve"> </w:t>
      </w:r>
      <w:r>
        <w:t>study</w:t>
      </w:r>
      <w:r>
        <w:rPr>
          <w:spacing w:val="-9"/>
        </w:rPr>
        <w:t xml:space="preserve"> </w:t>
      </w:r>
      <w:r>
        <w:t>in</w:t>
      </w:r>
      <w:r>
        <w:rPr>
          <w:spacing w:val="-8"/>
        </w:rPr>
        <w:t xml:space="preserve"> </w:t>
      </w:r>
      <w:r>
        <w:t>Kathmandu</w:t>
      </w:r>
      <w:r>
        <w:rPr>
          <w:spacing w:val="-9"/>
        </w:rPr>
        <w:t xml:space="preserve"> </w:t>
      </w:r>
      <w:r>
        <w:t>Valley,</w:t>
      </w:r>
      <w:r>
        <w:rPr>
          <w:spacing w:val="-9"/>
        </w:rPr>
        <w:t xml:space="preserve"> </w:t>
      </w:r>
      <w:r>
        <w:t>Nepal.</w:t>
      </w:r>
      <w:r>
        <w:rPr>
          <w:spacing w:val="-6"/>
        </w:rPr>
        <w:t xml:space="preserve"> </w:t>
      </w:r>
      <w:r>
        <w:rPr>
          <w:i/>
        </w:rPr>
        <w:t>Development</w:t>
      </w:r>
      <w:r>
        <w:rPr>
          <w:i/>
          <w:spacing w:val="-9"/>
        </w:rPr>
        <w:t xml:space="preserve"> </w:t>
      </w:r>
      <w:r>
        <w:rPr>
          <w:i/>
        </w:rPr>
        <w:t>in</w:t>
      </w:r>
      <w:r>
        <w:rPr>
          <w:i/>
          <w:spacing w:val="-8"/>
        </w:rPr>
        <w:t xml:space="preserve"> </w:t>
      </w:r>
      <w:r>
        <w:rPr>
          <w:i/>
        </w:rPr>
        <w:t>Practice</w:t>
      </w:r>
      <w:r>
        <w:t xml:space="preserve">, (7), 855. </w:t>
      </w:r>
      <w:r>
        <w:rPr>
          <w:color w:val="0563C1"/>
          <w:u w:val="single" w:color="0563C1"/>
        </w:rPr>
        <w:t>https://doi.org/10.1080/09614524.2010.508244</w:t>
      </w:r>
    </w:p>
    <w:p w14:paraId="24BC6DD8" w14:textId="77777777" w:rsidR="009F3EBA" w:rsidRDefault="00000000">
      <w:pPr>
        <w:pStyle w:val="BodyText"/>
        <w:spacing w:before="163" w:line="480" w:lineRule="auto"/>
        <w:ind w:left="818" w:right="495" w:hanging="709"/>
        <w:jc w:val="both"/>
      </w:pPr>
      <w:r>
        <w:t xml:space="preserve">Eisenman, L. T., Farley-Ripple, E., </w:t>
      </w:r>
      <w:proofErr w:type="spellStart"/>
      <w:r>
        <w:t>Culnane</w:t>
      </w:r>
      <w:proofErr w:type="spellEnd"/>
      <w:r>
        <w:t>, M., &amp; Freedman, B. (2013). Rethinking Social Network</w:t>
      </w:r>
      <w:r>
        <w:rPr>
          <w:spacing w:val="-5"/>
        </w:rPr>
        <w:t xml:space="preserve"> </w:t>
      </w:r>
      <w:r>
        <w:t>Assessment</w:t>
      </w:r>
      <w:r>
        <w:rPr>
          <w:spacing w:val="-5"/>
        </w:rPr>
        <w:t xml:space="preserve"> </w:t>
      </w:r>
      <w:r>
        <w:t>for</w:t>
      </w:r>
      <w:r>
        <w:rPr>
          <w:spacing w:val="-5"/>
        </w:rPr>
        <w:t xml:space="preserve"> </w:t>
      </w:r>
      <w:r>
        <w:t>Students</w:t>
      </w:r>
      <w:r>
        <w:rPr>
          <w:spacing w:val="-4"/>
        </w:rPr>
        <w:t xml:space="preserve"> </w:t>
      </w:r>
      <w:r>
        <w:t>with</w:t>
      </w:r>
      <w:r>
        <w:rPr>
          <w:spacing w:val="-5"/>
        </w:rPr>
        <w:t xml:space="preserve"> </w:t>
      </w:r>
      <w:r>
        <w:t>Intellectual</w:t>
      </w:r>
      <w:r>
        <w:rPr>
          <w:spacing w:val="-5"/>
        </w:rPr>
        <w:t xml:space="preserve"> </w:t>
      </w:r>
      <w:r>
        <w:t>Disabilities</w:t>
      </w:r>
      <w:r>
        <w:rPr>
          <w:spacing w:val="-5"/>
        </w:rPr>
        <w:t xml:space="preserve"> </w:t>
      </w:r>
      <w:r>
        <w:t>(ID)</w:t>
      </w:r>
      <w:r>
        <w:rPr>
          <w:spacing w:val="-4"/>
        </w:rPr>
        <w:t xml:space="preserve"> </w:t>
      </w:r>
      <w:r>
        <w:t>in</w:t>
      </w:r>
      <w:r>
        <w:rPr>
          <w:spacing w:val="-5"/>
        </w:rPr>
        <w:t xml:space="preserve"> </w:t>
      </w:r>
      <w:r>
        <w:t xml:space="preserve">Postsecondary Education [Article]. </w:t>
      </w:r>
      <w:r>
        <w:rPr>
          <w:i/>
        </w:rPr>
        <w:t>Journal of Postsecondary Education &amp; Disability</w:t>
      </w:r>
      <w:r>
        <w:t>, 26(4), 367-</w:t>
      </w:r>
    </w:p>
    <w:p w14:paraId="6BCEC099" w14:textId="77777777" w:rsidR="009F3EBA" w:rsidRDefault="00000000">
      <w:pPr>
        <w:pStyle w:val="BodyText"/>
        <w:spacing w:line="271" w:lineRule="exact"/>
        <w:ind w:left="819"/>
      </w:pPr>
      <w:r>
        <w:t xml:space="preserve">384. </w:t>
      </w:r>
      <w:r>
        <w:rPr>
          <w:color w:val="0563C1"/>
          <w:spacing w:val="-2"/>
          <w:u w:val="single" w:color="0563C1"/>
        </w:rPr>
        <w:t>https://eric.ed.gov/?id=EJ1026910</w:t>
      </w:r>
    </w:p>
    <w:p w14:paraId="75BF9235" w14:textId="77777777" w:rsidR="009F3EBA" w:rsidRDefault="009F3EBA">
      <w:pPr>
        <w:pStyle w:val="BodyText"/>
        <w:rPr>
          <w:sz w:val="20"/>
        </w:rPr>
      </w:pPr>
    </w:p>
    <w:p w14:paraId="5158F95C" w14:textId="77777777" w:rsidR="009F3EBA" w:rsidRDefault="00000000">
      <w:pPr>
        <w:pStyle w:val="BodyText"/>
        <w:spacing w:before="209" w:line="480" w:lineRule="auto"/>
        <w:ind w:left="818" w:right="453" w:hanging="709"/>
      </w:pPr>
      <w:r>
        <w:t>Ell,</w:t>
      </w:r>
      <w:r>
        <w:rPr>
          <w:spacing w:val="-6"/>
        </w:rPr>
        <w:t xml:space="preserve"> </w:t>
      </w:r>
      <w:r>
        <w:t>K.,</w:t>
      </w:r>
      <w:r>
        <w:rPr>
          <w:spacing w:val="-7"/>
        </w:rPr>
        <w:t xml:space="preserve"> </w:t>
      </w:r>
      <w:r>
        <w:t>Nishimoto,</w:t>
      </w:r>
      <w:r>
        <w:rPr>
          <w:spacing w:val="-8"/>
        </w:rPr>
        <w:t xml:space="preserve"> </w:t>
      </w:r>
      <w:r>
        <w:t>R.,</w:t>
      </w:r>
      <w:r>
        <w:rPr>
          <w:spacing w:val="-6"/>
        </w:rPr>
        <w:t xml:space="preserve"> </w:t>
      </w:r>
      <w:proofErr w:type="spellStart"/>
      <w:r>
        <w:t>Mediansky</w:t>
      </w:r>
      <w:proofErr w:type="spellEnd"/>
      <w:r>
        <w:t>,</w:t>
      </w:r>
      <w:r>
        <w:rPr>
          <w:spacing w:val="-8"/>
        </w:rPr>
        <w:t xml:space="preserve"> </w:t>
      </w:r>
      <w:r>
        <w:t>L.,</w:t>
      </w:r>
      <w:r>
        <w:rPr>
          <w:spacing w:val="-7"/>
        </w:rPr>
        <w:t xml:space="preserve"> </w:t>
      </w:r>
      <w:proofErr w:type="spellStart"/>
      <w:r>
        <w:t>Mantell</w:t>
      </w:r>
      <w:proofErr w:type="spellEnd"/>
      <w:r>
        <w:t>,</w:t>
      </w:r>
      <w:r>
        <w:rPr>
          <w:spacing w:val="-8"/>
        </w:rPr>
        <w:t xml:space="preserve"> </w:t>
      </w:r>
      <w:r>
        <w:t>J.,</w:t>
      </w:r>
      <w:r>
        <w:rPr>
          <w:spacing w:val="-8"/>
        </w:rPr>
        <w:t xml:space="preserve"> </w:t>
      </w:r>
      <w:r>
        <w:t>&amp;</w:t>
      </w:r>
      <w:r>
        <w:rPr>
          <w:spacing w:val="-7"/>
        </w:rPr>
        <w:t xml:space="preserve"> </w:t>
      </w:r>
      <w:proofErr w:type="spellStart"/>
      <w:r>
        <w:t>Hamovitch</w:t>
      </w:r>
      <w:proofErr w:type="spellEnd"/>
      <w:r>
        <w:t>,</w:t>
      </w:r>
      <w:r>
        <w:rPr>
          <w:spacing w:val="-4"/>
        </w:rPr>
        <w:t xml:space="preserve"> </w:t>
      </w:r>
      <w:r>
        <w:t>M.</w:t>
      </w:r>
      <w:r>
        <w:rPr>
          <w:spacing w:val="-8"/>
        </w:rPr>
        <w:t xml:space="preserve"> </w:t>
      </w:r>
      <w:r>
        <w:t>(1992).</w:t>
      </w:r>
      <w:r>
        <w:rPr>
          <w:spacing w:val="-6"/>
        </w:rPr>
        <w:t xml:space="preserve"> </w:t>
      </w:r>
      <w:r>
        <w:t>Social</w:t>
      </w:r>
      <w:r>
        <w:rPr>
          <w:spacing w:val="-7"/>
        </w:rPr>
        <w:t xml:space="preserve"> </w:t>
      </w:r>
      <w:r>
        <w:t xml:space="preserve">relations, social </w:t>
      </w:r>
      <w:proofErr w:type="gramStart"/>
      <w:r>
        <w:t>support</w:t>
      </w:r>
      <w:proofErr w:type="gramEnd"/>
      <w:r>
        <w:t xml:space="preserve"> and survival among patients with cancer. </w:t>
      </w:r>
      <w:r>
        <w:rPr>
          <w:i/>
        </w:rPr>
        <w:t>Journal of Psychosomatic Research</w:t>
      </w:r>
      <w:r>
        <w:t xml:space="preserve">, 36(6), 531-541. </w:t>
      </w:r>
      <w:r>
        <w:rPr>
          <w:color w:val="0563C1"/>
          <w:u w:val="single" w:color="0563C1"/>
        </w:rPr>
        <w:t>https://doi.org/10.1016/0022-3999(92)90038-4</w:t>
      </w:r>
    </w:p>
    <w:p w14:paraId="5D630CDF" w14:textId="77777777" w:rsidR="009F3EBA" w:rsidRDefault="00000000">
      <w:pPr>
        <w:pStyle w:val="BodyText"/>
        <w:spacing w:before="159" w:line="480" w:lineRule="auto"/>
        <w:ind w:left="818" w:right="426" w:hanging="709"/>
      </w:pPr>
      <w:r>
        <w:t xml:space="preserve">Grills, N. J., </w:t>
      </w:r>
      <w:proofErr w:type="spellStart"/>
      <w:r>
        <w:t>Hoq</w:t>
      </w:r>
      <w:proofErr w:type="spellEnd"/>
      <w:r>
        <w:t xml:space="preserve">, M., Wong, C.-P. P., </w:t>
      </w:r>
      <w:proofErr w:type="spellStart"/>
      <w:r>
        <w:t>Allagh</w:t>
      </w:r>
      <w:proofErr w:type="spellEnd"/>
      <w:r>
        <w:t>, K., Singh, L., Soji, F., &amp; Murthy, G. V. S. (2020).</w:t>
      </w:r>
      <w:r>
        <w:rPr>
          <w:spacing w:val="-9"/>
        </w:rPr>
        <w:t xml:space="preserve"> </w:t>
      </w:r>
      <w:r>
        <w:t>Disabled</w:t>
      </w:r>
      <w:r>
        <w:rPr>
          <w:spacing w:val="-10"/>
        </w:rPr>
        <w:t xml:space="preserve"> </w:t>
      </w:r>
      <w:r>
        <w:t>People’s</w:t>
      </w:r>
      <w:r>
        <w:rPr>
          <w:spacing w:val="-10"/>
        </w:rPr>
        <w:t xml:space="preserve"> </w:t>
      </w:r>
      <w:proofErr w:type="spellStart"/>
      <w:r>
        <w:t>Organisations</w:t>
      </w:r>
      <w:proofErr w:type="spellEnd"/>
      <w:r>
        <w:rPr>
          <w:spacing w:val="-10"/>
        </w:rPr>
        <w:t xml:space="preserve"> </w:t>
      </w:r>
      <w:r>
        <w:t>increase</w:t>
      </w:r>
      <w:r>
        <w:rPr>
          <w:spacing w:val="-7"/>
        </w:rPr>
        <w:t xml:space="preserve"> </w:t>
      </w:r>
      <w:r>
        <w:t>access</w:t>
      </w:r>
      <w:r>
        <w:rPr>
          <w:spacing w:val="-8"/>
        </w:rPr>
        <w:t xml:space="preserve"> </w:t>
      </w:r>
      <w:r>
        <w:t>to</w:t>
      </w:r>
      <w:r>
        <w:rPr>
          <w:spacing w:val="-8"/>
        </w:rPr>
        <w:t xml:space="preserve"> </w:t>
      </w:r>
      <w:r>
        <w:t>services</w:t>
      </w:r>
      <w:r>
        <w:rPr>
          <w:spacing w:val="-10"/>
        </w:rPr>
        <w:t xml:space="preserve"> </w:t>
      </w:r>
      <w:r>
        <w:t>and</w:t>
      </w:r>
      <w:r>
        <w:rPr>
          <w:spacing w:val="-8"/>
        </w:rPr>
        <w:t xml:space="preserve"> </w:t>
      </w:r>
      <w:r>
        <w:t>improve</w:t>
      </w:r>
      <w:r>
        <w:rPr>
          <w:spacing w:val="-8"/>
        </w:rPr>
        <w:t xml:space="preserve"> </w:t>
      </w:r>
      <w:r>
        <w:t xml:space="preserve">well- </w:t>
      </w:r>
      <w:proofErr w:type="gramStart"/>
      <w:r>
        <w:t>being:</w:t>
      </w:r>
      <w:proofErr w:type="gramEnd"/>
      <w:r>
        <w:t xml:space="preserve"> evidence from a cluster randomized trial in North India. </w:t>
      </w:r>
      <w:r>
        <w:rPr>
          <w:i/>
        </w:rPr>
        <w:t>BMC Public Health</w:t>
      </w:r>
      <w:r>
        <w:t xml:space="preserve">, 20(1), 145. </w:t>
      </w:r>
      <w:r>
        <w:rPr>
          <w:color w:val="0563C1"/>
          <w:u w:val="single" w:color="0563C1"/>
        </w:rPr>
        <w:t>https://doi.org/10.1186/s12889-020-8192-0</w:t>
      </w:r>
    </w:p>
    <w:p w14:paraId="3BF1A7AB" w14:textId="77777777" w:rsidR="009F3EBA" w:rsidRDefault="00000000">
      <w:pPr>
        <w:pStyle w:val="BodyText"/>
        <w:spacing w:before="154"/>
        <w:ind w:left="109"/>
      </w:pPr>
      <w:proofErr w:type="spellStart"/>
      <w:r>
        <w:t>Hanneman</w:t>
      </w:r>
      <w:proofErr w:type="spellEnd"/>
      <w:r>
        <w:t>,</w:t>
      </w:r>
      <w:r>
        <w:rPr>
          <w:spacing w:val="-4"/>
        </w:rPr>
        <w:t xml:space="preserve"> </w:t>
      </w:r>
      <w:r>
        <w:t>R.</w:t>
      </w:r>
      <w:r>
        <w:rPr>
          <w:spacing w:val="-2"/>
        </w:rPr>
        <w:t xml:space="preserve"> </w:t>
      </w:r>
      <w:r>
        <w:t>A.,</w:t>
      </w:r>
      <w:r>
        <w:rPr>
          <w:spacing w:val="-3"/>
        </w:rPr>
        <w:t xml:space="preserve"> </w:t>
      </w:r>
      <w:r>
        <w:t>&amp;</w:t>
      </w:r>
      <w:r>
        <w:rPr>
          <w:spacing w:val="-2"/>
        </w:rPr>
        <w:t xml:space="preserve"> </w:t>
      </w:r>
      <w:r>
        <w:t>Riddle,</w:t>
      </w:r>
      <w:r>
        <w:rPr>
          <w:spacing w:val="-1"/>
        </w:rPr>
        <w:t xml:space="preserve"> </w:t>
      </w:r>
      <w:r>
        <w:t>M.</w:t>
      </w:r>
      <w:r>
        <w:rPr>
          <w:spacing w:val="-3"/>
        </w:rPr>
        <w:t xml:space="preserve"> </w:t>
      </w:r>
      <w:r>
        <w:t>(2011).</w:t>
      </w:r>
      <w:r>
        <w:rPr>
          <w:spacing w:val="-1"/>
        </w:rPr>
        <w:t xml:space="preserve"> </w:t>
      </w:r>
      <w:r>
        <w:t>Concepts</w:t>
      </w:r>
      <w:r>
        <w:rPr>
          <w:spacing w:val="-2"/>
        </w:rPr>
        <w:t xml:space="preserve"> </w:t>
      </w:r>
      <w:r>
        <w:t>and</w:t>
      </w:r>
      <w:r>
        <w:rPr>
          <w:spacing w:val="-1"/>
        </w:rPr>
        <w:t xml:space="preserve"> </w:t>
      </w:r>
      <w:r>
        <w:t>measures</w:t>
      </w:r>
      <w:r>
        <w:rPr>
          <w:spacing w:val="-2"/>
        </w:rPr>
        <w:t xml:space="preserve"> </w:t>
      </w:r>
      <w:r>
        <w:t>for</w:t>
      </w:r>
      <w:r>
        <w:rPr>
          <w:spacing w:val="-2"/>
        </w:rPr>
        <w:t xml:space="preserve"> </w:t>
      </w:r>
      <w:r>
        <w:t>basic</w:t>
      </w:r>
      <w:r>
        <w:rPr>
          <w:spacing w:val="-2"/>
        </w:rPr>
        <w:t xml:space="preserve"> </w:t>
      </w:r>
      <w:r>
        <w:t xml:space="preserve">network </w:t>
      </w:r>
      <w:r>
        <w:rPr>
          <w:spacing w:val="-2"/>
        </w:rPr>
        <w:t>analysis.</w:t>
      </w:r>
    </w:p>
    <w:p w14:paraId="40BA3119" w14:textId="77777777" w:rsidR="009F3EBA" w:rsidRDefault="009F3EBA">
      <w:pPr>
        <w:pStyle w:val="BodyText"/>
      </w:pPr>
    </w:p>
    <w:p w14:paraId="41FA6E17" w14:textId="77777777" w:rsidR="009F3EBA" w:rsidRDefault="00000000">
      <w:pPr>
        <w:pStyle w:val="BodyText"/>
        <w:ind w:left="819"/>
      </w:pPr>
      <w:r>
        <w:t>In</w:t>
      </w:r>
      <w:r>
        <w:rPr>
          <w:spacing w:val="-4"/>
        </w:rPr>
        <w:t xml:space="preserve"> </w:t>
      </w:r>
      <w:r>
        <w:t>The</w:t>
      </w:r>
      <w:r>
        <w:rPr>
          <w:spacing w:val="-2"/>
        </w:rPr>
        <w:t xml:space="preserve"> </w:t>
      </w:r>
      <w:r>
        <w:t>SAGE</w:t>
      </w:r>
      <w:r>
        <w:rPr>
          <w:spacing w:val="-3"/>
        </w:rPr>
        <w:t xml:space="preserve"> </w:t>
      </w:r>
      <w:r>
        <w:t>handbook</w:t>
      </w:r>
      <w:r>
        <w:rPr>
          <w:spacing w:val="-1"/>
        </w:rPr>
        <w:t xml:space="preserve"> </w:t>
      </w:r>
      <w:r>
        <w:t>of</w:t>
      </w:r>
      <w:r>
        <w:rPr>
          <w:spacing w:val="-1"/>
        </w:rPr>
        <w:t xml:space="preserve"> </w:t>
      </w:r>
      <w:r>
        <w:t>social</w:t>
      </w:r>
      <w:r>
        <w:rPr>
          <w:spacing w:val="-3"/>
        </w:rPr>
        <w:t xml:space="preserve"> </w:t>
      </w:r>
      <w:r>
        <w:t>network</w:t>
      </w:r>
      <w:r>
        <w:rPr>
          <w:spacing w:val="-2"/>
        </w:rPr>
        <w:t xml:space="preserve"> </w:t>
      </w:r>
      <w:r>
        <w:t>analysis</w:t>
      </w:r>
      <w:r>
        <w:rPr>
          <w:spacing w:val="-1"/>
        </w:rPr>
        <w:t xml:space="preserve"> </w:t>
      </w:r>
      <w:r>
        <w:t>(pp.</w:t>
      </w:r>
      <w:r>
        <w:rPr>
          <w:spacing w:val="-2"/>
        </w:rPr>
        <w:t xml:space="preserve"> </w:t>
      </w:r>
      <w:r>
        <w:t xml:space="preserve">340-369). </w:t>
      </w:r>
      <w:r>
        <w:rPr>
          <w:spacing w:val="-2"/>
        </w:rPr>
        <w:t>SAGE.</w:t>
      </w:r>
    </w:p>
    <w:p w14:paraId="3F5E324F" w14:textId="77777777" w:rsidR="009F3EBA" w:rsidRDefault="009F3EBA">
      <w:pPr>
        <w:pStyle w:val="BodyText"/>
        <w:spacing w:before="7"/>
        <w:rPr>
          <w:sz w:val="38"/>
        </w:rPr>
      </w:pPr>
    </w:p>
    <w:p w14:paraId="1BBCE541" w14:textId="77777777" w:rsidR="009F3EBA" w:rsidRDefault="00000000">
      <w:pPr>
        <w:spacing w:line="480" w:lineRule="auto"/>
        <w:ind w:left="818" w:right="526" w:hanging="709"/>
        <w:rPr>
          <w:sz w:val="24"/>
        </w:rPr>
      </w:pPr>
      <w:proofErr w:type="spellStart"/>
      <w:r>
        <w:rPr>
          <w:sz w:val="24"/>
        </w:rPr>
        <w:t>Harel</w:t>
      </w:r>
      <w:proofErr w:type="spellEnd"/>
      <w:r>
        <w:rPr>
          <w:sz w:val="24"/>
        </w:rPr>
        <w:t>,</w:t>
      </w:r>
      <w:r>
        <w:rPr>
          <w:spacing w:val="-7"/>
          <w:sz w:val="24"/>
        </w:rPr>
        <w:t xml:space="preserve"> </w:t>
      </w:r>
      <w:r>
        <w:rPr>
          <w:sz w:val="24"/>
        </w:rPr>
        <w:t>D.,</w:t>
      </w:r>
      <w:r>
        <w:rPr>
          <w:spacing w:val="-7"/>
          <w:sz w:val="24"/>
        </w:rPr>
        <w:t xml:space="preserve"> </w:t>
      </w:r>
      <w:r>
        <w:rPr>
          <w:sz w:val="24"/>
        </w:rPr>
        <w:t>&amp;</w:t>
      </w:r>
      <w:r>
        <w:rPr>
          <w:spacing w:val="-6"/>
          <w:sz w:val="24"/>
        </w:rPr>
        <w:t xml:space="preserve"> </w:t>
      </w:r>
      <w:proofErr w:type="spellStart"/>
      <w:r>
        <w:rPr>
          <w:sz w:val="24"/>
        </w:rPr>
        <w:t>Koren</w:t>
      </w:r>
      <w:proofErr w:type="spellEnd"/>
      <w:r>
        <w:rPr>
          <w:sz w:val="24"/>
        </w:rPr>
        <w:t>,</w:t>
      </w:r>
      <w:r>
        <w:rPr>
          <w:spacing w:val="-5"/>
          <w:sz w:val="24"/>
        </w:rPr>
        <w:t xml:space="preserve"> </w:t>
      </w:r>
      <w:r>
        <w:rPr>
          <w:sz w:val="24"/>
        </w:rPr>
        <w:t>Y.</w:t>
      </w:r>
      <w:r>
        <w:rPr>
          <w:spacing w:val="-7"/>
          <w:sz w:val="24"/>
        </w:rPr>
        <w:t xml:space="preserve"> </w:t>
      </w:r>
      <w:r>
        <w:rPr>
          <w:sz w:val="24"/>
        </w:rPr>
        <w:t>(2002).</w:t>
      </w:r>
      <w:r>
        <w:rPr>
          <w:spacing w:val="-5"/>
          <w:sz w:val="24"/>
        </w:rPr>
        <w:t xml:space="preserve"> </w:t>
      </w:r>
      <w:r>
        <w:rPr>
          <w:sz w:val="24"/>
        </w:rPr>
        <w:t>A</w:t>
      </w:r>
      <w:r>
        <w:rPr>
          <w:spacing w:val="-7"/>
          <w:sz w:val="24"/>
        </w:rPr>
        <w:t xml:space="preserve"> </w:t>
      </w:r>
      <w:r>
        <w:rPr>
          <w:sz w:val="24"/>
        </w:rPr>
        <w:t>fast</w:t>
      </w:r>
      <w:r>
        <w:rPr>
          <w:spacing w:val="-6"/>
          <w:sz w:val="24"/>
        </w:rPr>
        <w:t xml:space="preserve"> </w:t>
      </w:r>
      <w:r>
        <w:rPr>
          <w:sz w:val="24"/>
        </w:rPr>
        <w:t>multi-scale</w:t>
      </w:r>
      <w:r>
        <w:rPr>
          <w:spacing w:val="-7"/>
          <w:sz w:val="24"/>
        </w:rPr>
        <w:t xml:space="preserve"> </w:t>
      </w:r>
      <w:r>
        <w:rPr>
          <w:sz w:val="24"/>
        </w:rPr>
        <w:t>method</w:t>
      </w:r>
      <w:r>
        <w:rPr>
          <w:spacing w:val="-6"/>
          <w:sz w:val="24"/>
        </w:rPr>
        <w:t xml:space="preserve"> </w:t>
      </w:r>
      <w:r>
        <w:rPr>
          <w:sz w:val="24"/>
        </w:rPr>
        <w:t>for</w:t>
      </w:r>
      <w:r>
        <w:rPr>
          <w:spacing w:val="-5"/>
          <w:sz w:val="24"/>
        </w:rPr>
        <w:t xml:space="preserve"> </w:t>
      </w:r>
      <w:r>
        <w:rPr>
          <w:sz w:val="24"/>
        </w:rPr>
        <w:t>drawing</w:t>
      </w:r>
      <w:r>
        <w:rPr>
          <w:spacing w:val="-6"/>
          <w:sz w:val="24"/>
        </w:rPr>
        <w:t xml:space="preserve"> </w:t>
      </w:r>
      <w:r>
        <w:rPr>
          <w:sz w:val="24"/>
        </w:rPr>
        <w:t>large</w:t>
      </w:r>
      <w:r>
        <w:rPr>
          <w:spacing w:val="-6"/>
          <w:sz w:val="24"/>
        </w:rPr>
        <w:t xml:space="preserve"> </w:t>
      </w:r>
      <w:r>
        <w:rPr>
          <w:sz w:val="24"/>
        </w:rPr>
        <w:t>graphs.</w:t>
      </w:r>
      <w:r>
        <w:rPr>
          <w:spacing w:val="-6"/>
          <w:sz w:val="24"/>
        </w:rPr>
        <w:t xml:space="preserve"> </w:t>
      </w:r>
      <w:r>
        <w:rPr>
          <w:i/>
          <w:sz w:val="24"/>
        </w:rPr>
        <w:t>Journal of Graph Algorithms and Applications</w:t>
      </w:r>
      <w:r>
        <w:rPr>
          <w:sz w:val="24"/>
        </w:rPr>
        <w:t xml:space="preserve">, 6(3), 179-202. </w:t>
      </w:r>
      <w:r>
        <w:rPr>
          <w:color w:val="0563C1"/>
          <w:spacing w:val="-2"/>
          <w:sz w:val="24"/>
          <w:u w:val="single" w:color="0563C1"/>
        </w:rPr>
        <w:t>https://dx.doi.org/10.7155/jgaa.00051</w:t>
      </w:r>
    </w:p>
    <w:p w14:paraId="38B3BF50" w14:textId="77777777" w:rsidR="009F3EBA" w:rsidRDefault="009F3EBA">
      <w:pPr>
        <w:spacing w:line="480" w:lineRule="auto"/>
        <w:rPr>
          <w:sz w:val="24"/>
        </w:rPr>
        <w:sectPr w:rsidR="009F3EBA">
          <w:pgSz w:w="11900" w:h="16840"/>
          <w:pgMar w:top="1360" w:right="1040" w:bottom="1460" w:left="1340" w:header="346" w:footer="1270" w:gutter="0"/>
          <w:cols w:space="720"/>
        </w:sectPr>
      </w:pPr>
    </w:p>
    <w:p w14:paraId="62BF2B97" w14:textId="77777777" w:rsidR="009F3EBA" w:rsidRDefault="00000000">
      <w:pPr>
        <w:pStyle w:val="BodyText"/>
        <w:spacing w:before="84" w:line="480" w:lineRule="auto"/>
        <w:ind w:left="818" w:right="453" w:hanging="709"/>
      </w:pPr>
      <w:r>
        <w:lastRenderedPageBreak/>
        <w:t>Henderson, C., Mannan, H., &amp; Power, J. (2017). Disability Inclusive Development Good Practices:</w:t>
      </w:r>
      <w:r>
        <w:rPr>
          <w:spacing w:val="-9"/>
        </w:rPr>
        <w:t xml:space="preserve"> </w:t>
      </w:r>
      <w:r>
        <w:t>Level</w:t>
      </w:r>
      <w:r>
        <w:rPr>
          <w:spacing w:val="-7"/>
        </w:rPr>
        <w:t xml:space="preserve"> </w:t>
      </w:r>
      <w:r>
        <w:t>of</w:t>
      </w:r>
      <w:r>
        <w:rPr>
          <w:spacing w:val="-8"/>
        </w:rPr>
        <w:t xml:space="preserve"> </w:t>
      </w:r>
      <w:r>
        <w:t>Commitment</w:t>
      </w:r>
      <w:r>
        <w:rPr>
          <w:spacing w:val="-7"/>
        </w:rPr>
        <w:t xml:space="preserve"> </w:t>
      </w:r>
      <w:r>
        <w:t>to</w:t>
      </w:r>
      <w:r>
        <w:rPr>
          <w:spacing w:val="-7"/>
        </w:rPr>
        <w:t xml:space="preserve"> </w:t>
      </w:r>
      <w:r>
        <w:t>Core</w:t>
      </w:r>
      <w:r>
        <w:rPr>
          <w:spacing w:val="-8"/>
        </w:rPr>
        <w:t xml:space="preserve"> </w:t>
      </w:r>
      <w:r>
        <w:t>Concepts</w:t>
      </w:r>
      <w:r>
        <w:rPr>
          <w:spacing w:val="-8"/>
        </w:rPr>
        <w:t xml:space="preserve"> </w:t>
      </w:r>
      <w:r>
        <w:t>of</w:t>
      </w:r>
      <w:r>
        <w:rPr>
          <w:spacing w:val="-8"/>
        </w:rPr>
        <w:t xml:space="preserve"> </w:t>
      </w:r>
      <w:r>
        <w:t>Human</w:t>
      </w:r>
      <w:r>
        <w:rPr>
          <w:spacing w:val="-9"/>
        </w:rPr>
        <w:t xml:space="preserve"> </w:t>
      </w:r>
      <w:r>
        <w:t>Rights.</w:t>
      </w:r>
      <w:r>
        <w:rPr>
          <w:spacing w:val="-7"/>
        </w:rPr>
        <w:t xml:space="preserve"> </w:t>
      </w:r>
      <w:r>
        <w:rPr>
          <w:i/>
        </w:rPr>
        <w:t>Disability,</w:t>
      </w:r>
      <w:r>
        <w:rPr>
          <w:i/>
          <w:spacing w:val="-9"/>
        </w:rPr>
        <w:t xml:space="preserve"> </w:t>
      </w:r>
      <w:r>
        <w:rPr>
          <w:i/>
        </w:rPr>
        <w:t>CBR &amp; Inclusive Development</w:t>
      </w:r>
      <w:r>
        <w:t xml:space="preserve">, 28(3), 32-55. </w:t>
      </w:r>
      <w:hyperlink r:id="rId14">
        <w:r>
          <w:rPr>
            <w:color w:val="0563C1"/>
            <w:u w:val="single" w:color="0563C1"/>
          </w:rPr>
          <w:t>http://doi.org/10.5463/dcid.v28i3.608</w:t>
        </w:r>
      </w:hyperlink>
    </w:p>
    <w:p w14:paraId="5AF81D4A" w14:textId="77777777" w:rsidR="009F3EBA" w:rsidRDefault="00000000">
      <w:pPr>
        <w:pStyle w:val="BodyText"/>
        <w:spacing w:before="159" w:line="480" w:lineRule="auto"/>
        <w:ind w:left="818" w:right="453" w:hanging="709"/>
      </w:pPr>
      <w:r>
        <w:t>Holt-</w:t>
      </w:r>
      <w:proofErr w:type="spellStart"/>
      <w:r>
        <w:t>Lunstad</w:t>
      </w:r>
      <w:proofErr w:type="spellEnd"/>
      <w:r>
        <w:t>, J. (2015). Social Integration, Social Networks, and Health. In J. D. Wright (Ed.), International Encyclopedia of the Social &amp; Behavioral Sciences (Second Edition)</w:t>
      </w:r>
      <w:r>
        <w:rPr>
          <w:spacing w:val="-15"/>
        </w:rPr>
        <w:t xml:space="preserve"> </w:t>
      </w:r>
      <w:r>
        <w:t>(pp.</w:t>
      </w:r>
      <w:r>
        <w:rPr>
          <w:spacing w:val="-15"/>
        </w:rPr>
        <w:t xml:space="preserve"> </w:t>
      </w:r>
      <w:r>
        <w:t>365-370).</w:t>
      </w:r>
      <w:r>
        <w:rPr>
          <w:spacing w:val="-15"/>
        </w:rPr>
        <w:t xml:space="preserve"> </w:t>
      </w:r>
      <w:r>
        <w:t>Elsevier.</w:t>
      </w:r>
      <w:r>
        <w:rPr>
          <w:spacing w:val="-15"/>
        </w:rPr>
        <w:t xml:space="preserve"> </w:t>
      </w:r>
      <w:r>
        <w:rPr>
          <w:color w:val="0563C1"/>
          <w:u w:val="single" w:color="0563C1"/>
        </w:rPr>
        <w:t>https://doi.org/10.1016/B978-0-08-097086-8.14040-</w:t>
      </w:r>
    </w:p>
    <w:p w14:paraId="7B888D20" w14:textId="77777777" w:rsidR="009F3EBA" w:rsidRDefault="00000000">
      <w:pPr>
        <w:pStyle w:val="BodyText"/>
        <w:spacing w:line="271" w:lineRule="exact"/>
        <w:ind w:left="818"/>
      </w:pPr>
      <w:r>
        <w:rPr>
          <w:color w:val="0563C1"/>
          <w:u w:val="single" w:color="0563C1"/>
        </w:rPr>
        <w:t>1</w:t>
      </w:r>
    </w:p>
    <w:p w14:paraId="409AFE62" w14:textId="77777777" w:rsidR="009F3EBA" w:rsidRDefault="009F3EBA">
      <w:pPr>
        <w:pStyle w:val="BodyText"/>
        <w:rPr>
          <w:sz w:val="20"/>
        </w:rPr>
      </w:pPr>
    </w:p>
    <w:p w14:paraId="151DD5E3" w14:textId="77777777" w:rsidR="009F3EBA" w:rsidRDefault="00000000">
      <w:pPr>
        <w:pStyle w:val="BodyText"/>
        <w:spacing w:before="214" w:line="480" w:lineRule="auto"/>
        <w:ind w:left="818" w:right="453" w:hanging="709"/>
      </w:pPr>
      <w:r>
        <w:t>Holt-</w:t>
      </w:r>
      <w:proofErr w:type="spellStart"/>
      <w:r>
        <w:t>Lunstad</w:t>
      </w:r>
      <w:proofErr w:type="spellEnd"/>
      <w:r>
        <w:t>,</w:t>
      </w:r>
      <w:r>
        <w:rPr>
          <w:spacing w:val="-7"/>
        </w:rPr>
        <w:t xml:space="preserve"> </w:t>
      </w:r>
      <w:r>
        <w:t>J.,</w:t>
      </w:r>
      <w:r>
        <w:rPr>
          <w:spacing w:val="-8"/>
        </w:rPr>
        <w:t xml:space="preserve"> </w:t>
      </w:r>
      <w:r>
        <w:t>Smith,</w:t>
      </w:r>
      <w:r>
        <w:rPr>
          <w:spacing w:val="-6"/>
        </w:rPr>
        <w:t xml:space="preserve"> </w:t>
      </w:r>
      <w:r>
        <w:t>T.</w:t>
      </w:r>
      <w:r>
        <w:rPr>
          <w:spacing w:val="-7"/>
        </w:rPr>
        <w:t xml:space="preserve"> </w:t>
      </w:r>
      <w:r>
        <w:t>B.,</w:t>
      </w:r>
      <w:r>
        <w:rPr>
          <w:spacing w:val="-6"/>
        </w:rPr>
        <w:t xml:space="preserve"> </w:t>
      </w:r>
      <w:r>
        <w:t>&amp;</w:t>
      </w:r>
      <w:r>
        <w:rPr>
          <w:spacing w:val="-7"/>
        </w:rPr>
        <w:t xml:space="preserve"> </w:t>
      </w:r>
      <w:r>
        <w:t>Layton,</w:t>
      </w:r>
      <w:r>
        <w:rPr>
          <w:spacing w:val="-7"/>
        </w:rPr>
        <w:t xml:space="preserve"> </w:t>
      </w:r>
      <w:r>
        <w:t>J.</w:t>
      </w:r>
      <w:r>
        <w:rPr>
          <w:spacing w:val="-8"/>
        </w:rPr>
        <w:t xml:space="preserve"> </w:t>
      </w:r>
      <w:r>
        <w:t>B.</w:t>
      </w:r>
      <w:r>
        <w:rPr>
          <w:spacing w:val="-6"/>
        </w:rPr>
        <w:t xml:space="preserve"> </w:t>
      </w:r>
      <w:r>
        <w:t>(2010).</w:t>
      </w:r>
      <w:r>
        <w:rPr>
          <w:spacing w:val="-6"/>
        </w:rPr>
        <w:t xml:space="preserve"> </w:t>
      </w:r>
      <w:r>
        <w:t>Social</w:t>
      </w:r>
      <w:r>
        <w:rPr>
          <w:spacing w:val="-8"/>
        </w:rPr>
        <w:t xml:space="preserve"> </w:t>
      </w:r>
      <w:r>
        <w:t>Relationships</w:t>
      </w:r>
      <w:r>
        <w:rPr>
          <w:spacing w:val="-7"/>
        </w:rPr>
        <w:t xml:space="preserve"> </w:t>
      </w:r>
      <w:r>
        <w:t>and</w:t>
      </w:r>
      <w:r>
        <w:rPr>
          <w:spacing w:val="-7"/>
        </w:rPr>
        <w:t xml:space="preserve"> </w:t>
      </w:r>
      <w:r>
        <w:t xml:space="preserve">Mortality Risk: A Meta-analytic Review. </w:t>
      </w:r>
      <w:proofErr w:type="spellStart"/>
      <w:r>
        <w:rPr>
          <w:i/>
        </w:rPr>
        <w:t>PLoS</w:t>
      </w:r>
      <w:proofErr w:type="spellEnd"/>
      <w:r>
        <w:rPr>
          <w:i/>
        </w:rPr>
        <w:t xml:space="preserve"> Medicine</w:t>
      </w:r>
      <w:r>
        <w:t xml:space="preserve">, 7(7), e1000316. </w:t>
      </w:r>
      <w:r>
        <w:rPr>
          <w:color w:val="0563C1"/>
          <w:spacing w:val="-2"/>
          <w:u w:val="single" w:color="0563C1"/>
        </w:rPr>
        <w:t>https://doi.org/10.1371/journal.pmed.1000316</w:t>
      </w:r>
    </w:p>
    <w:p w14:paraId="34A3289A" w14:textId="77777777" w:rsidR="009F3EBA" w:rsidRDefault="00000000">
      <w:pPr>
        <w:pStyle w:val="BodyText"/>
        <w:spacing w:before="158" w:line="480" w:lineRule="auto"/>
        <w:ind w:left="818" w:right="453" w:hanging="710"/>
      </w:pPr>
      <w:r>
        <w:t>House,</w:t>
      </w:r>
      <w:r>
        <w:rPr>
          <w:spacing w:val="-7"/>
        </w:rPr>
        <w:t xml:space="preserve"> </w:t>
      </w:r>
      <w:r>
        <w:t>J.</w:t>
      </w:r>
      <w:r>
        <w:rPr>
          <w:spacing w:val="-7"/>
        </w:rPr>
        <w:t xml:space="preserve"> </w:t>
      </w:r>
      <w:r>
        <w:t>S.,</w:t>
      </w:r>
      <w:r>
        <w:rPr>
          <w:spacing w:val="-8"/>
        </w:rPr>
        <w:t xml:space="preserve"> </w:t>
      </w:r>
      <w:r>
        <w:t>Landis,</w:t>
      </w:r>
      <w:r>
        <w:rPr>
          <w:spacing w:val="-7"/>
        </w:rPr>
        <w:t xml:space="preserve"> </w:t>
      </w:r>
      <w:r>
        <w:t>K.</w:t>
      </w:r>
      <w:r>
        <w:rPr>
          <w:spacing w:val="-8"/>
        </w:rPr>
        <w:t xml:space="preserve"> </w:t>
      </w:r>
      <w:r>
        <w:t>R.,</w:t>
      </w:r>
      <w:r>
        <w:rPr>
          <w:spacing w:val="-6"/>
        </w:rPr>
        <w:t xml:space="preserve"> </w:t>
      </w:r>
      <w:r>
        <w:t>&amp;</w:t>
      </w:r>
      <w:r>
        <w:rPr>
          <w:spacing w:val="-7"/>
        </w:rPr>
        <w:t xml:space="preserve"> </w:t>
      </w:r>
      <w:proofErr w:type="spellStart"/>
      <w:r>
        <w:t>Umberson</w:t>
      </w:r>
      <w:proofErr w:type="spellEnd"/>
      <w:r>
        <w:t>,</w:t>
      </w:r>
      <w:r>
        <w:rPr>
          <w:spacing w:val="-7"/>
        </w:rPr>
        <w:t xml:space="preserve"> </w:t>
      </w:r>
      <w:r>
        <w:t>D.</w:t>
      </w:r>
      <w:r>
        <w:rPr>
          <w:spacing w:val="-7"/>
        </w:rPr>
        <w:t xml:space="preserve"> </w:t>
      </w:r>
      <w:r>
        <w:t>(1988).</w:t>
      </w:r>
      <w:r>
        <w:rPr>
          <w:spacing w:val="-6"/>
        </w:rPr>
        <w:t xml:space="preserve"> </w:t>
      </w:r>
      <w:r>
        <w:t>Social</w:t>
      </w:r>
      <w:r>
        <w:rPr>
          <w:spacing w:val="-8"/>
        </w:rPr>
        <w:t xml:space="preserve"> </w:t>
      </w:r>
      <w:r>
        <w:t>relationships</w:t>
      </w:r>
      <w:r>
        <w:rPr>
          <w:spacing w:val="-7"/>
        </w:rPr>
        <w:t xml:space="preserve"> </w:t>
      </w:r>
      <w:r>
        <w:t>and</w:t>
      </w:r>
      <w:r>
        <w:rPr>
          <w:spacing w:val="-7"/>
        </w:rPr>
        <w:t xml:space="preserve"> </w:t>
      </w:r>
      <w:r>
        <w:t>health.</w:t>
      </w:r>
      <w:r>
        <w:rPr>
          <w:spacing w:val="-6"/>
        </w:rPr>
        <w:t xml:space="preserve"> </w:t>
      </w:r>
      <w:r>
        <w:rPr>
          <w:i/>
        </w:rPr>
        <w:t>Science</w:t>
      </w:r>
      <w:r>
        <w:t xml:space="preserve">, 241(4865), 540-545. </w:t>
      </w:r>
      <w:r>
        <w:rPr>
          <w:color w:val="0563C1"/>
          <w:u w:val="single" w:color="0563C1"/>
        </w:rPr>
        <w:t>https://doi.org/10.1126/science.3399889</w:t>
      </w:r>
    </w:p>
    <w:p w14:paraId="72596C31" w14:textId="77777777" w:rsidR="009F3EBA" w:rsidRDefault="00000000">
      <w:pPr>
        <w:pStyle w:val="BodyText"/>
        <w:spacing w:before="159" w:line="480" w:lineRule="auto"/>
        <w:ind w:left="818" w:right="453" w:hanging="709"/>
      </w:pPr>
      <w:proofErr w:type="spellStart"/>
      <w:r>
        <w:t>Kleintjes</w:t>
      </w:r>
      <w:proofErr w:type="spellEnd"/>
      <w:r>
        <w:t xml:space="preserve">, S., Lund, C., &amp; Swartz, L. (2013). </w:t>
      </w:r>
      <w:proofErr w:type="spellStart"/>
      <w:r>
        <w:t>Organising</w:t>
      </w:r>
      <w:proofErr w:type="spellEnd"/>
      <w:r>
        <w:t xml:space="preserve"> for self-advocacy in mental health: Experiences</w:t>
      </w:r>
      <w:r>
        <w:rPr>
          <w:spacing w:val="-7"/>
        </w:rPr>
        <w:t xml:space="preserve"> </w:t>
      </w:r>
      <w:r>
        <w:t>from</w:t>
      </w:r>
      <w:r>
        <w:rPr>
          <w:spacing w:val="-8"/>
        </w:rPr>
        <w:t xml:space="preserve"> </w:t>
      </w:r>
      <w:r>
        <w:t>seven</w:t>
      </w:r>
      <w:r>
        <w:rPr>
          <w:spacing w:val="-9"/>
        </w:rPr>
        <w:t xml:space="preserve"> </w:t>
      </w:r>
      <w:r>
        <w:t>African</w:t>
      </w:r>
      <w:r>
        <w:rPr>
          <w:spacing w:val="-9"/>
        </w:rPr>
        <w:t xml:space="preserve"> </w:t>
      </w:r>
      <w:r>
        <w:t>countries.</w:t>
      </w:r>
      <w:r>
        <w:rPr>
          <w:spacing w:val="-9"/>
        </w:rPr>
        <w:t xml:space="preserve"> </w:t>
      </w:r>
      <w:r>
        <w:rPr>
          <w:i/>
        </w:rPr>
        <w:t>African</w:t>
      </w:r>
      <w:r>
        <w:rPr>
          <w:i/>
          <w:spacing w:val="-7"/>
        </w:rPr>
        <w:t xml:space="preserve"> </w:t>
      </w:r>
      <w:r>
        <w:rPr>
          <w:i/>
        </w:rPr>
        <w:t>Journal</w:t>
      </w:r>
      <w:r>
        <w:rPr>
          <w:i/>
          <w:spacing w:val="-7"/>
        </w:rPr>
        <w:t xml:space="preserve"> </w:t>
      </w:r>
      <w:r>
        <w:rPr>
          <w:i/>
        </w:rPr>
        <w:t>of</w:t>
      </w:r>
      <w:r>
        <w:rPr>
          <w:i/>
          <w:spacing w:val="-8"/>
        </w:rPr>
        <w:t xml:space="preserve"> </w:t>
      </w:r>
      <w:r>
        <w:rPr>
          <w:i/>
        </w:rPr>
        <w:t>Psychiatry</w:t>
      </w:r>
      <w:r>
        <w:t>,</w:t>
      </w:r>
      <w:r>
        <w:rPr>
          <w:spacing w:val="-8"/>
        </w:rPr>
        <w:t xml:space="preserve"> </w:t>
      </w:r>
      <w:r>
        <w:t>16(3),</w:t>
      </w:r>
      <w:r>
        <w:rPr>
          <w:spacing w:val="-8"/>
        </w:rPr>
        <w:t xml:space="preserve"> </w:t>
      </w:r>
      <w:r>
        <w:t>187-</w:t>
      </w:r>
    </w:p>
    <w:p w14:paraId="6B98823E" w14:textId="77777777" w:rsidR="009F3EBA" w:rsidRDefault="00000000">
      <w:pPr>
        <w:pStyle w:val="BodyText"/>
        <w:spacing w:line="271" w:lineRule="exact"/>
        <w:ind w:left="818"/>
      </w:pPr>
      <w:r>
        <w:t xml:space="preserve">195. </w:t>
      </w:r>
      <w:r>
        <w:rPr>
          <w:color w:val="0563C1"/>
          <w:spacing w:val="-2"/>
          <w:u w:val="single" w:color="0563C1"/>
        </w:rPr>
        <w:t>https://doi.org/10.4314/ajpsy.v16i3.25</w:t>
      </w:r>
    </w:p>
    <w:p w14:paraId="54C97AD6" w14:textId="77777777" w:rsidR="009F3EBA" w:rsidRDefault="009F3EBA">
      <w:pPr>
        <w:pStyle w:val="BodyText"/>
        <w:rPr>
          <w:sz w:val="20"/>
        </w:rPr>
      </w:pPr>
    </w:p>
    <w:p w14:paraId="507A3663" w14:textId="77777777" w:rsidR="009F3EBA" w:rsidRDefault="00000000">
      <w:pPr>
        <w:pStyle w:val="BodyText"/>
        <w:spacing w:before="214" w:line="480" w:lineRule="auto"/>
        <w:ind w:left="818" w:right="897" w:hanging="710"/>
      </w:pPr>
      <w:r>
        <w:t>Knox,</w:t>
      </w:r>
      <w:r>
        <w:rPr>
          <w:spacing w:val="-7"/>
        </w:rPr>
        <w:t xml:space="preserve"> </w:t>
      </w:r>
      <w:r>
        <w:t>S.</w:t>
      </w:r>
      <w:r>
        <w:rPr>
          <w:spacing w:val="-8"/>
        </w:rPr>
        <w:t xml:space="preserve"> </w:t>
      </w:r>
      <w:r>
        <w:t>S.,</w:t>
      </w:r>
      <w:r>
        <w:rPr>
          <w:spacing w:val="-8"/>
        </w:rPr>
        <w:t xml:space="preserve"> </w:t>
      </w:r>
      <w:r>
        <w:t>&amp;</w:t>
      </w:r>
      <w:r>
        <w:rPr>
          <w:spacing w:val="-7"/>
        </w:rPr>
        <w:t xml:space="preserve"> </w:t>
      </w:r>
      <w:proofErr w:type="spellStart"/>
      <w:r>
        <w:t>Uvnas</w:t>
      </w:r>
      <w:proofErr w:type="spellEnd"/>
      <w:r>
        <w:t>-Moberg,</w:t>
      </w:r>
      <w:r>
        <w:rPr>
          <w:spacing w:val="-6"/>
        </w:rPr>
        <w:t xml:space="preserve"> </w:t>
      </w:r>
      <w:r>
        <w:t>K.</w:t>
      </w:r>
      <w:r>
        <w:rPr>
          <w:spacing w:val="-7"/>
        </w:rPr>
        <w:t xml:space="preserve"> </w:t>
      </w:r>
      <w:r>
        <w:t>(1998).</w:t>
      </w:r>
      <w:r>
        <w:rPr>
          <w:spacing w:val="-6"/>
        </w:rPr>
        <w:t xml:space="preserve"> </w:t>
      </w:r>
      <w:r>
        <w:t>Social</w:t>
      </w:r>
      <w:r>
        <w:rPr>
          <w:spacing w:val="-8"/>
        </w:rPr>
        <w:t xml:space="preserve"> </w:t>
      </w:r>
      <w:r>
        <w:t>isolation</w:t>
      </w:r>
      <w:r>
        <w:rPr>
          <w:spacing w:val="-7"/>
        </w:rPr>
        <w:t xml:space="preserve"> </w:t>
      </w:r>
      <w:r>
        <w:t>and</w:t>
      </w:r>
      <w:r>
        <w:rPr>
          <w:spacing w:val="-7"/>
        </w:rPr>
        <w:t xml:space="preserve"> </w:t>
      </w:r>
      <w:r>
        <w:t>cardiovascular</w:t>
      </w:r>
      <w:r>
        <w:rPr>
          <w:spacing w:val="-7"/>
        </w:rPr>
        <w:t xml:space="preserve"> </w:t>
      </w:r>
      <w:r>
        <w:t>disease:</w:t>
      </w:r>
      <w:r>
        <w:rPr>
          <w:spacing w:val="-7"/>
        </w:rPr>
        <w:t xml:space="preserve"> </w:t>
      </w:r>
      <w:r>
        <w:t xml:space="preserve">an atherosclerotic pathway? </w:t>
      </w:r>
      <w:proofErr w:type="spellStart"/>
      <w:r>
        <w:rPr>
          <w:i/>
        </w:rPr>
        <w:t>Psychoneuroendocrinology</w:t>
      </w:r>
      <w:proofErr w:type="spellEnd"/>
      <w:r>
        <w:t xml:space="preserve">, 23(8), 877-890. </w:t>
      </w:r>
      <w:r>
        <w:rPr>
          <w:color w:val="0563C1"/>
          <w:spacing w:val="-2"/>
          <w:u w:val="single" w:color="0563C1"/>
        </w:rPr>
        <w:t>https://doi.org/10.1016/s0306-4530(98)00061-4</w:t>
      </w:r>
    </w:p>
    <w:p w14:paraId="7B855B36" w14:textId="77777777" w:rsidR="009F3EBA" w:rsidRDefault="00000000">
      <w:pPr>
        <w:pStyle w:val="BodyText"/>
        <w:spacing w:before="154"/>
        <w:ind w:left="109"/>
      </w:pPr>
      <w:r>
        <w:t>Kreider,</w:t>
      </w:r>
      <w:r>
        <w:rPr>
          <w:spacing w:val="-10"/>
        </w:rPr>
        <w:t xml:space="preserve"> </w:t>
      </w:r>
      <w:r>
        <w:t>C.</w:t>
      </w:r>
      <w:r>
        <w:rPr>
          <w:spacing w:val="-5"/>
        </w:rPr>
        <w:t xml:space="preserve"> </w:t>
      </w:r>
      <w:r>
        <w:t>M.,</w:t>
      </w:r>
      <w:r>
        <w:rPr>
          <w:spacing w:val="-6"/>
        </w:rPr>
        <w:t xml:space="preserve"> </w:t>
      </w:r>
      <w:r>
        <w:t>Bendixen,</w:t>
      </w:r>
      <w:r>
        <w:rPr>
          <w:spacing w:val="-6"/>
        </w:rPr>
        <w:t xml:space="preserve"> </w:t>
      </w:r>
      <w:r>
        <w:t>R.</w:t>
      </w:r>
      <w:r>
        <w:rPr>
          <w:spacing w:val="-4"/>
        </w:rPr>
        <w:t xml:space="preserve"> </w:t>
      </w:r>
      <w:r>
        <w:t>M.,</w:t>
      </w:r>
      <w:r>
        <w:rPr>
          <w:spacing w:val="-7"/>
        </w:rPr>
        <w:t xml:space="preserve"> </w:t>
      </w:r>
      <w:r>
        <w:t>Young,</w:t>
      </w:r>
      <w:r>
        <w:rPr>
          <w:spacing w:val="-4"/>
        </w:rPr>
        <w:t xml:space="preserve"> </w:t>
      </w:r>
      <w:r>
        <w:t>M.</w:t>
      </w:r>
      <w:r>
        <w:rPr>
          <w:spacing w:val="-5"/>
        </w:rPr>
        <w:t xml:space="preserve"> </w:t>
      </w:r>
      <w:r>
        <w:t>E.,</w:t>
      </w:r>
      <w:r>
        <w:rPr>
          <w:spacing w:val="-7"/>
        </w:rPr>
        <w:t xml:space="preserve"> </w:t>
      </w:r>
      <w:proofErr w:type="spellStart"/>
      <w:r>
        <w:t>Prudencio</w:t>
      </w:r>
      <w:proofErr w:type="spellEnd"/>
      <w:r>
        <w:t>,</w:t>
      </w:r>
      <w:r>
        <w:rPr>
          <w:spacing w:val="-6"/>
        </w:rPr>
        <w:t xml:space="preserve"> </w:t>
      </w:r>
      <w:r>
        <w:t>S.</w:t>
      </w:r>
      <w:r>
        <w:rPr>
          <w:spacing w:val="-6"/>
        </w:rPr>
        <w:t xml:space="preserve"> </w:t>
      </w:r>
      <w:r>
        <w:t>M.,</w:t>
      </w:r>
      <w:r>
        <w:rPr>
          <w:spacing w:val="-5"/>
        </w:rPr>
        <w:t xml:space="preserve"> </w:t>
      </w:r>
      <w:r>
        <w:t>McCarty,</w:t>
      </w:r>
      <w:r>
        <w:rPr>
          <w:spacing w:val="-7"/>
        </w:rPr>
        <w:t xml:space="preserve"> </w:t>
      </w:r>
      <w:r>
        <w:t>C.,</w:t>
      </w:r>
      <w:r>
        <w:rPr>
          <w:spacing w:val="-5"/>
        </w:rPr>
        <w:t xml:space="preserve"> </w:t>
      </w:r>
      <w:r>
        <w:t>&amp;</w:t>
      </w:r>
      <w:r>
        <w:rPr>
          <w:spacing w:val="-6"/>
        </w:rPr>
        <w:t xml:space="preserve"> </w:t>
      </w:r>
      <w:r>
        <w:t>Mann,</w:t>
      </w:r>
      <w:r>
        <w:rPr>
          <w:spacing w:val="-4"/>
        </w:rPr>
        <w:t xml:space="preserve"> </w:t>
      </w:r>
      <w:r>
        <w:rPr>
          <w:spacing w:val="-5"/>
        </w:rPr>
        <w:t>W.</w:t>
      </w:r>
    </w:p>
    <w:p w14:paraId="4609325C" w14:textId="77777777" w:rsidR="009F3EBA" w:rsidRDefault="009F3EBA">
      <w:pPr>
        <w:pStyle w:val="BodyText"/>
        <w:spacing w:before="4"/>
      </w:pPr>
    </w:p>
    <w:p w14:paraId="69DDC41E" w14:textId="77777777" w:rsidR="009F3EBA" w:rsidRDefault="00000000">
      <w:pPr>
        <w:pStyle w:val="BodyText"/>
        <w:spacing w:line="480" w:lineRule="auto"/>
        <w:ind w:left="819" w:right="426"/>
      </w:pPr>
      <w:r>
        <w:t>C. (2016). Social networks and participation with others for youth with learning, attention,</w:t>
      </w:r>
      <w:r>
        <w:rPr>
          <w:spacing w:val="-9"/>
        </w:rPr>
        <w:t xml:space="preserve"> </w:t>
      </w:r>
      <w:r>
        <w:t>and</w:t>
      </w:r>
      <w:r>
        <w:rPr>
          <w:spacing w:val="-8"/>
        </w:rPr>
        <w:t xml:space="preserve"> </w:t>
      </w:r>
      <w:r>
        <w:t>autism</w:t>
      </w:r>
      <w:r>
        <w:rPr>
          <w:spacing w:val="-8"/>
        </w:rPr>
        <w:t xml:space="preserve"> </w:t>
      </w:r>
      <w:r>
        <w:t>spectrum</w:t>
      </w:r>
      <w:r>
        <w:rPr>
          <w:spacing w:val="-10"/>
        </w:rPr>
        <w:t xml:space="preserve"> </w:t>
      </w:r>
      <w:r>
        <w:t>disorders.</w:t>
      </w:r>
      <w:r>
        <w:rPr>
          <w:spacing w:val="-9"/>
        </w:rPr>
        <w:t xml:space="preserve"> </w:t>
      </w:r>
      <w:r>
        <w:rPr>
          <w:i/>
        </w:rPr>
        <w:t>Canadian</w:t>
      </w:r>
      <w:r>
        <w:rPr>
          <w:i/>
          <w:spacing w:val="-9"/>
        </w:rPr>
        <w:t xml:space="preserve"> </w:t>
      </w:r>
      <w:r>
        <w:rPr>
          <w:i/>
        </w:rPr>
        <w:t>Journal</w:t>
      </w:r>
      <w:r>
        <w:rPr>
          <w:i/>
          <w:spacing w:val="-8"/>
        </w:rPr>
        <w:t xml:space="preserve"> </w:t>
      </w:r>
      <w:r>
        <w:rPr>
          <w:i/>
        </w:rPr>
        <w:t>of</w:t>
      </w:r>
      <w:r>
        <w:rPr>
          <w:i/>
          <w:spacing w:val="-9"/>
        </w:rPr>
        <w:t xml:space="preserve"> </w:t>
      </w:r>
      <w:r>
        <w:rPr>
          <w:i/>
        </w:rPr>
        <w:t>Occupational</w:t>
      </w:r>
      <w:r>
        <w:rPr>
          <w:i/>
          <w:spacing w:val="-10"/>
        </w:rPr>
        <w:t xml:space="preserve"> </w:t>
      </w:r>
      <w:r>
        <w:rPr>
          <w:i/>
        </w:rPr>
        <w:t>Therapy</w:t>
      </w:r>
      <w:r>
        <w:t xml:space="preserve">. Revue Canadienne </w:t>
      </w:r>
      <w:proofErr w:type="spellStart"/>
      <w:r>
        <w:t>D'Ergothérapie</w:t>
      </w:r>
      <w:proofErr w:type="spellEnd"/>
      <w:r>
        <w:t xml:space="preserve">, 83(1), 14-26. </w:t>
      </w:r>
      <w:r>
        <w:rPr>
          <w:color w:val="0563C1"/>
          <w:spacing w:val="-2"/>
          <w:u w:val="single" w:color="0563C1"/>
        </w:rPr>
        <w:t>https://doi.org/10.1177/0008417415583107</w:t>
      </w:r>
    </w:p>
    <w:p w14:paraId="7BB9A4C9" w14:textId="77777777" w:rsidR="009F3EBA" w:rsidRDefault="009F3EBA">
      <w:pPr>
        <w:spacing w:line="480" w:lineRule="auto"/>
        <w:sectPr w:rsidR="009F3EBA">
          <w:pgSz w:w="11900" w:h="16840"/>
          <w:pgMar w:top="1360" w:right="1040" w:bottom="1460" w:left="1340" w:header="346" w:footer="1270" w:gutter="0"/>
          <w:cols w:space="720"/>
        </w:sectPr>
      </w:pPr>
    </w:p>
    <w:p w14:paraId="1BF3B6D2" w14:textId="77777777" w:rsidR="009F3EBA" w:rsidRDefault="00000000">
      <w:pPr>
        <w:pStyle w:val="BodyText"/>
        <w:spacing w:before="84" w:line="480" w:lineRule="auto"/>
        <w:ind w:left="818" w:right="453" w:hanging="709"/>
      </w:pPr>
      <w:r>
        <w:lastRenderedPageBreak/>
        <w:t>Kumaran, K. P. (2011). Role of Self-help Groups in Promoting Inclusion and Rights of Persons</w:t>
      </w:r>
      <w:r>
        <w:rPr>
          <w:spacing w:val="-9"/>
        </w:rPr>
        <w:t xml:space="preserve"> </w:t>
      </w:r>
      <w:r>
        <w:t>with</w:t>
      </w:r>
      <w:r>
        <w:rPr>
          <w:spacing w:val="-10"/>
        </w:rPr>
        <w:t xml:space="preserve"> </w:t>
      </w:r>
      <w:r>
        <w:t>Disabilities</w:t>
      </w:r>
      <w:r>
        <w:rPr>
          <w:spacing w:val="-10"/>
        </w:rPr>
        <w:t xml:space="preserve"> </w:t>
      </w:r>
      <w:r>
        <w:t>[article].</w:t>
      </w:r>
      <w:r>
        <w:rPr>
          <w:spacing w:val="-7"/>
        </w:rPr>
        <w:t xml:space="preserve"> </w:t>
      </w:r>
      <w:r>
        <w:rPr>
          <w:i/>
        </w:rPr>
        <w:t>Disability,</w:t>
      </w:r>
      <w:r>
        <w:rPr>
          <w:i/>
          <w:spacing w:val="-10"/>
        </w:rPr>
        <w:t xml:space="preserve"> </w:t>
      </w:r>
      <w:r>
        <w:rPr>
          <w:i/>
        </w:rPr>
        <w:t>CBR</w:t>
      </w:r>
      <w:r>
        <w:rPr>
          <w:i/>
          <w:spacing w:val="-9"/>
        </w:rPr>
        <w:t xml:space="preserve"> </w:t>
      </w:r>
      <w:r>
        <w:rPr>
          <w:i/>
        </w:rPr>
        <w:t>&amp;</w:t>
      </w:r>
      <w:r>
        <w:rPr>
          <w:i/>
          <w:spacing w:val="-8"/>
        </w:rPr>
        <w:t xml:space="preserve"> </w:t>
      </w:r>
      <w:r>
        <w:rPr>
          <w:i/>
        </w:rPr>
        <w:t>Inclusive</w:t>
      </w:r>
      <w:r>
        <w:rPr>
          <w:i/>
          <w:spacing w:val="-9"/>
        </w:rPr>
        <w:t xml:space="preserve"> </w:t>
      </w:r>
      <w:r>
        <w:rPr>
          <w:i/>
        </w:rPr>
        <w:t>Development</w:t>
      </w:r>
      <w:r>
        <w:t>,</w:t>
      </w:r>
      <w:r>
        <w:rPr>
          <w:spacing w:val="-9"/>
        </w:rPr>
        <w:t xml:space="preserve"> </w:t>
      </w:r>
      <w:r>
        <w:t>Vol</w:t>
      </w:r>
      <w:r>
        <w:rPr>
          <w:spacing w:val="-10"/>
        </w:rPr>
        <w:t xml:space="preserve"> </w:t>
      </w:r>
      <w:r>
        <w:t xml:space="preserve">22, </w:t>
      </w:r>
      <w:proofErr w:type="spellStart"/>
      <w:r>
        <w:t>Iss</w:t>
      </w:r>
      <w:proofErr w:type="spellEnd"/>
      <w:r>
        <w:t xml:space="preserve"> 2, Pp 105-113 (2011) (2), 105. </w:t>
      </w:r>
      <w:r>
        <w:rPr>
          <w:color w:val="0563C1"/>
          <w:u w:val="single" w:color="0563C1"/>
        </w:rPr>
        <w:t>https://doi.org/10.5463/dcid.v22i2.78</w:t>
      </w:r>
    </w:p>
    <w:p w14:paraId="6FB95D3E" w14:textId="77777777" w:rsidR="009F3EBA" w:rsidRDefault="00000000">
      <w:pPr>
        <w:pStyle w:val="BodyText"/>
        <w:spacing w:before="159" w:line="480" w:lineRule="auto"/>
        <w:ind w:left="818" w:right="513" w:hanging="709"/>
      </w:pPr>
      <w:r>
        <w:t>Leung, M., Devine, A., Singh, L., Yip, T.-W., &amp; Grills, N. (2019). ‘With Hope to Help Ourselves</w:t>
      </w:r>
      <w:r>
        <w:rPr>
          <w:spacing w:val="-4"/>
        </w:rPr>
        <w:t xml:space="preserve"> </w:t>
      </w:r>
      <w:r>
        <w:t>and</w:t>
      </w:r>
      <w:r>
        <w:rPr>
          <w:spacing w:val="-3"/>
        </w:rPr>
        <w:t xml:space="preserve"> </w:t>
      </w:r>
      <w:r>
        <w:t>Others’:</w:t>
      </w:r>
      <w:r>
        <w:rPr>
          <w:spacing w:val="-4"/>
        </w:rPr>
        <w:t xml:space="preserve"> </w:t>
      </w:r>
      <w:r>
        <w:t>The</w:t>
      </w:r>
      <w:r>
        <w:rPr>
          <w:spacing w:val="-3"/>
        </w:rPr>
        <w:t xml:space="preserve"> </w:t>
      </w:r>
      <w:r>
        <w:t>Impact</w:t>
      </w:r>
      <w:r>
        <w:rPr>
          <w:spacing w:val="-3"/>
        </w:rPr>
        <w:t xml:space="preserve"> </w:t>
      </w:r>
      <w:r>
        <w:t>of</w:t>
      </w:r>
      <w:r>
        <w:rPr>
          <w:spacing w:val="-3"/>
        </w:rPr>
        <w:t xml:space="preserve"> </w:t>
      </w:r>
      <w:r>
        <w:t>Disabled</w:t>
      </w:r>
      <w:r>
        <w:rPr>
          <w:spacing w:val="-4"/>
        </w:rPr>
        <w:t xml:space="preserve"> </w:t>
      </w:r>
      <w:r>
        <w:t>People’s</w:t>
      </w:r>
      <w:r>
        <w:rPr>
          <w:spacing w:val="-4"/>
        </w:rPr>
        <w:t xml:space="preserve"> </w:t>
      </w:r>
      <w:proofErr w:type="spellStart"/>
      <w:r>
        <w:t>Organisations</w:t>
      </w:r>
      <w:proofErr w:type="spellEnd"/>
      <w:r>
        <w:rPr>
          <w:spacing w:val="-4"/>
        </w:rPr>
        <w:t xml:space="preserve"> </w:t>
      </w:r>
      <w:r>
        <w:t>on</w:t>
      </w:r>
      <w:r>
        <w:rPr>
          <w:spacing w:val="-3"/>
        </w:rPr>
        <w:t xml:space="preserve"> </w:t>
      </w:r>
      <w:r>
        <w:t>the</w:t>
      </w:r>
      <w:r>
        <w:rPr>
          <w:spacing w:val="-3"/>
        </w:rPr>
        <w:t xml:space="preserve"> </w:t>
      </w:r>
      <w:r>
        <w:t>Lives of</w:t>
      </w:r>
      <w:r>
        <w:rPr>
          <w:spacing w:val="-9"/>
        </w:rPr>
        <w:t xml:space="preserve"> </w:t>
      </w:r>
      <w:r>
        <w:t>Persons</w:t>
      </w:r>
      <w:r>
        <w:rPr>
          <w:spacing w:val="-9"/>
        </w:rPr>
        <w:t xml:space="preserve"> </w:t>
      </w:r>
      <w:r>
        <w:t>with</w:t>
      </w:r>
      <w:r>
        <w:rPr>
          <w:spacing w:val="-9"/>
        </w:rPr>
        <w:t xml:space="preserve"> </w:t>
      </w:r>
      <w:r>
        <w:t>Disability</w:t>
      </w:r>
      <w:r>
        <w:rPr>
          <w:spacing w:val="-9"/>
        </w:rPr>
        <w:t xml:space="preserve"> </w:t>
      </w:r>
      <w:r>
        <w:t>in</w:t>
      </w:r>
      <w:r>
        <w:rPr>
          <w:spacing w:val="-8"/>
        </w:rPr>
        <w:t xml:space="preserve"> </w:t>
      </w:r>
      <w:r>
        <w:t>Uttarakhand,</w:t>
      </w:r>
      <w:r>
        <w:rPr>
          <w:spacing w:val="-9"/>
        </w:rPr>
        <w:t xml:space="preserve"> </w:t>
      </w:r>
      <w:r>
        <w:t>North</w:t>
      </w:r>
      <w:r>
        <w:rPr>
          <w:spacing w:val="-9"/>
        </w:rPr>
        <w:t xml:space="preserve"> </w:t>
      </w:r>
      <w:r>
        <w:t>India.</w:t>
      </w:r>
      <w:r>
        <w:rPr>
          <w:spacing w:val="-7"/>
        </w:rPr>
        <w:t xml:space="preserve"> </w:t>
      </w:r>
      <w:r>
        <w:rPr>
          <w:i/>
        </w:rPr>
        <w:t>Review</w:t>
      </w:r>
      <w:r>
        <w:rPr>
          <w:i/>
          <w:spacing w:val="-8"/>
        </w:rPr>
        <w:t xml:space="preserve"> </w:t>
      </w:r>
      <w:r>
        <w:rPr>
          <w:i/>
        </w:rPr>
        <w:t>of</w:t>
      </w:r>
      <w:r>
        <w:rPr>
          <w:i/>
          <w:spacing w:val="-9"/>
        </w:rPr>
        <w:t xml:space="preserve"> </w:t>
      </w:r>
      <w:r>
        <w:rPr>
          <w:i/>
        </w:rPr>
        <w:t>Disability</w:t>
      </w:r>
      <w:r>
        <w:rPr>
          <w:i/>
          <w:spacing w:val="-9"/>
        </w:rPr>
        <w:t xml:space="preserve"> </w:t>
      </w:r>
      <w:r>
        <w:rPr>
          <w:i/>
        </w:rPr>
        <w:t>Studies: An International Journal</w:t>
      </w:r>
      <w:r>
        <w:t xml:space="preserve">, 15(2). </w:t>
      </w:r>
      <w:r>
        <w:rPr>
          <w:color w:val="0563C1"/>
          <w:spacing w:val="-2"/>
          <w:u w:val="single" w:color="0563C1"/>
        </w:rPr>
        <w:t>https://rdsjournal.org/index.php/journal/article/view/896</w:t>
      </w:r>
    </w:p>
    <w:p w14:paraId="353B1440" w14:textId="77777777" w:rsidR="009F3EBA" w:rsidRDefault="00000000">
      <w:pPr>
        <w:pStyle w:val="BodyText"/>
        <w:spacing w:before="163" w:line="480" w:lineRule="auto"/>
        <w:ind w:left="819" w:right="426" w:hanging="710"/>
      </w:pPr>
      <w:r>
        <w:t>Lin,</w:t>
      </w:r>
      <w:r>
        <w:rPr>
          <w:spacing w:val="-7"/>
        </w:rPr>
        <w:t xml:space="preserve"> </w:t>
      </w:r>
      <w:r>
        <w:t>N.,</w:t>
      </w:r>
      <w:r>
        <w:rPr>
          <w:spacing w:val="-8"/>
        </w:rPr>
        <w:t xml:space="preserve"> </w:t>
      </w:r>
      <w:r>
        <w:t>Fu,</w:t>
      </w:r>
      <w:r>
        <w:rPr>
          <w:spacing w:val="-7"/>
        </w:rPr>
        <w:t xml:space="preserve"> </w:t>
      </w:r>
      <w:r>
        <w:t>Y.-c.,</w:t>
      </w:r>
      <w:r>
        <w:rPr>
          <w:spacing w:val="-6"/>
        </w:rPr>
        <w:t xml:space="preserve"> </w:t>
      </w:r>
      <w:r>
        <w:t>&amp;</w:t>
      </w:r>
      <w:r>
        <w:rPr>
          <w:spacing w:val="-7"/>
        </w:rPr>
        <w:t xml:space="preserve"> </w:t>
      </w:r>
      <w:proofErr w:type="spellStart"/>
      <w:r>
        <w:t>Hsung</w:t>
      </w:r>
      <w:proofErr w:type="spellEnd"/>
      <w:r>
        <w:t>,</w:t>
      </w:r>
      <w:r>
        <w:rPr>
          <w:spacing w:val="-7"/>
        </w:rPr>
        <w:t xml:space="preserve"> </w:t>
      </w:r>
      <w:r>
        <w:t>R.-M.</w:t>
      </w:r>
      <w:r>
        <w:rPr>
          <w:spacing w:val="-7"/>
        </w:rPr>
        <w:t xml:space="preserve"> </w:t>
      </w:r>
      <w:r>
        <w:t>(2001).</w:t>
      </w:r>
      <w:r>
        <w:rPr>
          <w:spacing w:val="-6"/>
        </w:rPr>
        <w:t xml:space="preserve"> </w:t>
      </w:r>
      <w:r>
        <w:t>The</w:t>
      </w:r>
      <w:r>
        <w:rPr>
          <w:spacing w:val="-7"/>
        </w:rPr>
        <w:t xml:space="preserve"> </w:t>
      </w:r>
      <w:r>
        <w:t>Position</w:t>
      </w:r>
      <w:r>
        <w:rPr>
          <w:spacing w:val="-8"/>
        </w:rPr>
        <w:t xml:space="preserve"> </w:t>
      </w:r>
      <w:r>
        <w:t>Generator:</w:t>
      </w:r>
      <w:r>
        <w:rPr>
          <w:spacing w:val="-8"/>
        </w:rPr>
        <w:t xml:space="preserve"> </w:t>
      </w:r>
      <w:r>
        <w:t>Measurement</w:t>
      </w:r>
      <w:r>
        <w:rPr>
          <w:spacing w:val="-8"/>
        </w:rPr>
        <w:t xml:space="preserve"> </w:t>
      </w:r>
      <w:r>
        <w:t>Techniques for Investigations of Social Capital. In N. Lin, K. Cook, &amp; R. S. Burt (Eds.), Social capital: Theory and research (pp. 57-81). Aldine de Gruyter.</w:t>
      </w:r>
    </w:p>
    <w:p w14:paraId="3684B77D" w14:textId="77777777" w:rsidR="009F3EBA" w:rsidRDefault="00000000">
      <w:pPr>
        <w:pStyle w:val="BodyText"/>
        <w:spacing w:before="159" w:line="480" w:lineRule="auto"/>
        <w:ind w:left="818" w:right="491" w:hanging="709"/>
      </w:pPr>
      <w:r>
        <w:t>MacDonald,</w:t>
      </w:r>
      <w:r>
        <w:rPr>
          <w:spacing w:val="-7"/>
        </w:rPr>
        <w:t xml:space="preserve"> </w:t>
      </w:r>
      <w:r>
        <w:t>G.,</w:t>
      </w:r>
      <w:r>
        <w:rPr>
          <w:spacing w:val="-7"/>
        </w:rPr>
        <w:t xml:space="preserve"> </w:t>
      </w:r>
      <w:r>
        <w:t>Saltzman,</w:t>
      </w:r>
      <w:r>
        <w:rPr>
          <w:spacing w:val="-5"/>
        </w:rPr>
        <w:t xml:space="preserve"> </w:t>
      </w:r>
      <w:r>
        <w:t>J.</w:t>
      </w:r>
      <w:r>
        <w:rPr>
          <w:spacing w:val="-6"/>
        </w:rPr>
        <w:t xml:space="preserve"> </w:t>
      </w:r>
      <w:r>
        <w:t>L.,</w:t>
      </w:r>
      <w:r>
        <w:rPr>
          <w:spacing w:val="-6"/>
        </w:rPr>
        <w:t xml:space="preserve"> </w:t>
      </w:r>
      <w:r>
        <w:t>&amp;</w:t>
      </w:r>
      <w:r>
        <w:rPr>
          <w:spacing w:val="-6"/>
        </w:rPr>
        <w:t xml:space="preserve"> </w:t>
      </w:r>
      <w:r>
        <w:t>Leary,</w:t>
      </w:r>
      <w:r>
        <w:rPr>
          <w:spacing w:val="-6"/>
        </w:rPr>
        <w:t xml:space="preserve"> </w:t>
      </w:r>
      <w:r>
        <w:t>M.</w:t>
      </w:r>
      <w:r>
        <w:rPr>
          <w:spacing w:val="-7"/>
        </w:rPr>
        <w:t xml:space="preserve"> </w:t>
      </w:r>
      <w:r>
        <w:t>R.</w:t>
      </w:r>
      <w:r>
        <w:rPr>
          <w:spacing w:val="-5"/>
        </w:rPr>
        <w:t xml:space="preserve"> </w:t>
      </w:r>
      <w:r>
        <w:t>(2003).</w:t>
      </w:r>
      <w:r>
        <w:rPr>
          <w:spacing w:val="-5"/>
        </w:rPr>
        <w:t xml:space="preserve"> </w:t>
      </w:r>
      <w:r>
        <w:t>Social</w:t>
      </w:r>
      <w:r>
        <w:rPr>
          <w:spacing w:val="-7"/>
        </w:rPr>
        <w:t xml:space="preserve"> </w:t>
      </w:r>
      <w:r>
        <w:t>approval</w:t>
      </w:r>
      <w:r>
        <w:rPr>
          <w:spacing w:val="-6"/>
        </w:rPr>
        <w:t xml:space="preserve"> </w:t>
      </w:r>
      <w:r>
        <w:t>and</w:t>
      </w:r>
      <w:r>
        <w:rPr>
          <w:spacing w:val="-6"/>
        </w:rPr>
        <w:t xml:space="preserve"> </w:t>
      </w:r>
      <w:r>
        <w:t>trait</w:t>
      </w:r>
      <w:r>
        <w:rPr>
          <w:spacing w:val="-6"/>
        </w:rPr>
        <w:t xml:space="preserve"> </w:t>
      </w:r>
      <w:r>
        <w:t xml:space="preserve">self-esteem [Article]. </w:t>
      </w:r>
      <w:r>
        <w:rPr>
          <w:i/>
        </w:rPr>
        <w:t>Journal of Research in Personality</w:t>
      </w:r>
      <w:r>
        <w:t xml:space="preserve">, 37, 23-40. </w:t>
      </w:r>
      <w:r>
        <w:rPr>
          <w:color w:val="0563C1"/>
          <w:spacing w:val="-2"/>
          <w:u w:val="single" w:color="0563C1"/>
        </w:rPr>
        <w:t>https://doi.org/10.1016/S0092-6566(02)00531-7</w:t>
      </w:r>
    </w:p>
    <w:p w14:paraId="1C8000E4" w14:textId="77777777" w:rsidR="009F3EBA" w:rsidRDefault="00000000">
      <w:pPr>
        <w:pStyle w:val="BodyText"/>
        <w:spacing w:before="158" w:line="480" w:lineRule="auto"/>
        <w:ind w:left="818" w:right="685" w:hanging="709"/>
        <w:jc w:val="both"/>
      </w:pPr>
      <w:r>
        <w:t>Marin,</w:t>
      </w:r>
      <w:r>
        <w:rPr>
          <w:spacing w:val="-4"/>
        </w:rPr>
        <w:t xml:space="preserve"> </w:t>
      </w:r>
      <w:r>
        <w:t>A.,</w:t>
      </w:r>
      <w:r>
        <w:rPr>
          <w:spacing w:val="-4"/>
        </w:rPr>
        <w:t xml:space="preserve"> </w:t>
      </w:r>
      <w:r>
        <w:t>&amp;</w:t>
      </w:r>
      <w:r>
        <w:rPr>
          <w:spacing w:val="-3"/>
        </w:rPr>
        <w:t xml:space="preserve"> </w:t>
      </w:r>
      <w:r>
        <w:t>Wellman,</w:t>
      </w:r>
      <w:r>
        <w:rPr>
          <w:spacing w:val="-3"/>
        </w:rPr>
        <w:t xml:space="preserve"> </w:t>
      </w:r>
      <w:r>
        <w:t>B.</w:t>
      </w:r>
      <w:r>
        <w:rPr>
          <w:spacing w:val="-3"/>
        </w:rPr>
        <w:t xml:space="preserve"> </w:t>
      </w:r>
      <w:r>
        <w:t>(2011).</w:t>
      </w:r>
      <w:r>
        <w:rPr>
          <w:spacing w:val="-3"/>
        </w:rPr>
        <w:t xml:space="preserve"> </w:t>
      </w:r>
      <w:r>
        <w:t>Social</w:t>
      </w:r>
      <w:r>
        <w:rPr>
          <w:spacing w:val="-4"/>
        </w:rPr>
        <w:t xml:space="preserve"> </w:t>
      </w:r>
      <w:r>
        <w:t>network</w:t>
      </w:r>
      <w:r>
        <w:rPr>
          <w:spacing w:val="-3"/>
        </w:rPr>
        <w:t xml:space="preserve"> </w:t>
      </w:r>
      <w:r>
        <w:t>analysis:</w:t>
      </w:r>
      <w:r>
        <w:rPr>
          <w:spacing w:val="-3"/>
        </w:rPr>
        <w:t xml:space="preserve"> </w:t>
      </w:r>
      <w:r>
        <w:t>An</w:t>
      </w:r>
      <w:r>
        <w:rPr>
          <w:spacing w:val="-3"/>
        </w:rPr>
        <w:t xml:space="preserve"> </w:t>
      </w:r>
      <w:r>
        <w:t>introduction.</w:t>
      </w:r>
      <w:r>
        <w:rPr>
          <w:spacing w:val="-3"/>
        </w:rPr>
        <w:t xml:space="preserve"> </w:t>
      </w:r>
      <w:r>
        <w:t>In</w:t>
      </w:r>
      <w:r>
        <w:rPr>
          <w:spacing w:val="-3"/>
        </w:rPr>
        <w:t xml:space="preserve"> </w:t>
      </w:r>
      <w:r>
        <w:t>The</w:t>
      </w:r>
      <w:r>
        <w:rPr>
          <w:spacing w:val="-4"/>
        </w:rPr>
        <w:t xml:space="preserve"> </w:t>
      </w:r>
      <w:r>
        <w:t>SAGE handbook of social network analysis (Vol. 11). SAGE.</w:t>
      </w:r>
    </w:p>
    <w:p w14:paraId="75AEF36E" w14:textId="77777777" w:rsidR="009F3EBA" w:rsidRDefault="00000000">
      <w:pPr>
        <w:spacing w:before="164" w:line="475" w:lineRule="auto"/>
        <w:ind w:left="818" w:right="530" w:hanging="709"/>
        <w:jc w:val="both"/>
        <w:rPr>
          <w:sz w:val="24"/>
        </w:rPr>
      </w:pPr>
      <w:r>
        <w:rPr>
          <w:sz w:val="24"/>
        </w:rPr>
        <w:t>McCausland,</w:t>
      </w:r>
      <w:r>
        <w:rPr>
          <w:spacing w:val="-4"/>
          <w:sz w:val="24"/>
        </w:rPr>
        <w:t xml:space="preserve"> </w:t>
      </w:r>
      <w:r>
        <w:rPr>
          <w:sz w:val="24"/>
        </w:rPr>
        <w:t>D.,</w:t>
      </w:r>
      <w:r>
        <w:rPr>
          <w:spacing w:val="-4"/>
          <w:sz w:val="24"/>
        </w:rPr>
        <w:t xml:space="preserve"> </w:t>
      </w:r>
      <w:r>
        <w:rPr>
          <w:sz w:val="24"/>
        </w:rPr>
        <w:t>McCallion,</w:t>
      </w:r>
      <w:r>
        <w:rPr>
          <w:spacing w:val="-4"/>
          <w:sz w:val="24"/>
        </w:rPr>
        <w:t xml:space="preserve"> </w:t>
      </w:r>
      <w:r>
        <w:rPr>
          <w:sz w:val="24"/>
        </w:rPr>
        <w:t>P.,</w:t>
      </w:r>
      <w:r>
        <w:rPr>
          <w:spacing w:val="-4"/>
          <w:sz w:val="24"/>
        </w:rPr>
        <w:t xml:space="preserve"> </w:t>
      </w:r>
      <w:r>
        <w:rPr>
          <w:sz w:val="24"/>
        </w:rPr>
        <w:t>Cleary,</w:t>
      </w:r>
      <w:r>
        <w:rPr>
          <w:spacing w:val="-3"/>
          <w:sz w:val="24"/>
        </w:rPr>
        <w:t xml:space="preserve"> </w:t>
      </w:r>
      <w:r>
        <w:rPr>
          <w:sz w:val="24"/>
        </w:rPr>
        <w:t>E.,</w:t>
      </w:r>
      <w:r>
        <w:rPr>
          <w:spacing w:val="-3"/>
          <w:sz w:val="24"/>
        </w:rPr>
        <w:t xml:space="preserve"> </w:t>
      </w:r>
      <w:r>
        <w:rPr>
          <w:sz w:val="24"/>
        </w:rPr>
        <w:t>&amp;</w:t>
      </w:r>
      <w:r>
        <w:rPr>
          <w:spacing w:val="-3"/>
          <w:sz w:val="24"/>
        </w:rPr>
        <w:t xml:space="preserve"> </w:t>
      </w:r>
      <w:r>
        <w:rPr>
          <w:sz w:val="24"/>
        </w:rPr>
        <w:t>McCarron,</w:t>
      </w:r>
      <w:r>
        <w:rPr>
          <w:spacing w:val="-1"/>
          <w:sz w:val="24"/>
        </w:rPr>
        <w:t xml:space="preserve"> </w:t>
      </w:r>
      <w:r>
        <w:rPr>
          <w:sz w:val="24"/>
        </w:rPr>
        <w:t>M.</w:t>
      </w:r>
      <w:r>
        <w:rPr>
          <w:spacing w:val="-4"/>
          <w:sz w:val="24"/>
        </w:rPr>
        <w:t xml:space="preserve"> </w:t>
      </w:r>
      <w:r>
        <w:rPr>
          <w:sz w:val="24"/>
        </w:rPr>
        <w:t>(2016).</w:t>
      </w:r>
      <w:r>
        <w:rPr>
          <w:spacing w:val="-3"/>
          <w:sz w:val="24"/>
        </w:rPr>
        <w:t xml:space="preserve"> </w:t>
      </w:r>
      <w:r>
        <w:rPr>
          <w:sz w:val="24"/>
        </w:rPr>
        <w:t>Social</w:t>
      </w:r>
      <w:r>
        <w:rPr>
          <w:spacing w:val="-4"/>
          <w:sz w:val="24"/>
        </w:rPr>
        <w:t xml:space="preserve"> </w:t>
      </w:r>
      <w:r>
        <w:rPr>
          <w:sz w:val="24"/>
        </w:rPr>
        <w:t>Connections</w:t>
      </w:r>
      <w:r>
        <w:rPr>
          <w:spacing w:val="-3"/>
          <w:sz w:val="24"/>
        </w:rPr>
        <w:t xml:space="preserve"> </w:t>
      </w:r>
      <w:r>
        <w:rPr>
          <w:sz w:val="24"/>
        </w:rPr>
        <w:t xml:space="preserve">for Older People with Intellectual Disability in Ireland: Results from Wave One of IDS- TILDA [Article]. </w:t>
      </w:r>
      <w:r>
        <w:rPr>
          <w:i/>
          <w:sz w:val="24"/>
        </w:rPr>
        <w:t>Journal of Applied Research in Intellectual Disabilities</w:t>
      </w:r>
      <w:r>
        <w:rPr>
          <w:sz w:val="24"/>
        </w:rPr>
        <w:t>, 29(1), 71-</w:t>
      </w:r>
    </w:p>
    <w:p w14:paraId="53BDC389" w14:textId="77777777" w:rsidR="009F3EBA" w:rsidRDefault="00000000">
      <w:pPr>
        <w:pStyle w:val="BodyText"/>
        <w:spacing w:before="7"/>
        <w:ind w:left="818"/>
        <w:jc w:val="both"/>
      </w:pPr>
      <w:r>
        <w:t xml:space="preserve">82. </w:t>
      </w:r>
      <w:r>
        <w:rPr>
          <w:color w:val="0563C1"/>
          <w:spacing w:val="-2"/>
          <w:u w:val="single" w:color="0563C1"/>
        </w:rPr>
        <w:t>https://doi.org/10.1111/jar.12159</w:t>
      </w:r>
    </w:p>
    <w:p w14:paraId="32035349" w14:textId="77777777" w:rsidR="009F3EBA" w:rsidRDefault="009F3EBA">
      <w:pPr>
        <w:pStyle w:val="BodyText"/>
        <w:rPr>
          <w:sz w:val="20"/>
        </w:rPr>
      </w:pPr>
    </w:p>
    <w:p w14:paraId="449EDC4E" w14:textId="77777777" w:rsidR="009F3EBA" w:rsidRDefault="00000000">
      <w:pPr>
        <w:spacing w:before="214" w:line="480" w:lineRule="auto"/>
        <w:ind w:left="818" w:right="683" w:hanging="709"/>
        <w:jc w:val="both"/>
        <w:rPr>
          <w:sz w:val="24"/>
        </w:rPr>
      </w:pPr>
      <w:r>
        <w:rPr>
          <w:sz w:val="24"/>
        </w:rPr>
        <w:t>Miles,</w:t>
      </w:r>
      <w:r>
        <w:rPr>
          <w:spacing w:val="-4"/>
          <w:sz w:val="24"/>
        </w:rPr>
        <w:t xml:space="preserve"> </w:t>
      </w:r>
      <w:r>
        <w:rPr>
          <w:sz w:val="24"/>
        </w:rPr>
        <w:t>S.,</w:t>
      </w:r>
      <w:r>
        <w:rPr>
          <w:spacing w:val="-4"/>
          <w:sz w:val="24"/>
        </w:rPr>
        <w:t xml:space="preserve"> </w:t>
      </w:r>
      <w:proofErr w:type="spellStart"/>
      <w:r>
        <w:rPr>
          <w:sz w:val="24"/>
        </w:rPr>
        <w:t>Fefoame</w:t>
      </w:r>
      <w:proofErr w:type="spellEnd"/>
      <w:r>
        <w:rPr>
          <w:sz w:val="24"/>
        </w:rPr>
        <w:t>,</w:t>
      </w:r>
      <w:r>
        <w:rPr>
          <w:spacing w:val="-3"/>
          <w:sz w:val="24"/>
        </w:rPr>
        <w:t xml:space="preserve"> </w:t>
      </w:r>
      <w:r>
        <w:rPr>
          <w:sz w:val="24"/>
        </w:rPr>
        <w:t>G.</w:t>
      </w:r>
      <w:r>
        <w:rPr>
          <w:spacing w:val="-4"/>
          <w:sz w:val="24"/>
        </w:rPr>
        <w:t xml:space="preserve"> </w:t>
      </w:r>
      <w:r>
        <w:rPr>
          <w:sz w:val="24"/>
        </w:rPr>
        <w:t>O.,</w:t>
      </w:r>
      <w:r>
        <w:rPr>
          <w:spacing w:val="-4"/>
          <w:sz w:val="24"/>
        </w:rPr>
        <w:t xml:space="preserve"> </w:t>
      </w:r>
      <w:r>
        <w:rPr>
          <w:sz w:val="24"/>
        </w:rPr>
        <w:t>Mulligan,</w:t>
      </w:r>
      <w:r>
        <w:rPr>
          <w:spacing w:val="-4"/>
          <w:sz w:val="24"/>
        </w:rPr>
        <w:t xml:space="preserve"> </w:t>
      </w:r>
      <w:r>
        <w:rPr>
          <w:sz w:val="24"/>
        </w:rPr>
        <w:t>D.,</w:t>
      </w:r>
      <w:r>
        <w:rPr>
          <w:spacing w:val="-4"/>
          <w:sz w:val="24"/>
        </w:rPr>
        <w:t xml:space="preserve"> </w:t>
      </w:r>
      <w:r>
        <w:rPr>
          <w:sz w:val="24"/>
        </w:rPr>
        <w:t>&amp;</w:t>
      </w:r>
      <w:r>
        <w:rPr>
          <w:spacing w:val="-3"/>
          <w:sz w:val="24"/>
        </w:rPr>
        <w:t xml:space="preserve"> </w:t>
      </w:r>
      <w:r>
        <w:rPr>
          <w:sz w:val="24"/>
        </w:rPr>
        <w:t>Haque,</w:t>
      </w:r>
      <w:r>
        <w:rPr>
          <w:spacing w:val="-2"/>
          <w:sz w:val="24"/>
        </w:rPr>
        <w:t xml:space="preserve"> </w:t>
      </w:r>
      <w:r>
        <w:rPr>
          <w:sz w:val="24"/>
        </w:rPr>
        <w:t>Z.</w:t>
      </w:r>
      <w:r>
        <w:rPr>
          <w:spacing w:val="-3"/>
          <w:sz w:val="24"/>
        </w:rPr>
        <w:t xml:space="preserve"> </w:t>
      </w:r>
      <w:r>
        <w:rPr>
          <w:sz w:val="24"/>
        </w:rPr>
        <w:t>(2012).</w:t>
      </w:r>
      <w:r>
        <w:rPr>
          <w:spacing w:val="-3"/>
          <w:sz w:val="24"/>
        </w:rPr>
        <w:t xml:space="preserve"> </w:t>
      </w:r>
      <w:r>
        <w:rPr>
          <w:sz w:val="24"/>
        </w:rPr>
        <w:t>Education</w:t>
      </w:r>
      <w:r>
        <w:rPr>
          <w:spacing w:val="-3"/>
          <w:sz w:val="24"/>
        </w:rPr>
        <w:t xml:space="preserve"> </w:t>
      </w:r>
      <w:r>
        <w:rPr>
          <w:sz w:val="24"/>
        </w:rPr>
        <w:t>for</w:t>
      </w:r>
      <w:r>
        <w:rPr>
          <w:spacing w:val="-3"/>
          <w:sz w:val="24"/>
        </w:rPr>
        <w:t xml:space="preserve"> </w:t>
      </w:r>
      <w:r>
        <w:rPr>
          <w:sz w:val="24"/>
        </w:rPr>
        <w:t>Diversity:</w:t>
      </w:r>
      <w:r>
        <w:rPr>
          <w:spacing w:val="-4"/>
          <w:sz w:val="24"/>
        </w:rPr>
        <w:t xml:space="preserve"> </w:t>
      </w:r>
      <w:r>
        <w:rPr>
          <w:sz w:val="24"/>
        </w:rPr>
        <w:t xml:space="preserve">The Role of Networking in Resisting Disabled People's </w:t>
      </w:r>
      <w:proofErr w:type="spellStart"/>
      <w:r>
        <w:rPr>
          <w:sz w:val="24"/>
        </w:rPr>
        <w:t>Marginalisation</w:t>
      </w:r>
      <w:proofErr w:type="spellEnd"/>
      <w:r>
        <w:rPr>
          <w:sz w:val="24"/>
        </w:rPr>
        <w:t xml:space="preserve"> in Bangladesh. </w:t>
      </w:r>
      <w:r>
        <w:rPr>
          <w:i/>
          <w:sz w:val="24"/>
        </w:rPr>
        <w:t>Compare: A Journal of Comparative and International Education</w:t>
      </w:r>
      <w:r>
        <w:rPr>
          <w:sz w:val="24"/>
        </w:rPr>
        <w:t>, 42(2), 283-302.</w:t>
      </w:r>
    </w:p>
    <w:p w14:paraId="1D766C70" w14:textId="77777777" w:rsidR="009F3EBA" w:rsidRDefault="009F3EBA">
      <w:pPr>
        <w:spacing w:line="480" w:lineRule="auto"/>
        <w:jc w:val="both"/>
        <w:rPr>
          <w:sz w:val="24"/>
        </w:rPr>
        <w:sectPr w:rsidR="009F3EBA">
          <w:pgSz w:w="11900" w:h="16840"/>
          <w:pgMar w:top="1360" w:right="1040" w:bottom="1460" w:left="1340" w:header="346" w:footer="1270" w:gutter="0"/>
          <w:cols w:space="720"/>
        </w:sectPr>
      </w:pPr>
    </w:p>
    <w:p w14:paraId="632ABED4" w14:textId="77777777" w:rsidR="009F3EBA" w:rsidRDefault="00000000">
      <w:pPr>
        <w:pStyle w:val="BodyText"/>
        <w:spacing w:before="80"/>
        <w:ind w:left="818"/>
      </w:pPr>
      <w:hyperlink r:id="rId15">
        <w:r>
          <w:rPr>
            <w:color w:val="0563C1"/>
            <w:spacing w:val="-2"/>
            <w:u w:val="single" w:color="0563C1"/>
          </w:rPr>
          <w:t>http://dx.doi.org/10.1080/03057925.2012.650482</w:t>
        </w:r>
      </w:hyperlink>
    </w:p>
    <w:p w14:paraId="79E7C96B" w14:textId="77777777" w:rsidR="009F3EBA" w:rsidRDefault="009F3EBA">
      <w:pPr>
        <w:pStyle w:val="BodyText"/>
        <w:rPr>
          <w:sz w:val="20"/>
        </w:rPr>
      </w:pPr>
    </w:p>
    <w:p w14:paraId="4C26F81E" w14:textId="77777777" w:rsidR="009F3EBA" w:rsidRDefault="00000000">
      <w:pPr>
        <w:pStyle w:val="BodyText"/>
        <w:spacing w:before="209" w:line="480" w:lineRule="auto"/>
        <w:ind w:left="818" w:right="587" w:hanging="709"/>
        <w:jc w:val="both"/>
      </w:pPr>
      <w:proofErr w:type="spellStart"/>
      <w:r>
        <w:t>Mithen</w:t>
      </w:r>
      <w:proofErr w:type="spellEnd"/>
      <w:r>
        <w:t>,</w:t>
      </w:r>
      <w:r>
        <w:rPr>
          <w:spacing w:val="-1"/>
        </w:rPr>
        <w:t xml:space="preserve"> </w:t>
      </w:r>
      <w:r>
        <w:t>J.,</w:t>
      </w:r>
      <w:r>
        <w:rPr>
          <w:spacing w:val="-1"/>
        </w:rPr>
        <w:t xml:space="preserve"> </w:t>
      </w:r>
      <w:r>
        <w:t>Aitken,</w:t>
      </w:r>
      <w:r>
        <w:rPr>
          <w:spacing w:val="-1"/>
        </w:rPr>
        <w:t xml:space="preserve"> </w:t>
      </w:r>
      <w:r>
        <w:t xml:space="preserve">Z., </w:t>
      </w:r>
      <w:proofErr w:type="spellStart"/>
      <w:r>
        <w:t>Ziersch</w:t>
      </w:r>
      <w:proofErr w:type="spellEnd"/>
      <w:r>
        <w:t>, A.,</w:t>
      </w:r>
      <w:r>
        <w:rPr>
          <w:spacing w:val="-1"/>
        </w:rPr>
        <w:t xml:space="preserve"> </w:t>
      </w:r>
      <w:r>
        <w:t>&amp; Kavanagh,</w:t>
      </w:r>
      <w:r>
        <w:rPr>
          <w:spacing w:val="-1"/>
        </w:rPr>
        <w:t xml:space="preserve"> </w:t>
      </w:r>
      <w:r>
        <w:t>A.</w:t>
      </w:r>
      <w:r>
        <w:rPr>
          <w:spacing w:val="-1"/>
        </w:rPr>
        <w:t xml:space="preserve"> </w:t>
      </w:r>
      <w:r>
        <w:t>M.</w:t>
      </w:r>
      <w:r>
        <w:rPr>
          <w:spacing w:val="-1"/>
        </w:rPr>
        <w:t xml:space="preserve"> </w:t>
      </w:r>
      <w:r>
        <w:t>(2015). Inequalities in social</w:t>
      </w:r>
      <w:r>
        <w:rPr>
          <w:spacing w:val="-1"/>
        </w:rPr>
        <w:t xml:space="preserve"> </w:t>
      </w:r>
      <w:r>
        <w:t>capital and</w:t>
      </w:r>
      <w:r>
        <w:rPr>
          <w:spacing w:val="-7"/>
        </w:rPr>
        <w:t xml:space="preserve"> </w:t>
      </w:r>
      <w:r>
        <w:t>health</w:t>
      </w:r>
      <w:r>
        <w:rPr>
          <w:spacing w:val="-8"/>
        </w:rPr>
        <w:t xml:space="preserve"> </w:t>
      </w:r>
      <w:r>
        <w:t>between</w:t>
      </w:r>
      <w:r>
        <w:rPr>
          <w:spacing w:val="-8"/>
        </w:rPr>
        <w:t xml:space="preserve"> </w:t>
      </w:r>
      <w:r>
        <w:t>people</w:t>
      </w:r>
      <w:r>
        <w:rPr>
          <w:spacing w:val="-7"/>
        </w:rPr>
        <w:t xml:space="preserve"> </w:t>
      </w:r>
      <w:r>
        <w:t>with</w:t>
      </w:r>
      <w:r>
        <w:rPr>
          <w:spacing w:val="-9"/>
        </w:rPr>
        <w:t xml:space="preserve"> </w:t>
      </w:r>
      <w:r>
        <w:t>and</w:t>
      </w:r>
      <w:r>
        <w:rPr>
          <w:spacing w:val="-7"/>
        </w:rPr>
        <w:t xml:space="preserve"> </w:t>
      </w:r>
      <w:r>
        <w:t>without</w:t>
      </w:r>
      <w:r>
        <w:rPr>
          <w:spacing w:val="-9"/>
        </w:rPr>
        <w:t xml:space="preserve"> </w:t>
      </w:r>
      <w:r>
        <w:t>disabilities</w:t>
      </w:r>
      <w:r>
        <w:rPr>
          <w:spacing w:val="-8"/>
        </w:rPr>
        <w:t xml:space="preserve"> </w:t>
      </w:r>
      <w:r>
        <w:t>[Article].</w:t>
      </w:r>
      <w:r>
        <w:rPr>
          <w:spacing w:val="-7"/>
        </w:rPr>
        <w:t xml:space="preserve"> </w:t>
      </w:r>
      <w:r>
        <w:rPr>
          <w:i/>
        </w:rPr>
        <w:t>Social</w:t>
      </w:r>
      <w:r>
        <w:rPr>
          <w:i/>
          <w:spacing w:val="-8"/>
        </w:rPr>
        <w:t xml:space="preserve"> </w:t>
      </w:r>
      <w:r>
        <w:rPr>
          <w:i/>
        </w:rPr>
        <w:t>Science</w:t>
      </w:r>
      <w:r>
        <w:rPr>
          <w:i/>
          <w:spacing w:val="-8"/>
        </w:rPr>
        <w:t xml:space="preserve"> </w:t>
      </w:r>
      <w:r>
        <w:rPr>
          <w:i/>
        </w:rPr>
        <w:t>and Medicine</w:t>
      </w:r>
      <w:r>
        <w:t xml:space="preserve">, 126, 26-35. </w:t>
      </w:r>
      <w:r>
        <w:rPr>
          <w:color w:val="0563C1"/>
          <w:u w:val="single" w:color="0563C1"/>
        </w:rPr>
        <w:t>https://doi.org/10.1016/j.socscimed.2014.12.009</w:t>
      </w:r>
    </w:p>
    <w:p w14:paraId="0E09869F" w14:textId="77777777" w:rsidR="009F3EBA" w:rsidRDefault="00000000">
      <w:pPr>
        <w:pStyle w:val="BodyText"/>
        <w:spacing w:before="163" w:line="480" w:lineRule="auto"/>
        <w:ind w:left="819" w:right="479" w:hanging="710"/>
      </w:pPr>
      <w:r>
        <w:t>Patterson,</w:t>
      </w:r>
      <w:r>
        <w:rPr>
          <w:spacing w:val="-6"/>
        </w:rPr>
        <w:t xml:space="preserve"> </w:t>
      </w:r>
      <w:r>
        <w:t>T.</w:t>
      </w:r>
      <w:r>
        <w:rPr>
          <w:spacing w:val="-6"/>
        </w:rPr>
        <w:t xml:space="preserve"> </w:t>
      </w:r>
      <w:r>
        <w:t>L.,</w:t>
      </w:r>
      <w:r>
        <w:rPr>
          <w:spacing w:val="-6"/>
        </w:rPr>
        <w:t xml:space="preserve"> </w:t>
      </w:r>
      <w:r>
        <w:t>Shaw,</w:t>
      </w:r>
      <w:r>
        <w:rPr>
          <w:spacing w:val="-6"/>
        </w:rPr>
        <w:t xml:space="preserve"> </w:t>
      </w:r>
      <w:r>
        <w:t>W.</w:t>
      </w:r>
      <w:r>
        <w:rPr>
          <w:spacing w:val="-5"/>
        </w:rPr>
        <w:t xml:space="preserve"> </w:t>
      </w:r>
      <w:r>
        <w:t>S.,</w:t>
      </w:r>
      <w:r>
        <w:rPr>
          <w:spacing w:val="-6"/>
        </w:rPr>
        <w:t xml:space="preserve"> </w:t>
      </w:r>
      <w:r>
        <w:t>Semple,</w:t>
      </w:r>
      <w:r>
        <w:rPr>
          <w:spacing w:val="-6"/>
        </w:rPr>
        <w:t xml:space="preserve"> </w:t>
      </w:r>
      <w:r>
        <w:t>S.</w:t>
      </w:r>
      <w:r>
        <w:rPr>
          <w:spacing w:val="-6"/>
        </w:rPr>
        <w:t xml:space="preserve"> </w:t>
      </w:r>
      <w:r>
        <w:t>J.,</w:t>
      </w:r>
      <w:r>
        <w:rPr>
          <w:spacing w:val="-6"/>
        </w:rPr>
        <w:t xml:space="preserve"> </w:t>
      </w:r>
      <w:proofErr w:type="spellStart"/>
      <w:r>
        <w:t>Cherner</w:t>
      </w:r>
      <w:proofErr w:type="spellEnd"/>
      <w:r>
        <w:t>,</w:t>
      </w:r>
      <w:r>
        <w:rPr>
          <w:spacing w:val="-6"/>
        </w:rPr>
        <w:t xml:space="preserve"> </w:t>
      </w:r>
      <w:r>
        <w:t>M.,</w:t>
      </w:r>
      <w:r>
        <w:rPr>
          <w:spacing w:val="-6"/>
        </w:rPr>
        <w:t xml:space="preserve"> </w:t>
      </w:r>
      <w:r>
        <w:t>McCutchan,</w:t>
      </w:r>
      <w:r>
        <w:rPr>
          <w:spacing w:val="-5"/>
        </w:rPr>
        <w:t xml:space="preserve"> </w:t>
      </w:r>
      <w:r>
        <w:t>J.</w:t>
      </w:r>
      <w:r>
        <w:rPr>
          <w:spacing w:val="-6"/>
        </w:rPr>
        <w:t xml:space="preserve"> </w:t>
      </w:r>
      <w:r>
        <w:t>A.,</w:t>
      </w:r>
      <w:r>
        <w:rPr>
          <w:spacing w:val="-6"/>
        </w:rPr>
        <w:t xml:space="preserve"> </w:t>
      </w:r>
      <w:r>
        <w:t>Atkinson,</w:t>
      </w:r>
      <w:r>
        <w:rPr>
          <w:spacing w:val="-5"/>
        </w:rPr>
        <w:t xml:space="preserve"> </w:t>
      </w:r>
      <w:r>
        <w:t>J.</w:t>
      </w:r>
      <w:r>
        <w:rPr>
          <w:spacing w:val="-6"/>
        </w:rPr>
        <w:t xml:space="preserve"> </w:t>
      </w:r>
      <w:r>
        <w:t xml:space="preserve">H., Grant, I., &amp; </w:t>
      </w:r>
      <w:proofErr w:type="spellStart"/>
      <w:r>
        <w:t>Nannis</w:t>
      </w:r>
      <w:proofErr w:type="spellEnd"/>
      <w:r>
        <w:t xml:space="preserve">, E. (1996). Relationship of psychosocial factors to HIV disease progression. </w:t>
      </w:r>
      <w:r>
        <w:rPr>
          <w:i/>
        </w:rPr>
        <w:t>Annals of Behavioral Medicine</w:t>
      </w:r>
      <w:r>
        <w:t xml:space="preserve">, 18(1), 30-39. </w:t>
      </w:r>
      <w:r>
        <w:rPr>
          <w:color w:val="0563C1"/>
          <w:spacing w:val="-2"/>
          <w:u w:val="single" w:color="0563C1"/>
        </w:rPr>
        <w:t>https://doi.org/10.1007/bf02903937</w:t>
      </w:r>
    </w:p>
    <w:p w14:paraId="1E7E2E92" w14:textId="77777777" w:rsidR="009F3EBA" w:rsidRDefault="00000000">
      <w:pPr>
        <w:pStyle w:val="BodyText"/>
        <w:spacing w:before="159" w:line="480" w:lineRule="auto"/>
        <w:ind w:left="818" w:right="426" w:hanging="710"/>
      </w:pPr>
      <w:r>
        <w:t>Perkins,</w:t>
      </w:r>
      <w:r>
        <w:rPr>
          <w:spacing w:val="-6"/>
        </w:rPr>
        <w:t xml:space="preserve"> </w:t>
      </w:r>
      <w:r>
        <w:t>J.</w:t>
      </w:r>
      <w:r>
        <w:rPr>
          <w:spacing w:val="-7"/>
        </w:rPr>
        <w:t xml:space="preserve"> </w:t>
      </w:r>
      <w:r>
        <w:t>M.,</w:t>
      </w:r>
      <w:r>
        <w:rPr>
          <w:spacing w:val="-6"/>
        </w:rPr>
        <w:t xml:space="preserve"> </w:t>
      </w:r>
      <w:r>
        <w:t>Subramanian,</w:t>
      </w:r>
      <w:r>
        <w:rPr>
          <w:spacing w:val="-6"/>
        </w:rPr>
        <w:t xml:space="preserve"> </w:t>
      </w:r>
      <w:r>
        <w:t>S.</w:t>
      </w:r>
      <w:r>
        <w:rPr>
          <w:spacing w:val="-6"/>
        </w:rPr>
        <w:t xml:space="preserve"> </w:t>
      </w:r>
      <w:r>
        <w:t>V.,</w:t>
      </w:r>
      <w:r>
        <w:rPr>
          <w:spacing w:val="-7"/>
        </w:rPr>
        <w:t xml:space="preserve"> </w:t>
      </w:r>
      <w:r>
        <w:t>&amp;</w:t>
      </w:r>
      <w:r>
        <w:rPr>
          <w:spacing w:val="-6"/>
        </w:rPr>
        <w:t xml:space="preserve"> </w:t>
      </w:r>
      <w:r>
        <w:t>Christakis,</w:t>
      </w:r>
      <w:r>
        <w:rPr>
          <w:spacing w:val="-6"/>
        </w:rPr>
        <w:t xml:space="preserve"> </w:t>
      </w:r>
      <w:r>
        <w:t>N.</w:t>
      </w:r>
      <w:r>
        <w:rPr>
          <w:spacing w:val="-6"/>
        </w:rPr>
        <w:t xml:space="preserve"> </w:t>
      </w:r>
      <w:r>
        <w:t>A.</w:t>
      </w:r>
      <w:r>
        <w:rPr>
          <w:spacing w:val="-7"/>
        </w:rPr>
        <w:t xml:space="preserve"> </w:t>
      </w:r>
      <w:r>
        <w:t>(2015).</w:t>
      </w:r>
      <w:r>
        <w:rPr>
          <w:spacing w:val="-6"/>
        </w:rPr>
        <w:t xml:space="preserve"> </w:t>
      </w:r>
      <w:r>
        <w:t>Social</w:t>
      </w:r>
      <w:r>
        <w:rPr>
          <w:spacing w:val="-6"/>
        </w:rPr>
        <w:t xml:space="preserve"> </w:t>
      </w:r>
      <w:r>
        <w:t>networks</w:t>
      </w:r>
      <w:r>
        <w:rPr>
          <w:spacing w:val="-6"/>
        </w:rPr>
        <w:t xml:space="preserve"> </w:t>
      </w:r>
      <w:r>
        <w:t>and</w:t>
      </w:r>
      <w:r>
        <w:rPr>
          <w:spacing w:val="-6"/>
        </w:rPr>
        <w:t xml:space="preserve"> </w:t>
      </w:r>
      <w:r>
        <w:t>health:</w:t>
      </w:r>
      <w:r>
        <w:rPr>
          <w:spacing w:val="-6"/>
        </w:rPr>
        <w:t xml:space="preserve"> </w:t>
      </w:r>
      <w:r>
        <w:t xml:space="preserve">A systematic review of sociocentric network studies in low- and middle-income countries [Article]. </w:t>
      </w:r>
      <w:r>
        <w:rPr>
          <w:i/>
        </w:rPr>
        <w:t>Social Science and Medicine</w:t>
      </w:r>
      <w:r>
        <w:t xml:space="preserve">, 125, 60-78. </w:t>
      </w:r>
      <w:r>
        <w:rPr>
          <w:color w:val="0563C1"/>
          <w:spacing w:val="-2"/>
          <w:u w:val="single" w:color="0563C1"/>
        </w:rPr>
        <w:t>https://doi.org/10.1016/j.socscimed.2014.08.019</w:t>
      </w:r>
    </w:p>
    <w:p w14:paraId="69CD6257" w14:textId="77777777" w:rsidR="009F3EBA" w:rsidRDefault="00000000">
      <w:pPr>
        <w:pStyle w:val="BodyText"/>
        <w:spacing w:before="158" w:line="480" w:lineRule="auto"/>
        <w:ind w:left="818" w:right="882" w:hanging="709"/>
        <w:jc w:val="both"/>
      </w:pPr>
      <w:proofErr w:type="spellStart"/>
      <w:r>
        <w:t>Polu</w:t>
      </w:r>
      <w:proofErr w:type="spellEnd"/>
      <w:r>
        <w:t>,</w:t>
      </w:r>
      <w:r>
        <w:rPr>
          <w:spacing w:val="-1"/>
        </w:rPr>
        <w:t xml:space="preserve"> </w:t>
      </w:r>
      <w:r>
        <w:t xml:space="preserve">W., </w:t>
      </w:r>
      <w:proofErr w:type="spellStart"/>
      <w:r>
        <w:t>Mong</w:t>
      </w:r>
      <w:proofErr w:type="spellEnd"/>
      <w:r>
        <w:t>,</w:t>
      </w:r>
      <w:r>
        <w:rPr>
          <w:spacing w:val="-1"/>
        </w:rPr>
        <w:t xml:space="preserve"> </w:t>
      </w:r>
      <w:r>
        <w:t>A.,</w:t>
      </w:r>
      <w:r>
        <w:rPr>
          <w:spacing w:val="-1"/>
        </w:rPr>
        <w:t xml:space="preserve"> </w:t>
      </w:r>
      <w:r>
        <w:t>&amp; Nelson,</w:t>
      </w:r>
      <w:r>
        <w:rPr>
          <w:spacing w:val="-1"/>
        </w:rPr>
        <w:t xml:space="preserve"> </w:t>
      </w:r>
      <w:r>
        <w:t>C. (2015). Social</w:t>
      </w:r>
      <w:r>
        <w:rPr>
          <w:spacing w:val="-1"/>
        </w:rPr>
        <w:t xml:space="preserve"> </w:t>
      </w:r>
      <w:r>
        <w:t>and economic inclusion of people with disabilities:</w:t>
      </w:r>
      <w:r>
        <w:rPr>
          <w:spacing w:val="-11"/>
        </w:rPr>
        <w:t xml:space="preserve"> </w:t>
      </w:r>
      <w:r>
        <w:t>practical</w:t>
      </w:r>
      <w:r>
        <w:rPr>
          <w:spacing w:val="-11"/>
        </w:rPr>
        <w:t xml:space="preserve"> </w:t>
      </w:r>
      <w:r>
        <w:t>lessons</w:t>
      </w:r>
      <w:r>
        <w:rPr>
          <w:spacing w:val="-10"/>
        </w:rPr>
        <w:t xml:space="preserve"> </w:t>
      </w:r>
      <w:r>
        <w:t>from</w:t>
      </w:r>
      <w:r>
        <w:rPr>
          <w:spacing w:val="-11"/>
        </w:rPr>
        <w:t xml:space="preserve"> </w:t>
      </w:r>
      <w:r>
        <w:t>Bangladesh.</w:t>
      </w:r>
      <w:r>
        <w:rPr>
          <w:spacing w:val="-10"/>
        </w:rPr>
        <w:t xml:space="preserve"> </w:t>
      </w:r>
      <w:r>
        <w:rPr>
          <w:i/>
        </w:rPr>
        <w:t>Development</w:t>
      </w:r>
      <w:r>
        <w:rPr>
          <w:i/>
          <w:spacing w:val="-11"/>
        </w:rPr>
        <w:t xml:space="preserve"> </w:t>
      </w:r>
      <w:r>
        <w:rPr>
          <w:i/>
        </w:rPr>
        <w:t>in</w:t>
      </w:r>
      <w:r>
        <w:rPr>
          <w:i/>
          <w:spacing w:val="-10"/>
        </w:rPr>
        <w:t xml:space="preserve"> </w:t>
      </w:r>
      <w:r>
        <w:rPr>
          <w:i/>
        </w:rPr>
        <w:t>Practice</w:t>
      </w:r>
      <w:r>
        <w:t>,</w:t>
      </w:r>
      <w:r>
        <w:rPr>
          <w:spacing w:val="-11"/>
        </w:rPr>
        <w:t xml:space="preserve"> </w:t>
      </w:r>
      <w:r>
        <w:t xml:space="preserve">25(viii), 1182-1188. </w:t>
      </w:r>
      <w:r>
        <w:rPr>
          <w:color w:val="0563C1"/>
          <w:u w:val="single" w:color="0563C1"/>
        </w:rPr>
        <w:t>https://doi.org/10.1080/09614524.2015.1078289</w:t>
      </w:r>
    </w:p>
    <w:p w14:paraId="07429281" w14:textId="77777777" w:rsidR="009F3EBA" w:rsidRDefault="00000000">
      <w:pPr>
        <w:pStyle w:val="BodyText"/>
        <w:spacing w:before="164" w:line="480" w:lineRule="auto"/>
        <w:ind w:left="818" w:right="657" w:hanging="709"/>
      </w:pPr>
      <w:r>
        <w:t>Rosenquist,</w:t>
      </w:r>
      <w:r>
        <w:rPr>
          <w:spacing w:val="-7"/>
        </w:rPr>
        <w:t xml:space="preserve"> </w:t>
      </w:r>
      <w:r>
        <w:t>J.</w:t>
      </w:r>
      <w:r>
        <w:rPr>
          <w:spacing w:val="-7"/>
        </w:rPr>
        <w:t xml:space="preserve"> </w:t>
      </w:r>
      <w:r>
        <w:t>N.,</w:t>
      </w:r>
      <w:r>
        <w:rPr>
          <w:spacing w:val="-8"/>
        </w:rPr>
        <w:t xml:space="preserve"> </w:t>
      </w:r>
      <w:r>
        <w:t>Fowler,</w:t>
      </w:r>
      <w:r>
        <w:rPr>
          <w:spacing w:val="-7"/>
        </w:rPr>
        <w:t xml:space="preserve"> </w:t>
      </w:r>
      <w:r>
        <w:t>J.</w:t>
      </w:r>
      <w:r>
        <w:rPr>
          <w:spacing w:val="-7"/>
        </w:rPr>
        <w:t xml:space="preserve"> </w:t>
      </w:r>
      <w:r>
        <w:t>H.,</w:t>
      </w:r>
      <w:r>
        <w:rPr>
          <w:spacing w:val="-8"/>
        </w:rPr>
        <w:t xml:space="preserve"> </w:t>
      </w:r>
      <w:r>
        <w:t>&amp;</w:t>
      </w:r>
      <w:r>
        <w:rPr>
          <w:spacing w:val="-7"/>
        </w:rPr>
        <w:t xml:space="preserve"> </w:t>
      </w:r>
      <w:r>
        <w:t>Christakis,</w:t>
      </w:r>
      <w:r>
        <w:rPr>
          <w:spacing w:val="-6"/>
        </w:rPr>
        <w:t xml:space="preserve"> </w:t>
      </w:r>
      <w:r>
        <w:t>N.</w:t>
      </w:r>
      <w:r>
        <w:rPr>
          <w:spacing w:val="-8"/>
        </w:rPr>
        <w:t xml:space="preserve"> </w:t>
      </w:r>
      <w:r>
        <w:t>A.</w:t>
      </w:r>
      <w:r>
        <w:rPr>
          <w:spacing w:val="-8"/>
        </w:rPr>
        <w:t xml:space="preserve"> </w:t>
      </w:r>
      <w:r>
        <w:t>(2011).</w:t>
      </w:r>
      <w:r>
        <w:rPr>
          <w:spacing w:val="-6"/>
        </w:rPr>
        <w:t xml:space="preserve"> </w:t>
      </w:r>
      <w:r>
        <w:t>Social</w:t>
      </w:r>
      <w:r>
        <w:rPr>
          <w:spacing w:val="-8"/>
        </w:rPr>
        <w:t xml:space="preserve"> </w:t>
      </w:r>
      <w:r>
        <w:t>network</w:t>
      </w:r>
      <w:r>
        <w:rPr>
          <w:spacing w:val="-7"/>
        </w:rPr>
        <w:t xml:space="preserve"> </w:t>
      </w:r>
      <w:r>
        <w:t>determinants</w:t>
      </w:r>
      <w:r>
        <w:rPr>
          <w:spacing w:val="-7"/>
        </w:rPr>
        <w:t xml:space="preserve"> </w:t>
      </w:r>
      <w:r>
        <w:t xml:space="preserve">of depression. </w:t>
      </w:r>
      <w:r>
        <w:rPr>
          <w:i/>
        </w:rPr>
        <w:t>Molecular Psychiatry</w:t>
      </w:r>
      <w:r>
        <w:t xml:space="preserve">, 16(3), 273-281. </w:t>
      </w:r>
      <w:r>
        <w:rPr>
          <w:color w:val="0563C1"/>
          <w:spacing w:val="-2"/>
          <w:u w:val="single" w:color="0563C1"/>
        </w:rPr>
        <w:t>https://doi.org/10.1038/mp.2010.13</w:t>
      </w:r>
    </w:p>
    <w:p w14:paraId="1FFB0BBF" w14:textId="77777777" w:rsidR="009F3EBA" w:rsidRDefault="00000000">
      <w:pPr>
        <w:pStyle w:val="BodyText"/>
        <w:spacing w:before="158" w:line="480" w:lineRule="auto"/>
        <w:ind w:left="818" w:right="453" w:hanging="709"/>
      </w:pPr>
      <w:r>
        <w:t>Saarinen,</w:t>
      </w:r>
      <w:r>
        <w:rPr>
          <w:spacing w:val="-8"/>
        </w:rPr>
        <w:t xml:space="preserve"> </w:t>
      </w:r>
      <w:r>
        <w:t>M.,</w:t>
      </w:r>
      <w:r>
        <w:rPr>
          <w:spacing w:val="-7"/>
        </w:rPr>
        <w:t xml:space="preserve"> </w:t>
      </w:r>
      <w:r>
        <w:t>Holm,</w:t>
      </w:r>
      <w:r>
        <w:rPr>
          <w:spacing w:val="-8"/>
        </w:rPr>
        <w:t xml:space="preserve"> </w:t>
      </w:r>
      <w:r>
        <w:t>L.,</w:t>
      </w:r>
      <w:r>
        <w:rPr>
          <w:spacing w:val="-7"/>
        </w:rPr>
        <w:t xml:space="preserve"> </w:t>
      </w:r>
      <w:r>
        <w:t>&amp;</w:t>
      </w:r>
      <w:r>
        <w:rPr>
          <w:spacing w:val="-7"/>
        </w:rPr>
        <w:t xml:space="preserve"> </w:t>
      </w:r>
      <w:proofErr w:type="spellStart"/>
      <w:r>
        <w:t>Uusitalo-Malmivaara</w:t>
      </w:r>
      <w:proofErr w:type="spellEnd"/>
      <w:r>
        <w:t>,</w:t>
      </w:r>
      <w:r>
        <w:rPr>
          <w:spacing w:val="-6"/>
        </w:rPr>
        <w:t xml:space="preserve"> </w:t>
      </w:r>
      <w:r>
        <w:t>L.</w:t>
      </w:r>
      <w:r>
        <w:rPr>
          <w:spacing w:val="-7"/>
        </w:rPr>
        <w:t xml:space="preserve"> </w:t>
      </w:r>
      <w:r>
        <w:t>(2018).</w:t>
      </w:r>
      <w:r>
        <w:rPr>
          <w:spacing w:val="-6"/>
        </w:rPr>
        <w:t xml:space="preserve"> </w:t>
      </w:r>
      <w:r>
        <w:t>Changes</w:t>
      </w:r>
      <w:r>
        <w:rPr>
          <w:spacing w:val="-7"/>
        </w:rPr>
        <w:t xml:space="preserve"> </w:t>
      </w:r>
      <w:r>
        <w:t>in</w:t>
      </w:r>
      <w:r>
        <w:rPr>
          <w:spacing w:val="-7"/>
        </w:rPr>
        <w:t xml:space="preserve"> </w:t>
      </w:r>
      <w:r>
        <w:t>the</w:t>
      </w:r>
      <w:r>
        <w:rPr>
          <w:spacing w:val="-7"/>
        </w:rPr>
        <w:t xml:space="preserve"> </w:t>
      </w:r>
      <w:r>
        <w:t>Social</w:t>
      </w:r>
      <w:r>
        <w:rPr>
          <w:spacing w:val="-8"/>
        </w:rPr>
        <w:t xml:space="preserve"> </w:t>
      </w:r>
      <w:r>
        <w:t>Networks of Three Women with an Intellectual Disability: A Qualitative Follow-Up Study.</w:t>
      </w:r>
    </w:p>
    <w:p w14:paraId="7CFE70A8" w14:textId="77777777" w:rsidR="009F3EBA" w:rsidRDefault="00000000">
      <w:pPr>
        <w:spacing w:line="271" w:lineRule="exact"/>
        <w:ind w:left="818"/>
        <w:rPr>
          <w:sz w:val="24"/>
        </w:rPr>
      </w:pPr>
      <w:r>
        <w:rPr>
          <w:i/>
          <w:sz w:val="24"/>
        </w:rPr>
        <w:t>Journal</w:t>
      </w:r>
      <w:r>
        <w:rPr>
          <w:i/>
          <w:spacing w:val="-4"/>
          <w:sz w:val="24"/>
        </w:rPr>
        <w:t xml:space="preserve"> </w:t>
      </w:r>
      <w:r>
        <w:rPr>
          <w:i/>
          <w:sz w:val="24"/>
        </w:rPr>
        <w:t>of</w:t>
      </w:r>
      <w:r>
        <w:rPr>
          <w:i/>
          <w:spacing w:val="-2"/>
          <w:sz w:val="24"/>
        </w:rPr>
        <w:t xml:space="preserve"> </w:t>
      </w:r>
      <w:r>
        <w:rPr>
          <w:i/>
          <w:sz w:val="24"/>
        </w:rPr>
        <w:t>Education</w:t>
      </w:r>
      <w:r>
        <w:rPr>
          <w:i/>
          <w:spacing w:val="-3"/>
          <w:sz w:val="24"/>
        </w:rPr>
        <w:t xml:space="preserve"> </w:t>
      </w:r>
      <w:r>
        <w:rPr>
          <w:i/>
          <w:sz w:val="24"/>
        </w:rPr>
        <w:t>and</w:t>
      </w:r>
      <w:r>
        <w:rPr>
          <w:i/>
          <w:spacing w:val="-2"/>
          <w:sz w:val="24"/>
        </w:rPr>
        <w:t xml:space="preserve"> </w:t>
      </w:r>
      <w:r>
        <w:rPr>
          <w:i/>
          <w:sz w:val="24"/>
        </w:rPr>
        <w:t>Learning</w:t>
      </w:r>
      <w:r>
        <w:rPr>
          <w:sz w:val="24"/>
        </w:rPr>
        <w:t>,</w:t>
      </w:r>
      <w:r>
        <w:rPr>
          <w:spacing w:val="-2"/>
          <w:sz w:val="24"/>
        </w:rPr>
        <w:t xml:space="preserve"> </w:t>
      </w:r>
      <w:r>
        <w:rPr>
          <w:sz w:val="24"/>
        </w:rPr>
        <w:t>7(3),</w:t>
      </w:r>
      <w:r>
        <w:rPr>
          <w:spacing w:val="-2"/>
          <w:sz w:val="24"/>
        </w:rPr>
        <w:t xml:space="preserve"> </w:t>
      </w:r>
      <w:r>
        <w:rPr>
          <w:sz w:val="24"/>
        </w:rPr>
        <w:t>76-86.</w:t>
      </w:r>
      <w:r>
        <w:rPr>
          <w:spacing w:val="-3"/>
          <w:sz w:val="24"/>
        </w:rPr>
        <w:t xml:space="preserve"> </w:t>
      </w:r>
      <w:r>
        <w:rPr>
          <w:color w:val="0563C1"/>
          <w:spacing w:val="-2"/>
          <w:sz w:val="24"/>
          <w:u w:val="single" w:color="0563C1"/>
        </w:rPr>
        <w:t>https://doi.org/10.5539/jel.v7n3p76</w:t>
      </w:r>
    </w:p>
    <w:p w14:paraId="4834C7CE" w14:textId="77777777" w:rsidR="009F3EBA" w:rsidRDefault="009F3EBA">
      <w:pPr>
        <w:pStyle w:val="BodyText"/>
        <w:rPr>
          <w:sz w:val="20"/>
        </w:rPr>
      </w:pPr>
    </w:p>
    <w:p w14:paraId="2BE1FD88" w14:textId="77777777" w:rsidR="009F3EBA" w:rsidRDefault="00000000">
      <w:pPr>
        <w:spacing w:before="209" w:line="480" w:lineRule="auto"/>
        <w:ind w:left="819" w:right="453" w:hanging="710"/>
        <w:rPr>
          <w:sz w:val="24"/>
        </w:rPr>
      </w:pPr>
      <w:r>
        <w:rPr>
          <w:sz w:val="24"/>
        </w:rPr>
        <w:t>Schaefer,</w:t>
      </w:r>
      <w:r>
        <w:rPr>
          <w:spacing w:val="-8"/>
          <w:sz w:val="24"/>
        </w:rPr>
        <w:t xml:space="preserve"> </w:t>
      </w:r>
      <w:r>
        <w:rPr>
          <w:sz w:val="24"/>
        </w:rPr>
        <w:t>C.,</w:t>
      </w:r>
      <w:r>
        <w:rPr>
          <w:spacing w:val="-6"/>
          <w:sz w:val="24"/>
        </w:rPr>
        <w:t xml:space="preserve"> </w:t>
      </w:r>
      <w:r>
        <w:rPr>
          <w:sz w:val="24"/>
        </w:rPr>
        <w:t>Coyne,</w:t>
      </w:r>
      <w:r>
        <w:rPr>
          <w:spacing w:val="-6"/>
          <w:sz w:val="24"/>
        </w:rPr>
        <w:t xml:space="preserve"> </w:t>
      </w:r>
      <w:r>
        <w:rPr>
          <w:sz w:val="24"/>
        </w:rPr>
        <w:t>J.</w:t>
      </w:r>
      <w:r>
        <w:rPr>
          <w:spacing w:val="-7"/>
          <w:sz w:val="24"/>
        </w:rPr>
        <w:t xml:space="preserve"> </w:t>
      </w:r>
      <w:r>
        <w:rPr>
          <w:sz w:val="24"/>
        </w:rPr>
        <w:t>C.,</w:t>
      </w:r>
      <w:r>
        <w:rPr>
          <w:spacing w:val="-6"/>
          <w:sz w:val="24"/>
        </w:rPr>
        <w:t xml:space="preserve"> </w:t>
      </w:r>
      <w:r>
        <w:rPr>
          <w:sz w:val="24"/>
        </w:rPr>
        <w:t>&amp;</w:t>
      </w:r>
      <w:r>
        <w:rPr>
          <w:spacing w:val="-7"/>
          <w:sz w:val="24"/>
        </w:rPr>
        <w:t xml:space="preserve"> </w:t>
      </w:r>
      <w:r>
        <w:rPr>
          <w:sz w:val="24"/>
        </w:rPr>
        <w:t>Lazarus,</w:t>
      </w:r>
      <w:r>
        <w:rPr>
          <w:spacing w:val="-7"/>
          <w:sz w:val="24"/>
        </w:rPr>
        <w:t xml:space="preserve"> </w:t>
      </w:r>
      <w:r>
        <w:rPr>
          <w:sz w:val="24"/>
        </w:rPr>
        <w:t>R.</w:t>
      </w:r>
      <w:r>
        <w:rPr>
          <w:spacing w:val="-7"/>
          <w:sz w:val="24"/>
        </w:rPr>
        <w:t xml:space="preserve"> </w:t>
      </w:r>
      <w:r>
        <w:rPr>
          <w:sz w:val="24"/>
        </w:rPr>
        <w:t>S.</w:t>
      </w:r>
      <w:r>
        <w:rPr>
          <w:spacing w:val="-7"/>
          <w:sz w:val="24"/>
        </w:rPr>
        <w:t xml:space="preserve"> </w:t>
      </w:r>
      <w:r>
        <w:rPr>
          <w:sz w:val="24"/>
        </w:rPr>
        <w:t>(1981).</w:t>
      </w:r>
      <w:r>
        <w:rPr>
          <w:spacing w:val="-6"/>
          <w:sz w:val="24"/>
        </w:rPr>
        <w:t xml:space="preserve"> </w:t>
      </w:r>
      <w:r>
        <w:rPr>
          <w:sz w:val="24"/>
        </w:rPr>
        <w:t>The</w:t>
      </w:r>
      <w:r>
        <w:rPr>
          <w:spacing w:val="-7"/>
          <w:sz w:val="24"/>
        </w:rPr>
        <w:t xml:space="preserve"> </w:t>
      </w:r>
      <w:r>
        <w:rPr>
          <w:sz w:val="24"/>
        </w:rPr>
        <w:t>health-related</w:t>
      </w:r>
      <w:r>
        <w:rPr>
          <w:spacing w:val="-7"/>
          <w:sz w:val="24"/>
        </w:rPr>
        <w:t xml:space="preserve"> </w:t>
      </w:r>
      <w:r>
        <w:rPr>
          <w:sz w:val="24"/>
        </w:rPr>
        <w:t>functions</w:t>
      </w:r>
      <w:r>
        <w:rPr>
          <w:spacing w:val="-7"/>
          <w:sz w:val="24"/>
        </w:rPr>
        <w:t xml:space="preserve"> </w:t>
      </w:r>
      <w:r>
        <w:rPr>
          <w:sz w:val="24"/>
        </w:rPr>
        <w:t>of</w:t>
      </w:r>
      <w:r>
        <w:rPr>
          <w:spacing w:val="-6"/>
          <w:sz w:val="24"/>
        </w:rPr>
        <w:t xml:space="preserve"> </w:t>
      </w:r>
      <w:r>
        <w:rPr>
          <w:sz w:val="24"/>
        </w:rPr>
        <w:t xml:space="preserve">social support. </w:t>
      </w:r>
      <w:r>
        <w:rPr>
          <w:i/>
          <w:sz w:val="24"/>
        </w:rPr>
        <w:t>Journal of Behavioral Medicine</w:t>
      </w:r>
      <w:r>
        <w:rPr>
          <w:sz w:val="24"/>
        </w:rPr>
        <w:t>, 4(4), 381-406.</w:t>
      </w:r>
    </w:p>
    <w:p w14:paraId="17C82021" w14:textId="77777777" w:rsidR="009F3EBA" w:rsidRDefault="009F3EBA">
      <w:pPr>
        <w:spacing w:line="480" w:lineRule="auto"/>
        <w:rPr>
          <w:sz w:val="24"/>
        </w:rPr>
        <w:sectPr w:rsidR="009F3EBA">
          <w:pgSz w:w="11900" w:h="16840"/>
          <w:pgMar w:top="1360" w:right="1040" w:bottom="1460" w:left="1340" w:header="346" w:footer="1270" w:gutter="0"/>
          <w:cols w:space="720"/>
        </w:sectPr>
      </w:pPr>
    </w:p>
    <w:p w14:paraId="73853DAB" w14:textId="77777777" w:rsidR="009F3EBA" w:rsidRDefault="00000000">
      <w:pPr>
        <w:pStyle w:val="BodyText"/>
        <w:spacing w:before="80"/>
        <w:ind w:left="818"/>
      </w:pPr>
      <w:r>
        <w:rPr>
          <w:color w:val="0563C1"/>
          <w:spacing w:val="-2"/>
          <w:u w:val="single" w:color="0563C1"/>
        </w:rPr>
        <w:lastRenderedPageBreak/>
        <w:t>https://doi.org/10.1007/BF00846149</w:t>
      </w:r>
    </w:p>
    <w:p w14:paraId="599BC55A" w14:textId="77777777" w:rsidR="009F3EBA" w:rsidRDefault="009F3EBA">
      <w:pPr>
        <w:pStyle w:val="BodyText"/>
        <w:rPr>
          <w:sz w:val="20"/>
        </w:rPr>
      </w:pPr>
    </w:p>
    <w:p w14:paraId="47EEEDD4" w14:textId="77777777" w:rsidR="009F3EBA" w:rsidRDefault="009F3EBA">
      <w:pPr>
        <w:pStyle w:val="BodyText"/>
        <w:spacing w:before="4"/>
        <w:rPr>
          <w:sz w:val="20"/>
        </w:rPr>
      </w:pPr>
    </w:p>
    <w:p w14:paraId="3426B994" w14:textId="77777777" w:rsidR="009F3EBA" w:rsidRDefault="00000000">
      <w:pPr>
        <w:pStyle w:val="BodyText"/>
        <w:spacing w:before="90"/>
        <w:ind w:left="109"/>
      </w:pPr>
      <w:r>
        <w:t>Seeman,</w:t>
      </w:r>
      <w:r>
        <w:rPr>
          <w:spacing w:val="-9"/>
        </w:rPr>
        <w:t xml:space="preserve"> </w:t>
      </w:r>
      <w:r>
        <w:t>T.</w:t>
      </w:r>
      <w:r>
        <w:rPr>
          <w:spacing w:val="-4"/>
        </w:rPr>
        <w:t xml:space="preserve"> </w:t>
      </w:r>
      <w:r>
        <w:t>E.,</w:t>
      </w:r>
      <w:r>
        <w:rPr>
          <w:spacing w:val="-3"/>
        </w:rPr>
        <w:t xml:space="preserve"> </w:t>
      </w:r>
      <w:r>
        <w:t>Berkman,</w:t>
      </w:r>
      <w:r>
        <w:rPr>
          <w:spacing w:val="-5"/>
        </w:rPr>
        <w:t xml:space="preserve"> </w:t>
      </w:r>
      <w:r>
        <w:t>L.</w:t>
      </w:r>
      <w:r>
        <w:rPr>
          <w:spacing w:val="-4"/>
        </w:rPr>
        <w:t xml:space="preserve"> </w:t>
      </w:r>
      <w:r>
        <w:t>F.,</w:t>
      </w:r>
      <w:r>
        <w:rPr>
          <w:spacing w:val="-4"/>
        </w:rPr>
        <w:t xml:space="preserve"> </w:t>
      </w:r>
      <w:proofErr w:type="spellStart"/>
      <w:r>
        <w:t>Kohout</w:t>
      </w:r>
      <w:proofErr w:type="spellEnd"/>
      <w:r>
        <w:t>,</w:t>
      </w:r>
      <w:r>
        <w:rPr>
          <w:spacing w:val="-5"/>
        </w:rPr>
        <w:t xml:space="preserve"> </w:t>
      </w:r>
      <w:r>
        <w:t>F.,</w:t>
      </w:r>
      <w:r>
        <w:rPr>
          <w:spacing w:val="-4"/>
        </w:rPr>
        <w:t xml:space="preserve"> </w:t>
      </w:r>
      <w:r>
        <w:t>Lacroix,</w:t>
      </w:r>
      <w:r>
        <w:rPr>
          <w:spacing w:val="-4"/>
        </w:rPr>
        <w:t xml:space="preserve"> </w:t>
      </w:r>
      <w:r>
        <w:t>A.,</w:t>
      </w:r>
      <w:r>
        <w:rPr>
          <w:spacing w:val="-4"/>
        </w:rPr>
        <w:t xml:space="preserve"> </w:t>
      </w:r>
      <w:r>
        <w:t>Glynn,</w:t>
      </w:r>
      <w:r>
        <w:rPr>
          <w:spacing w:val="-5"/>
        </w:rPr>
        <w:t xml:space="preserve"> </w:t>
      </w:r>
      <w:r>
        <w:t>R.,</w:t>
      </w:r>
      <w:r>
        <w:rPr>
          <w:spacing w:val="-4"/>
        </w:rPr>
        <w:t xml:space="preserve"> </w:t>
      </w:r>
      <w:r>
        <w:t>&amp;</w:t>
      </w:r>
      <w:r>
        <w:rPr>
          <w:spacing w:val="-2"/>
        </w:rPr>
        <w:t xml:space="preserve"> </w:t>
      </w:r>
      <w:r>
        <w:t>Blazer,</w:t>
      </w:r>
      <w:r>
        <w:rPr>
          <w:spacing w:val="-3"/>
        </w:rPr>
        <w:t xml:space="preserve"> </w:t>
      </w:r>
      <w:r>
        <w:t>D.</w:t>
      </w:r>
      <w:r>
        <w:rPr>
          <w:spacing w:val="-3"/>
        </w:rPr>
        <w:t xml:space="preserve"> </w:t>
      </w:r>
      <w:r>
        <w:rPr>
          <w:spacing w:val="-2"/>
        </w:rPr>
        <w:t>(1993).</w:t>
      </w:r>
    </w:p>
    <w:p w14:paraId="4CAA3B41" w14:textId="77777777" w:rsidR="009F3EBA" w:rsidRDefault="009F3EBA">
      <w:pPr>
        <w:pStyle w:val="BodyText"/>
        <w:spacing w:before="5"/>
      </w:pPr>
    </w:p>
    <w:p w14:paraId="39B01A4F" w14:textId="77777777" w:rsidR="009F3EBA" w:rsidRDefault="00000000">
      <w:pPr>
        <w:pStyle w:val="BodyText"/>
        <w:spacing w:line="480" w:lineRule="auto"/>
        <w:ind w:left="818" w:right="547"/>
        <w:jc w:val="both"/>
      </w:pPr>
      <w:r>
        <w:t>Intercommunity variations in the association between social ties and mortality in the elderly.</w:t>
      </w:r>
      <w:r>
        <w:rPr>
          <w:spacing w:val="-3"/>
        </w:rPr>
        <w:t xml:space="preserve"> </w:t>
      </w:r>
      <w:r>
        <w:t>A</w:t>
      </w:r>
      <w:r>
        <w:rPr>
          <w:spacing w:val="-4"/>
        </w:rPr>
        <w:t xml:space="preserve"> </w:t>
      </w:r>
      <w:r>
        <w:t>comparative</w:t>
      </w:r>
      <w:r>
        <w:rPr>
          <w:spacing w:val="-3"/>
        </w:rPr>
        <w:t xml:space="preserve"> </w:t>
      </w:r>
      <w:r>
        <w:t>analysis</w:t>
      </w:r>
      <w:r>
        <w:rPr>
          <w:spacing w:val="-3"/>
        </w:rPr>
        <w:t xml:space="preserve"> </w:t>
      </w:r>
      <w:r>
        <w:t>of</w:t>
      </w:r>
      <w:r>
        <w:rPr>
          <w:spacing w:val="-3"/>
        </w:rPr>
        <w:t xml:space="preserve"> </w:t>
      </w:r>
      <w:r>
        <w:t>three</w:t>
      </w:r>
      <w:r>
        <w:rPr>
          <w:spacing w:val="-3"/>
        </w:rPr>
        <w:t xml:space="preserve"> </w:t>
      </w:r>
      <w:r>
        <w:t>communities.</w:t>
      </w:r>
      <w:r>
        <w:rPr>
          <w:spacing w:val="-7"/>
        </w:rPr>
        <w:t xml:space="preserve"> </w:t>
      </w:r>
      <w:r>
        <w:rPr>
          <w:i/>
        </w:rPr>
        <w:t>Annals</w:t>
      </w:r>
      <w:r>
        <w:rPr>
          <w:i/>
          <w:spacing w:val="-3"/>
        </w:rPr>
        <w:t xml:space="preserve"> </w:t>
      </w:r>
      <w:r>
        <w:rPr>
          <w:i/>
        </w:rPr>
        <w:t>of</w:t>
      </w:r>
      <w:r>
        <w:rPr>
          <w:i/>
          <w:spacing w:val="-3"/>
        </w:rPr>
        <w:t xml:space="preserve"> </w:t>
      </w:r>
      <w:r>
        <w:rPr>
          <w:i/>
        </w:rPr>
        <w:t>Epidemiology</w:t>
      </w:r>
      <w:r>
        <w:t>,</w:t>
      </w:r>
      <w:r>
        <w:rPr>
          <w:spacing w:val="-3"/>
        </w:rPr>
        <w:t xml:space="preserve"> </w:t>
      </w:r>
      <w:r>
        <w:t xml:space="preserve">3(4), 325-335. </w:t>
      </w:r>
      <w:r>
        <w:rPr>
          <w:color w:val="0563C1"/>
          <w:u w:val="single" w:color="0563C1"/>
        </w:rPr>
        <w:t>https://doi.org/10.1016/1047-2797(93)90058-c</w:t>
      </w:r>
    </w:p>
    <w:p w14:paraId="33EE1F8B" w14:textId="77777777" w:rsidR="009F3EBA" w:rsidRDefault="009F3EBA">
      <w:pPr>
        <w:pStyle w:val="BodyText"/>
        <w:spacing w:before="4"/>
        <w:rPr>
          <w:sz w:val="16"/>
        </w:rPr>
      </w:pPr>
    </w:p>
    <w:p w14:paraId="513CDEFA" w14:textId="77777777" w:rsidR="009F3EBA" w:rsidRDefault="00000000">
      <w:pPr>
        <w:pStyle w:val="BodyText"/>
        <w:spacing w:before="90"/>
        <w:ind w:left="109"/>
      </w:pPr>
      <w:r>
        <w:t>Shakespeare,</w:t>
      </w:r>
      <w:r>
        <w:rPr>
          <w:spacing w:val="-8"/>
        </w:rPr>
        <w:t xml:space="preserve"> </w:t>
      </w:r>
      <w:r>
        <w:t>T.</w:t>
      </w:r>
      <w:r>
        <w:rPr>
          <w:spacing w:val="-7"/>
        </w:rPr>
        <w:t xml:space="preserve"> </w:t>
      </w:r>
      <w:r>
        <w:t>(1993).</w:t>
      </w:r>
      <w:r>
        <w:rPr>
          <w:spacing w:val="-5"/>
        </w:rPr>
        <w:t xml:space="preserve"> </w:t>
      </w:r>
      <w:r>
        <w:t>Disabled</w:t>
      </w:r>
      <w:r>
        <w:rPr>
          <w:spacing w:val="-8"/>
        </w:rPr>
        <w:t xml:space="preserve"> </w:t>
      </w:r>
      <w:r>
        <w:t>people's</w:t>
      </w:r>
      <w:r>
        <w:rPr>
          <w:spacing w:val="-4"/>
        </w:rPr>
        <w:t xml:space="preserve"> </w:t>
      </w:r>
      <w:r>
        <w:t>self-</w:t>
      </w:r>
      <w:proofErr w:type="spellStart"/>
      <w:r>
        <w:t>organisation</w:t>
      </w:r>
      <w:proofErr w:type="spellEnd"/>
      <w:r>
        <w:t>:</w:t>
      </w:r>
      <w:r>
        <w:rPr>
          <w:spacing w:val="-7"/>
        </w:rPr>
        <w:t xml:space="preserve"> </w:t>
      </w:r>
      <w:r>
        <w:t>a</w:t>
      </w:r>
      <w:r>
        <w:rPr>
          <w:spacing w:val="-6"/>
        </w:rPr>
        <w:t xml:space="preserve"> </w:t>
      </w:r>
      <w:r>
        <w:t>new</w:t>
      </w:r>
      <w:r>
        <w:rPr>
          <w:spacing w:val="-6"/>
        </w:rPr>
        <w:t xml:space="preserve"> </w:t>
      </w:r>
      <w:r>
        <w:t>social</w:t>
      </w:r>
      <w:r>
        <w:rPr>
          <w:spacing w:val="-5"/>
        </w:rPr>
        <w:t xml:space="preserve"> </w:t>
      </w:r>
      <w:r>
        <w:rPr>
          <w:spacing w:val="-2"/>
        </w:rPr>
        <w:t>movement?</w:t>
      </w:r>
    </w:p>
    <w:p w14:paraId="2743019A" w14:textId="77777777" w:rsidR="009F3EBA" w:rsidRDefault="009F3EBA">
      <w:pPr>
        <w:pStyle w:val="BodyText"/>
        <w:spacing w:before="5"/>
      </w:pPr>
    </w:p>
    <w:p w14:paraId="50A1302F" w14:textId="77777777" w:rsidR="009F3EBA" w:rsidRDefault="00000000">
      <w:pPr>
        <w:spacing w:line="480" w:lineRule="auto"/>
        <w:ind w:left="819" w:right="453" w:hanging="1"/>
        <w:rPr>
          <w:sz w:val="24"/>
        </w:rPr>
      </w:pPr>
      <w:r>
        <w:rPr>
          <w:i/>
          <w:sz w:val="24"/>
        </w:rPr>
        <w:t>Disability,</w:t>
      </w:r>
      <w:r>
        <w:rPr>
          <w:i/>
          <w:spacing w:val="-15"/>
          <w:sz w:val="24"/>
        </w:rPr>
        <w:t xml:space="preserve"> </w:t>
      </w:r>
      <w:r>
        <w:rPr>
          <w:i/>
          <w:sz w:val="24"/>
        </w:rPr>
        <w:t>Handicap</w:t>
      </w:r>
      <w:r>
        <w:rPr>
          <w:i/>
          <w:spacing w:val="-15"/>
          <w:sz w:val="24"/>
        </w:rPr>
        <w:t xml:space="preserve"> </w:t>
      </w:r>
      <w:r>
        <w:rPr>
          <w:i/>
          <w:sz w:val="24"/>
        </w:rPr>
        <w:t>&amp;</w:t>
      </w:r>
      <w:r>
        <w:rPr>
          <w:i/>
          <w:spacing w:val="-15"/>
          <w:sz w:val="24"/>
        </w:rPr>
        <w:t xml:space="preserve"> </w:t>
      </w:r>
      <w:r>
        <w:rPr>
          <w:i/>
          <w:sz w:val="24"/>
        </w:rPr>
        <w:t>Society</w:t>
      </w:r>
      <w:r>
        <w:rPr>
          <w:sz w:val="24"/>
        </w:rPr>
        <w:t>,</w:t>
      </w:r>
      <w:r>
        <w:rPr>
          <w:spacing w:val="-15"/>
          <w:sz w:val="24"/>
        </w:rPr>
        <w:t xml:space="preserve"> </w:t>
      </w:r>
      <w:r>
        <w:rPr>
          <w:sz w:val="24"/>
        </w:rPr>
        <w:t>8(3),</w:t>
      </w:r>
      <w:r>
        <w:rPr>
          <w:spacing w:val="-15"/>
          <w:sz w:val="24"/>
        </w:rPr>
        <w:t xml:space="preserve"> </w:t>
      </w:r>
      <w:r>
        <w:rPr>
          <w:sz w:val="24"/>
        </w:rPr>
        <w:t xml:space="preserve">249-264. </w:t>
      </w:r>
      <w:r>
        <w:rPr>
          <w:color w:val="0563C1"/>
          <w:spacing w:val="-2"/>
          <w:sz w:val="24"/>
          <w:u w:val="single" w:color="0563C1"/>
        </w:rPr>
        <w:t>https://doi.org/10.1080/02674649366780261</w:t>
      </w:r>
    </w:p>
    <w:p w14:paraId="52C2609A" w14:textId="77777777" w:rsidR="009F3EBA" w:rsidRDefault="00000000">
      <w:pPr>
        <w:pStyle w:val="BodyText"/>
        <w:spacing w:before="159" w:line="480" w:lineRule="auto"/>
        <w:ind w:left="818" w:right="479" w:hanging="710"/>
      </w:pPr>
      <w:r>
        <w:t>Smith,</w:t>
      </w:r>
      <w:r>
        <w:rPr>
          <w:spacing w:val="-8"/>
        </w:rPr>
        <w:t xml:space="preserve"> </w:t>
      </w:r>
      <w:r>
        <w:t>M.,</w:t>
      </w:r>
      <w:r>
        <w:rPr>
          <w:spacing w:val="-8"/>
        </w:rPr>
        <w:t xml:space="preserve"> </w:t>
      </w:r>
      <w:proofErr w:type="spellStart"/>
      <w:r>
        <w:t>Ceni</w:t>
      </w:r>
      <w:proofErr w:type="spellEnd"/>
      <w:r>
        <w:t>,</w:t>
      </w:r>
      <w:r>
        <w:rPr>
          <w:spacing w:val="-7"/>
        </w:rPr>
        <w:t xml:space="preserve"> </w:t>
      </w:r>
      <w:r>
        <w:t>A.,</w:t>
      </w:r>
      <w:r>
        <w:rPr>
          <w:spacing w:val="-6"/>
        </w:rPr>
        <w:t xml:space="preserve"> </w:t>
      </w:r>
      <w:r>
        <w:t>Milic-</w:t>
      </w:r>
      <w:proofErr w:type="spellStart"/>
      <w:r>
        <w:t>Frayling</w:t>
      </w:r>
      <w:proofErr w:type="spellEnd"/>
      <w:r>
        <w:t>,</w:t>
      </w:r>
      <w:r>
        <w:rPr>
          <w:spacing w:val="-8"/>
        </w:rPr>
        <w:t xml:space="preserve"> </w:t>
      </w:r>
      <w:r>
        <w:t>N.,</w:t>
      </w:r>
      <w:r>
        <w:rPr>
          <w:spacing w:val="-7"/>
        </w:rPr>
        <w:t xml:space="preserve"> </w:t>
      </w:r>
      <w:proofErr w:type="spellStart"/>
      <w:r>
        <w:t>Shneiderman</w:t>
      </w:r>
      <w:proofErr w:type="spellEnd"/>
      <w:r>
        <w:t>,</w:t>
      </w:r>
      <w:r>
        <w:rPr>
          <w:spacing w:val="-8"/>
        </w:rPr>
        <w:t xml:space="preserve"> </w:t>
      </w:r>
      <w:r>
        <w:t>B.,</w:t>
      </w:r>
      <w:r>
        <w:rPr>
          <w:spacing w:val="-6"/>
        </w:rPr>
        <w:t xml:space="preserve"> </w:t>
      </w:r>
      <w:r>
        <w:t>Mendes</w:t>
      </w:r>
      <w:r>
        <w:rPr>
          <w:spacing w:val="-8"/>
        </w:rPr>
        <w:t xml:space="preserve"> </w:t>
      </w:r>
      <w:r>
        <w:t>Rodrigues,</w:t>
      </w:r>
      <w:r>
        <w:rPr>
          <w:spacing w:val="-7"/>
        </w:rPr>
        <w:t xml:space="preserve"> </w:t>
      </w:r>
      <w:r>
        <w:t>E.,</w:t>
      </w:r>
      <w:r>
        <w:rPr>
          <w:spacing w:val="-7"/>
        </w:rPr>
        <w:t xml:space="preserve"> </w:t>
      </w:r>
      <w:proofErr w:type="spellStart"/>
      <w:r>
        <w:t>Leskovec</w:t>
      </w:r>
      <w:proofErr w:type="spellEnd"/>
      <w:r>
        <w:t xml:space="preserve">, J., &amp; Dunne, C. (2010). </w:t>
      </w:r>
      <w:proofErr w:type="spellStart"/>
      <w:r>
        <w:t>NodeXL</w:t>
      </w:r>
      <w:proofErr w:type="spellEnd"/>
      <w:r>
        <w:t xml:space="preserve">: a free and open network overview, </w:t>
      </w:r>
      <w:proofErr w:type="gramStart"/>
      <w:r>
        <w:t>discovery</w:t>
      </w:r>
      <w:proofErr w:type="gramEnd"/>
      <w:r>
        <w:t xml:space="preserve"> and exploration add-in for Excel 2007/2010/2013/2016. In Social Media Research Foundation. </w:t>
      </w:r>
      <w:hyperlink r:id="rId16">
        <w:r>
          <w:rPr>
            <w:color w:val="0563C1"/>
            <w:u w:val="single" w:color="0563C1"/>
          </w:rPr>
          <w:t>https://www.smrfoundation.org</w:t>
        </w:r>
      </w:hyperlink>
    </w:p>
    <w:p w14:paraId="0600D282" w14:textId="77777777" w:rsidR="009F3EBA" w:rsidRDefault="00000000">
      <w:pPr>
        <w:pStyle w:val="BodyText"/>
        <w:spacing w:before="158" w:line="480" w:lineRule="auto"/>
        <w:ind w:left="818" w:right="829" w:hanging="709"/>
        <w:jc w:val="both"/>
      </w:pPr>
      <w:r>
        <w:t xml:space="preserve">Uchino, B. N., Cacioppo, J. T., &amp; </w:t>
      </w:r>
      <w:proofErr w:type="spellStart"/>
      <w:r>
        <w:t>Kiecolt</w:t>
      </w:r>
      <w:proofErr w:type="spellEnd"/>
      <w:r>
        <w:t>-Glaser, J. K. (1996). The relationship between social</w:t>
      </w:r>
      <w:r>
        <w:rPr>
          <w:spacing w:val="-5"/>
        </w:rPr>
        <w:t xml:space="preserve"> </w:t>
      </w:r>
      <w:r>
        <w:t>support</w:t>
      </w:r>
      <w:r>
        <w:rPr>
          <w:spacing w:val="-5"/>
        </w:rPr>
        <w:t xml:space="preserve"> </w:t>
      </w:r>
      <w:r>
        <w:t>and</w:t>
      </w:r>
      <w:r>
        <w:rPr>
          <w:spacing w:val="-4"/>
        </w:rPr>
        <w:t xml:space="preserve"> </w:t>
      </w:r>
      <w:r>
        <w:t>physiological</w:t>
      </w:r>
      <w:r>
        <w:rPr>
          <w:spacing w:val="-4"/>
        </w:rPr>
        <w:t xml:space="preserve"> </w:t>
      </w:r>
      <w:r>
        <w:t>processes:</w:t>
      </w:r>
      <w:r>
        <w:rPr>
          <w:spacing w:val="-4"/>
        </w:rPr>
        <w:t xml:space="preserve"> </w:t>
      </w:r>
      <w:r>
        <w:t>a</w:t>
      </w:r>
      <w:r>
        <w:rPr>
          <w:spacing w:val="-4"/>
        </w:rPr>
        <w:t xml:space="preserve"> </w:t>
      </w:r>
      <w:r>
        <w:t>review</w:t>
      </w:r>
      <w:r>
        <w:rPr>
          <w:spacing w:val="-3"/>
        </w:rPr>
        <w:t xml:space="preserve"> </w:t>
      </w:r>
      <w:r>
        <w:t>with</w:t>
      </w:r>
      <w:r>
        <w:rPr>
          <w:spacing w:val="-4"/>
        </w:rPr>
        <w:t xml:space="preserve"> </w:t>
      </w:r>
      <w:r>
        <w:t>emphasis</w:t>
      </w:r>
      <w:r>
        <w:rPr>
          <w:spacing w:val="-4"/>
        </w:rPr>
        <w:t xml:space="preserve"> </w:t>
      </w:r>
      <w:r>
        <w:t>on</w:t>
      </w:r>
      <w:r>
        <w:rPr>
          <w:spacing w:val="-4"/>
        </w:rPr>
        <w:t xml:space="preserve"> </w:t>
      </w:r>
      <w:r>
        <w:t>underlying mechanisms</w:t>
      </w:r>
      <w:r>
        <w:rPr>
          <w:spacing w:val="-6"/>
        </w:rPr>
        <w:t xml:space="preserve"> </w:t>
      </w:r>
      <w:r>
        <w:t>and</w:t>
      </w:r>
      <w:r>
        <w:rPr>
          <w:spacing w:val="-4"/>
        </w:rPr>
        <w:t xml:space="preserve"> </w:t>
      </w:r>
      <w:r>
        <w:t>implications</w:t>
      </w:r>
      <w:r>
        <w:rPr>
          <w:spacing w:val="-4"/>
        </w:rPr>
        <w:t xml:space="preserve"> </w:t>
      </w:r>
      <w:r>
        <w:t>for</w:t>
      </w:r>
      <w:r>
        <w:rPr>
          <w:spacing w:val="-3"/>
        </w:rPr>
        <w:t xml:space="preserve"> </w:t>
      </w:r>
      <w:r>
        <w:t>health.</w:t>
      </w:r>
      <w:r>
        <w:rPr>
          <w:spacing w:val="-7"/>
        </w:rPr>
        <w:t xml:space="preserve"> </w:t>
      </w:r>
      <w:r>
        <w:rPr>
          <w:i/>
        </w:rPr>
        <w:t>Psychological</w:t>
      </w:r>
      <w:r>
        <w:rPr>
          <w:i/>
          <w:spacing w:val="-4"/>
        </w:rPr>
        <w:t xml:space="preserve"> </w:t>
      </w:r>
      <w:r>
        <w:rPr>
          <w:i/>
        </w:rPr>
        <w:t>Bulletin</w:t>
      </w:r>
      <w:r>
        <w:t>,</w:t>
      </w:r>
      <w:r>
        <w:rPr>
          <w:spacing w:val="-4"/>
        </w:rPr>
        <w:t xml:space="preserve"> </w:t>
      </w:r>
      <w:r>
        <w:t>119(3),</w:t>
      </w:r>
      <w:r>
        <w:rPr>
          <w:spacing w:val="-3"/>
        </w:rPr>
        <w:t xml:space="preserve"> </w:t>
      </w:r>
      <w:r>
        <w:t>488-531.</w:t>
      </w:r>
    </w:p>
    <w:p w14:paraId="6898818B" w14:textId="77777777" w:rsidR="009F3EBA" w:rsidRDefault="00000000">
      <w:pPr>
        <w:pStyle w:val="BodyText"/>
        <w:spacing w:before="164" w:line="477" w:lineRule="auto"/>
        <w:ind w:left="819" w:right="453" w:hanging="710"/>
      </w:pPr>
      <w:r>
        <w:t>Young,</w:t>
      </w:r>
      <w:r>
        <w:rPr>
          <w:spacing w:val="-5"/>
        </w:rPr>
        <w:t xml:space="preserve"> </w:t>
      </w:r>
      <w:r>
        <w:t>R.,</w:t>
      </w:r>
      <w:r>
        <w:rPr>
          <w:spacing w:val="-5"/>
        </w:rPr>
        <w:t xml:space="preserve"> </w:t>
      </w:r>
      <w:r>
        <w:t>Reeve,</w:t>
      </w:r>
      <w:r>
        <w:rPr>
          <w:spacing w:val="-5"/>
        </w:rPr>
        <w:t xml:space="preserve"> </w:t>
      </w:r>
      <w:r>
        <w:t>M.,</w:t>
      </w:r>
      <w:r>
        <w:rPr>
          <w:spacing w:val="-5"/>
        </w:rPr>
        <w:t xml:space="preserve"> </w:t>
      </w:r>
      <w:r>
        <w:t>Devine,</w:t>
      </w:r>
      <w:r>
        <w:rPr>
          <w:spacing w:val="-6"/>
        </w:rPr>
        <w:t xml:space="preserve"> </w:t>
      </w:r>
      <w:r>
        <w:t>A.,</w:t>
      </w:r>
      <w:r>
        <w:rPr>
          <w:spacing w:val="-5"/>
        </w:rPr>
        <w:t xml:space="preserve"> </w:t>
      </w:r>
      <w:r>
        <w:t>Singh,</w:t>
      </w:r>
      <w:r>
        <w:rPr>
          <w:spacing w:val="-6"/>
        </w:rPr>
        <w:t xml:space="preserve"> </w:t>
      </w:r>
      <w:r>
        <w:t>L.,</w:t>
      </w:r>
      <w:r>
        <w:rPr>
          <w:spacing w:val="-5"/>
        </w:rPr>
        <w:t xml:space="preserve"> </w:t>
      </w:r>
      <w:r>
        <w:t>&amp;</w:t>
      </w:r>
      <w:r>
        <w:rPr>
          <w:spacing w:val="-5"/>
        </w:rPr>
        <w:t xml:space="preserve"> </w:t>
      </w:r>
      <w:r>
        <w:t>Grills,</w:t>
      </w:r>
      <w:r>
        <w:rPr>
          <w:spacing w:val="-4"/>
        </w:rPr>
        <w:t xml:space="preserve"> </w:t>
      </w:r>
      <w:r>
        <w:t>N.</w:t>
      </w:r>
      <w:r>
        <w:rPr>
          <w:spacing w:val="-5"/>
        </w:rPr>
        <w:t xml:space="preserve"> </w:t>
      </w:r>
      <w:r>
        <w:t>(2016).</w:t>
      </w:r>
      <w:r>
        <w:rPr>
          <w:spacing w:val="-5"/>
        </w:rPr>
        <w:t xml:space="preserve"> </w:t>
      </w:r>
      <w:r>
        <w:t>A</w:t>
      </w:r>
      <w:r>
        <w:rPr>
          <w:spacing w:val="-5"/>
        </w:rPr>
        <w:t xml:space="preserve"> </w:t>
      </w:r>
      <w:r>
        <w:t>realist</w:t>
      </w:r>
      <w:r>
        <w:rPr>
          <w:spacing w:val="-5"/>
        </w:rPr>
        <w:t xml:space="preserve"> </w:t>
      </w:r>
      <w:r>
        <w:t>evaluation</w:t>
      </w:r>
      <w:r>
        <w:rPr>
          <w:spacing w:val="-5"/>
        </w:rPr>
        <w:t xml:space="preserve"> </w:t>
      </w:r>
      <w:r>
        <w:t>of</w:t>
      </w:r>
      <w:r>
        <w:rPr>
          <w:spacing w:val="-5"/>
        </w:rPr>
        <w:t xml:space="preserve"> </w:t>
      </w:r>
      <w:r>
        <w:t xml:space="preserve">the formation of groups of people with disabilities in North India [article]. </w:t>
      </w:r>
      <w:r>
        <w:rPr>
          <w:i/>
        </w:rPr>
        <w:t>Christian Journal for Global Health</w:t>
      </w:r>
      <w:r>
        <w:t xml:space="preserve">, Vol </w:t>
      </w:r>
      <w:r>
        <w:rPr>
          <w:i/>
        </w:rPr>
        <w:t>3</w:t>
      </w:r>
      <w:r>
        <w:t xml:space="preserve">, </w:t>
      </w:r>
      <w:proofErr w:type="spellStart"/>
      <w:r>
        <w:t>Iss</w:t>
      </w:r>
      <w:proofErr w:type="spellEnd"/>
      <w:r>
        <w:t xml:space="preserve"> 2, Pp 72-90 (</w:t>
      </w:r>
      <w:proofErr w:type="gramStart"/>
      <w:r>
        <w:t>2016)(</w:t>
      </w:r>
      <w:proofErr w:type="gramEnd"/>
      <w:r>
        <w:t xml:space="preserve">2), 72. </w:t>
      </w:r>
      <w:r>
        <w:rPr>
          <w:color w:val="0563C1"/>
          <w:spacing w:val="-2"/>
          <w:u w:val="single" w:color="0563C1"/>
        </w:rPr>
        <w:t>https://doi.org/10.15566/cjgh.v3i2.145</w:t>
      </w:r>
    </w:p>
    <w:p w14:paraId="3DAE93CD" w14:textId="77777777" w:rsidR="009F3EBA" w:rsidRDefault="00000000">
      <w:pPr>
        <w:pStyle w:val="BodyText"/>
        <w:spacing w:before="164" w:line="480" w:lineRule="auto"/>
        <w:ind w:left="818" w:right="453" w:hanging="649"/>
      </w:pPr>
      <w:r>
        <w:t xml:space="preserve">Young, R., Reeve, M., &amp; Grills, N. (2016). The Functions of Disabled People's </w:t>
      </w:r>
      <w:proofErr w:type="spellStart"/>
      <w:r>
        <w:t>Organisations</w:t>
      </w:r>
      <w:proofErr w:type="spellEnd"/>
      <w:r>
        <w:rPr>
          <w:spacing w:val="-11"/>
        </w:rPr>
        <w:t xml:space="preserve"> </w:t>
      </w:r>
      <w:r>
        <w:t>(DPOs)</w:t>
      </w:r>
      <w:r>
        <w:rPr>
          <w:spacing w:val="-8"/>
        </w:rPr>
        <w:t xml:space="preserve"> </w:t>
      </w:r>
      <w:r>
        <w:t>in</w:t>
      </w:r>
      <w:r>
        <w:rPr>
          <w:spacing w:val="-9"/>
        </w:rPr>
        <w:t xml:space="preserve"> </w:t>
      </w:r>
      <w:r>
        <w:t>Low</w:t>
      </w:r>
      <w:r>
        <w:rPr>
          <w:spacing w:val="-9"/>
        </w:rPr>
        <w:t xml:space="preserve"> </w:t>
      </w:r>
      <w:r>
        <w:t>and</w:t>
      </w:r>
      <w:r>
        <w:rPr>
          <w:spacing w:val="-9"/>
        </w:rPr>
        <w:t xml:space="preserve"> </w:t>
      </w:r>
      <w:r>
        <w:t>Middle-income</w:t>
      </w:r>
      <w:r>
        <w:rPr>
          <w:spacing w:val="-10"/>
        </w:rPr>
        <w:t xml:space="preserve"> </w:t>
      </w:r>
      <w:r>
        <w:t>Countries:</w:t>
      </w:r>
      <w:r>
        <w:rPr>
          <w:spacing w:val="-10"/>
        </w:rPr>
        <w:t xml:space="preserve"> </w:t>
      </w:r>
      <w:proofErr w:type="gramStart"/>
      <w:r>
        <w:t>a</w:t>
      </w:r>
      <w:proofErr w:type="gramEnd"/>
      <w:r>
        <w:rPr>
          <w:spacing w:val="-9"/>
        </w:rPr>
        <w:t xml:space="preserve"> </w:t>
      </w:r>
      <w:r>
        <w:t>Literature</w:t>
      </w:r>
      <w:r>
        <w:rPr>
          <w:spacing w:val="-10"/>
        </w:rPr>
        <w:t xml:space="preserve"> </w:t>
      </w:r>
      <w:r>
        <w:t xml:space="preserve">Review. Disability, CBR &amp; Inclusive Development, 27(3), 45. </w:t>
      </w:r>
      <w:hyperlink r:id="rId17">
        <w:r>
          <w:rPr>
            <w:color w:val="319CD9"/>
            <w:spacing w:val="-2"/>
          </w:rPr>
          <w:t>http://doi.org/10.5463/dcid.v27i3.539</w:t>
        </w:r>
      </w:hyperlink>
    </w:p>
    <w:p w14:paraId="6D69054C" w14:textId="77777777" w:rsidR="009F3EBA" w:rsidRDefault="009F3EBA">
      <w:pPr>
        <w:spacing w:line="480" w:lineRule="auto"/>
        <w:sectPr w:rsidR="009F3EBA">
          <w:pgSz w:w="11900" w:h="16840"/>
          <w:pgMar w:top="1360" w:right="1040" w:bottom="1460" w:left="1340" w:header="346" w:footer="1270" w:gutter="0"/>
          <w:cols w:space="720"/>
        </w:sectPr>
      </w:pPr>
    </w:p>
    <w:p w14:paraId="70FD2F0A" w14:textId="77777777" w:rsidR="009F3EBA" w:rsidRDefault="00000000">
      <w:pPr>
        <w:pStyle w:val="BodyText"/>
        <w:spacing w:before="84" w:line="480" w:lineRule="auto"/>
        <w:ind w:left="819" w:right="453" w:hanging="710"/>
      </w:pPr>
      <w:r>
        <w:lastRenderedPageBreak/>
        <w:t>Zhang,</w:t>
      </w:r>
      <w:r>
        <w:rPr>
          <w:spacing w:val="-7"/>
        </w:rPr>
        <w:t xml:space="preserve"> </w:t>
      </w:r>
      <w:r>
        <w:t>C.</w:t>
      </w:r>
      <w:r>
        <w:rPr>
          <w:spacing w:val="-6"/>
        </w:rPr>
        <w:t xml:space="preserve"> </w:t>
      </w:r>
      <w:r>
        <w:t>(2017).</w:t>
      </w:r>
      <w:r>
        <w:rPr>
          <w:spacing w:val="-6"/>
        </w:rPr>
        <w:t xml:space="preserve"> </w:t>
      </w:r>
      <w:r>
        <w:t>'Nothing</w:t>
      </w:r>
      <w:r>
        <w:rPr>
          <w:spacing w:val="-8"/>
        </w:rPr>
        <w:t xml:space="preserve"> </w:t>
      </w:r>
      <w:r>
        <w:t>about</w:t>
      </w:r>
      <w:r>
        <w:rPr>
          <w:spacing w:val="-7"/>
        </w:rPr>
        <w:t xml:space="preserve"> </w:t>
      </w:r>
      <w:r>
        <w:t>us</w:t>
      </w:r>
      <w:r>
        <w:rPr>
          <w:spacing w:val="-6"/>
        </w:rPr>
        <w:t xml:space="preserve"> </w:t>
      </w:r>
      <w:r>
        <w:t>without</w:t>
      </w:r>
      <w:r>
        <w:rPr>
          <w:spacing w:val="-8"/>
        </w:rPr>
        <w:t xml:space="preserve"> </w:t>
      </w:r>
      <w:r>
        <w:t>us':</w:t>
      </w:r>
      <w:r>
        <w:rPr>
          <w:spacing w:val="-6"/>
        </w:rPr>
        <w:t xml:space="preserve"> </w:t>
      </w:r>
      <w:r>
        <w:t>the</w:t>
      </w:r>
      <w:r>
        <w:rPr>
          <w:spacing w:val="-7"/>
        </w:rPr>
        <w:t xml:space="preserve"> </w:t>
      </w:r>
      <w:r>
        <w:t>emerging</w:t>
      </w:r>
      <w:r>
        <w:rPr>
          <w:spacing w:val="-7"/>
        </w:rPr>
        <w:t xml:space="preserve"> </w:t>
      </w:r>
      <w:r>
        <w:t>disability</w:t>
      </w:r>
      <w:r>
        <w:rPr>
          <w:spacing w:val="-7"/>
        </w:rPr>
        <w:t xml:space="preserve"> </w:t>
      </w:r>
      <w:r>
        <w:t>movement</w:t>
      </w:r>
      <w:r>
        <w:rPr>
          <w:spacing w:val="-7"/>
        </w:rPr>
        <w:t xml:space="preserve"> </w:t>
      </w:r>
      <w:r>
        <w:t xml:space="preserve">and advocacy in China. </w:t>
      </w:r>
      <w:r>
        <w:rPr>
          <w:i/>
        </w:rPr>
        <w:t>Disability &amp; Society</w:t>
      </w:r>
      <w:r>
        <w:t xml:space="preserve">, 32, 1096-1101. </w:t>
      </w:r>
      <w:r>
        <w:rPr>
          <w:color w:val="0563C1"/>
          <w:spacing w:val="-2"/>
          <w:u w:val="single" w:color="0563C1"/>
        </w:rPr>
        <w:t>https://doi.org/10.1080/09687599.2017.1321229</w:t>
      </w:r>
    </w:p>
    <w:p w14:paraId="3C028B58" w14:textId="77777777" w:rsidR="009F3EBA" w:rsidRDefault="009F3EBA">
      <w:pPr>
        <w:pStyle w:val="BodyText"/>
        <w:rPr>
          <w:sz w:val="20"/>
        </w:rPr>
      </w:pPr>
    </w:p>
    <w:p w14:paraId="48A87A6C" w14:textId="77777777" w:rsidR="009F3EBA" w:rsidRDefault="009F3EBA">
      <w:pPr>
        <w:pStyle w:val="BodyText"/>
        <w:rPr>
          <w:sz w:val="20"/>
        </w:rPr>
      </w:pPr>
    </w:p>
    <w:p w14:paraId="026D57B5" w14:textId="77777777" w:rsidR="009F3EBA" w:rsidRDefault="009F3EBA">
      <w:pPr>
        <w:pStyle w:val="BodyText"/>
        <w:rPr>
          <w:sz w:val="20"/>
        </w:rPr>
      </w:pPr>
    </w:p>
    <w:p w14:paraId="37CA5F65" w14:textId="77777777" w:rsidR="009F3EBA" w:rsidRDefault="009F3EBA">
      <w:pPr>
        <w:pStyle w:val="BodyText"/>
        <w:rPr>
          <w:sz w:val="20"/>
        </w:rPr>
      </w:pPr>
    </w:p>
    <w:p w14:paraId="69BA78B6" w14:textId="77777777" w:rsidR="009F3EBA" w:rsidRDefault="009F3EBA">
      <w:pPr>
        <w:pStyle w:val="BodyText"/>
        <w:rPr>
          <w:sz w:val="20"/>
        </w:rPr>
      </w:pPr>
    </w:p>
    <w:p w14:paraId="31B5D8DA" w14:textId="77777777" w:rsidR="009F3EBA" w:rsidRDefault="009F3EBA">
      <w:pPr>
        <w:pStyle w:val="BodyText"/>
        <w:rPr>
          <w:sz w:val="20"/>
        </w:rPr>
      </w:pPr>
    </w:p>
    <w:p w14:paraId="284CEAE7" w14:textId="77777777" w:rsidR="009F3EBA" w:rsidRDefault="009F3EBA">
      <w:pPr>
        <w:pStyle w:val="BodyText"/>
        <w:rPr>
          <w:sz w:val="20"/>
        </w:rPr>
      </w:pPr>
    </w:p>
    <w:p w14:paraId="29DC733D" w14:textId="77777777" w:rsidR="009F3EBA" w:rsidRDefault="009F3EBA">
      <w:pPr>
        <w:pStyle w:val="BodyText"/>
        <w:rPr>
          <w:sz w:val="20"/>
        </w:rPr>
      </w:pPr>
    </w:p>
    <w:p w14:paraId="093DC467" w14:textId="77777777" w:rsidR="009F3EBA" w:rsidRDefault="009F3EBA">
      <w:pPr>
        <w:pStyle w:val="BodyText"/>
        <w:rPr>
          <w:sz w:val="20"/>
        </w:rPr>
      </w:pPr>
    </w:p>
    <w:p w14:paraId="21A463B5" w14:textId="77777777" w:rsidR="009F3EBA" w:rsidRDefault="009F3EBA">
      <w:pPr>
        <w:pStyle w:val="BodyText"/>
        <w:rPr>
          <w:sz w:val="20"/>
        </w:rPr>
      </w:pPr>
    </w:p>
    <w:p w14:paraId="3A91EAC0" w14:textId="77777777" w:rsidR="009F3EBA" w:rsidRDefault="009F3EBA">
      <w:pPr>
        <w:pStyle w:val="BodyText"/>
        <w:rPr>
          <w:sz w:val="20"/>
        </w:rPr>
      </w:pPr>
    </w:p>
    <w:p w14:paraId="0AE792FB" w14:textId="77777777" w:rsidR="009F3EBA" w:rsidRDefault="009F3EBA">
      <w:pPr>
        <w:pStyle w:val="BodyText"/>
        <w:rPr>
          <w:sz w:val="20"/>
        </w:rPr>
      </w:pPr>
    </w:p>
    <w:p w14:paraId="70FE68BE" w14:textId="77777777" w:rsidR="009F3EBA" w:rsidRDefault="009F3EBA">
      <w:pPr>
        <w:pStyle w:val="BodyText"/>
        <w:rPr>
          <w:sz w:val="20"/>
        </w:rPr>
      </w:pPr>
    </w:p>
    <w:p w14:paraId="6B053EC0" w14:textId="77777777" w:rsidR="009F3EBA" w:rsidRDefault="009F3EBA">
      <w:pPr>
        <w:pStyle w:val="BodyText"/>
        <w:rPr>
          <w:sz w:val="20"/>
        </w:rPr>
      </w:pPr>
    </w:p>
    <w:p w14:paraId="43454429" w14:textId="77777777" w:rsidR="009F3EBA" w:rsidRDefault="009F3EBA">
      <w:pPr>
        <w:pStyle w:val="BodyText"/>
        <w:rPr>
          <w:sz w:val="20"/>
        </w:rPr>
      </w:pPr>
    </w:p>
    <w:p w14:paraId="5354AED6" w14:textId="77777777" w:rsidR="009F3EBA" w:rsidRDefault="009F3EBA">
      <w:pPr>
        <w:pStyle w:val="BodyText"/>
        <w:rPr>
          <w:sz w:val="20"/>
        </w:rPr>
      </w:pPr>
    </w:p>
    <w:p w14:paraId="72C42EB1" w14:textId="77777777" w:rsidR="009F3EBA" w:rsidRDefault="009F3EBA">
      <w:pPr>
        <w:pStyle w:val="BodyText"/>
        <w:rPr>
          <w:sz w:val="20"/>
        </w:rPr>
      </w:pPr>
    </w:p>
    <w:p w14:paraId="6B402C2B" w14:textId="77777777" w:rsidR="009F3EBA" w:rsidRDefault="009F3EBA">
      <w:pPr>
        <w:pStyle w:val="BodyText"/>
        <w:rPr>
          <w:sz w:val="20"/>
        </w:rPr>
      </w:pPr>
    </w:p>
    <w:p w14:paraId="17EB4ECE" w14:textId="77777777" w:rsidR="009F3EBA" w:rsidRDefault="009F3EBA">
      <w:pPr>
        <w:pStyle w:val="BodyText"/>
        <w:rPr>
          <w:sz w:val="20"/>
        </w:rPr>
      </w:pPr>
    </w:p>
    <w:p w14:paraId="393AFEF1" w14:textId="77777777" w:rsidR="009F3EBA" w:rsidRDefault="009F3EBA">
      <w:pPr>
        <w:pStyle w:val="BodyText"/>
        <w:rPr>
          <w:sz w:val="20"/>
        </w:rPr>
      </w:pPr>
    </w:p>
    <w:p w14:paraId="27532FAE" w14:textId="77777777" w:rsidR="009F3EBA" w:rsidRDefault="009F3EBA">
      <w:pPr>
        <w:pStyle w:val="BodyText"/>
        <w:rPr>
          <w:sz w:val="20"/>
        </w:rPr>
      </w:pPr>
    </w:p>
    <w:p w14:paraId="3D58EEAB" w14:textId="77777777" w:rsidR="009F3EBA" w:rsidRDefault="009F3EBA">
      <w:pPr>
        <w:pStyle w:val="BodyText"/>
        <w:rPr>
          <w:sz w:val="20"/>
        </w:rPr>
      </w:pPr>
    </w:p>
    <w:p w14:paraId="17C8E267" w14:textId="77777777" w:rsidR="009F3EBA" w:rsidRDefault="009F3EBA">
      <w:pPr>
        <w:pStyle w:val="BodyText"/>
        <w:rPr>
          <w:sz w:val="20"/>
        </w:rPr>
      </w:pPr>
    </w:p>
    <w:p w14:paraId="10A23973" w14:textId="77777777" w:rsidR="009F3EBA" w:rsidRDefault="009F3EBA">
      <w:pPr>
        <w:pStyle w:val="BodyText"/>
        <w:rPr>
          <w:sz w:val="20"/>
        </w:rPr>
      </w:pPr>
    </w:p>
    <w:p w14:paraId="3A82B4D0" w14:textId="77777777" w:rsidR="009F3EBA" w:rsidRDefault="009F3EBA">
      <w:pPr>
        <w:pStyle w:val="BodyText"/>
        <w:rPr>
          <w:sz w:val="20"/>
        </w:rPr>
      </w:pPr>
    </w:p>
    <w:p w14:paraId="435F66B4" w14:textId="77777777" w:rsidR="009F3EBA" w:rsidRDefault="009F3EBA">
      <w:pPr>
        <w:pStyle w:val="BodyText"/>
        <w:rPr>
          <w:sz w:val="20"/>
        </w:rPr>
      </w:pPr>
    </w:p>
    <w:p w14:paraId="3DF3EABF" w14:textId="77777777" w:rsidR="009F3EBA" w:rsidRDefault="009F3EBA">
      <w:pPr>
        <w:pStyle w:val="BodyText"/>
        <w:rPr>
          <w:sz w:val="20"/>
        </w:rPr>
      </w:pPr>
    </w:p>
    <w:p w14:paraId="518175AE" w14:textId="77777777" w:rsidR="009F3EBA" w:rsidRDefault="009F3EBA">
      <w:pPr>
        <w:pStyle w:val="BodyText"/>
        <w:rPr>
          <w:sz w:val="20"/>
        </w:rPr>
      </w:pPr>
    </w:p>
    <w:p w14:paraId="6E8C7B4F" w14:textId="77777777" w:rsidR="009F3EBA" w:rsidRDefault="009F3EBA">
      <w:pPr>
        <w:pStyle w:val="BodyText"/>
        <w:rPr>
          <w:sz w:val="20"/>
        </w:rPr>
      </w:pPr>
    </w:p>
    <w:p w14:paraId="1E638382" w14:textId="77777777" w:rsidR="009F3EBA" w:rsidRDefault="009F3EBA">
      <w:pPr>
        <w:pStyle w:val="BodyText"/>
        <w:rPr>
          <w:sz w:val="20"/>
        </w:rPr>
      </w:pPr>
    </w:p>
    <w:p w14:paraId="6AB8C4CD" w14:textId="77777777" w:rsidR="009F3EBA" w:rsidRDefault="009F3EBA">
      <w:pPr>
        <w:pStyle w:val="BodyText"/>
        <w:rPr>
          <w:sz w:val="20"/>
        </w:rPr>
      </w:pPr>
    </w:p>
    <w:p w14:paraId="4D62DD9D" w14:textId="77777777" w:rsidR="009F3EBA" w:rsidRDefault="009F3EBA">
      <w:pPr>
        <w:pStyle w:val="BodyText"/>
        <w:rPr>
          <w:sz w:val="20"/>
        </w:rPr>
      </w:pPr>
    </w:p>
    <w:p w14:paraId="64DCB483" w14:textId="77777777" w:rsidR="009F3EBA" w:rsidRDefault="009F3EBA">
      <w:pPr>
        <w:pStyle w:val="BodyText"/>
        <w:rPr>
          <w:sz w:val="20"/>
        </w:rPr>
      </w:pPr>
    </w:p>
    <w:p w14:paraId="0205F5B0" w14:textId="77777777" w:rsidR="009F3EBA" w:rsidRDefault="009F3EBA">
      <w:pPr>
        <w:pStyle w:val="BodyText"/>
        <w:rPr>
          <w:sz w:val="20"/>
        </w:rPr>
      </w:pPr>
    </w:p>
    <w:p w14:paraId="39AF0A39" w14:textId="77777777" w:rsidR="009F3EBA" w:rsidRDefault="009F3EBA">
      <w:pPr>
        <w:pStyle w:val="BodyText"/>
        <w:rPr>
          <w:sz w:val="20"/>
        </w:rPr>
      </w:pPr>
    </w:p>
    <w:p w14:paraId="0B2809C6" w14:textId="77777777" w:rsidR="009F3EBA" w:rsidRDefault="009F3EBA">
      <w:pPr>
        <w:pStyle w:val="BodyText"/>
        <w:rPr>
          <w:sz w:val="20"/>
        </w:rPr>
      </w:pPr>
    </w:p>
    <w:p w14:paraId="1A0BABFA" w14:textId="77777777" w:rsidR="009F3EBA" w:rsidRDefault="009F3EBA">
      <w:pPr>
        <w:pStyle w:val="BodyText"/>
        <w:rPr>
          <w:sz w:val="20"/>
        </w:rPr>
      </w:pPr>
    </w:p>
    <w:p w14:paraId="4CD14E64" w14:textId="77777777" w:rsidR="009F3EBA" w:rsidRDefault="009F3EBA">
      <w:pPr>
        <w:pStyle w:val="BodyText"/>
        <w:rPr>
          <w:sz w:val="20"/>
        </w:rPr>
      </w:pPr>
    </w:p>
    <w:p w14:paraId="14B9317D" w14:textId="77777777" w:rsidR="009F3EBA" w:rsidRDefault="009F3EBA">
      <w:pPr>
        <w:pStyle w:val="BodyText"/>
        <w:rPr>
          <w:sz w:val="20"/>
        </w:rPr>
      </w:pPr>
    </w:p>
    <w:p w14:paraId="1FAC561D" w14:textId="77777777" w:rsidR="009F3EBA" w:rsidRDefault="009F3EBA">
      <w:pPr>
        <w:pStyle w:val="BodyText"/>
        <w:rPr>
          <w:sz w:val="20"/>
        </w:rPr>
      </w:pPr>
    </w:p>
    <w:p w14:paraId="317057E0" w14:textId="77777777" w:rsidR="009F3EBA" w:rsidRDefault="009F3EBA">
      <w:pPr>
        <w:pStyle w:val="BodyText"/>
        <w:rPr>
          <w:sz w:val="20"/>
        </w:rPr>
      </w:pPr>
    </w:p>
    <w:p w14:paraId="3DE7EED6" w14:textId="77777777" w:rsidR="009F3EBA" w:rsidRDefault="00000000">
      <w:pPr>
        <w:spacing w:before="214" w:line="276" w:lineRule="auto"/>
        <w:ind w:left="109" w:right="426" w:firstLine="37"/>
        <w:rPr>
          <w:sz w:val="24"/>
        </w:rPr>
      </w:pPr>
      <w:r>
        <w:rPr>
          <w:noProof/>
          <w:position w:val="-3"/>
        </w:rPr>
        <w:drawing>
          <wp:inline distT="0" distB="0" distL="0" distR="0" wp14:anchorId="2A6B6793" wp14:editId="75714E30">
            <wp:extent cx="758621" cy="142238"/>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8" cstate="print"/>
                    <a:stretch>
                      <a:fillRect/>
                    </a:stretch>
                  </pic:blipFill>
                  <pic:spPr>
                    <a:xfrm>
                      <a:off x="0" y="0"/>
                      <a:ext cx="758621" cy="142238"/>
                    </a:xfrm>
                    <a:prstGeom prst="rect">
                      <a:avLst/>
                    </a:prstGeom>
                  </pic:spPr>
                </pic:pic>
              </a:graphicData>
            </a:graphic>
          </wp:inline>
        </w:drawing>
      </w:r>
      <w:r>
        <w:rPr>
          <w:b/>
          <w:sz w:val="24"/>
        </w:rPr>
        <w:t>Disabled</w:t>
      </w:r>
      <w:r>
        <w:rPr>
          <w:b/>
          <w:spacing w:val="-8"/>
          <w:sz w:val="24"/>
        </w:rPr>
        <w:t xml:space="preserve"> </w:t>
      </w:r>
      <w:r>
        <w:rPr>
          <w:b/>
          <w:sz w:val="24"/>
        </w:rPr>
        <w:t>People’s</w:t>
      </w:r>
      <w:r>
        <w:rPr>
          <w:b/>
          <w:spacing w:val="-6"/>
          <w:sz w:val="24"/>
        </w:rPr>
        <w:t xml:space="preserve"> </w:t>
      </w:r>
      <w:proofErr w:type="spellStart"/>
      <w:r>
        <w:rPr>
          <w:b/>
          <w:sz w:val="24"/>
        </w:rPr>
        <w:t>Organisations</w:t>
      </w:r>
      <w:proofErr w:type="spellEnd"/>
      <w:r>
        <w:rPr>
          <w:b/>
          <w:spacing w:val="-6"/>
          <w:sz w:val="24"/>
        </w:rPr>
        <w:t xml:space="preserve"> </w:t>
      </w:r>
      <w:r>
        <w:rPr>
          <w:b/>
          <w:sz w:val="24"/>
        </w:rPr>
        <w:t>grow</w:t>
      </w:r>
      <w:r>
        <w:rPr>
          <w:b/>
          <w:spacing w:val="-7"/>
          <w:sz w:val="24"/>
        </w:rPr>
        <w:t xml:space="preserve"> </w:t>
      </w:r>
      <w:r>
        <w:rPr>
          <w:b/>
          <w:sz w:val="24"/>
        </w:rPr>
        <w:t>Social</w:t>
      </w:r>
      <w:r>
        <w:rPr>
          <w:b/>
          <w:spacing w:val="-8"/>
          <w:sz w:val="24"/>
        </w:rPr>
        <w:t xml:space="preserve"> </w:t>
      </w:r>
      <w:r>
        <w:rPr>
          <w:b/>
          <w:sz w:val="24"/>
        </w:rPr>
        <w:t>Connectedness</w:t>
      </w:r>
      <w:r>
        <w:rPr>
          <w:b/>
          <w:spacing w:val="-7"/>
          <w:sz w:val="24"/>
        </w:rPr>
        <w:t xml:space="preserve"> </w:t>
      </w:r>
      <w:r>
        <w:rPr>
          <w:b/>
          <w:sz w:val="24"/>
        </w:rPr>
        <w:t>for</w:t>
      </w:r>
      <w:r>
        <w:rPr>
          <w:b/>
          <w:spacing w:val="-7"/>
          <w:sz w:val="24"/>
        </w:rPr>
        <w:t xml:space="preserve"> </w:t>
      </w:r>
      <w:r>
        <w:rPr>
          <w:b/>
          <w:sz w:val="24"/>
        </w:rPr>
        <w:t>People</w:t>
      </w:r>
      <w:r>
        <w:rPr>
          <w:b/>
          <w:spacing w:val="-6"/>
          <w:sz w:val="24"/>
        </w:rPr>
        <w:t xml:space="preserve"> </w:t>
      </w:r>
      <w:r>
        <w:rPr>
          <w:b/>
          <w:sz w:val="24"/>
        </w:rPr>
        <w:t xml:space="preserve">with Disabilities: Evidence from South Asia </w:t>
      </w:r>
      <w:r>
        <w:rPr>
          <w:sz w:val="24"/>
        </w:rPr>
        <w:t xml:space="preserve">by James Montgomery, Andrew </w:t>
      </w:r>
      <w:proofErr w:type="spellStart"/>
      <w:r>
        <w:rPr>
          <w:sz w:val="24"/>
        </w:rPr>
        <w:t>Sithling</w:t>
      </w:r>
      <w:proofErr w:type="spellEnd"/>
      <w:r>
        <w:rPr>
          <w:sz w:val="24"/>
        </w:rPr>
        <w:t xml:space="preserve">, </w:t>
      </w:r>
      <w:proofErr w:type="spellStart"/>
      <w:r>
        <w:rPr>
          <w:sz w:val="24"/>
        </w:rPr>
        <w:t>Fairlene</w:t>
      </w:r>
      <w:proofErr w:type="spellEnd"/>
      <w:r>
        <w:rPr>
          <w:sz w:val="24"/>
        </w:rPr>
        <w:t xml:space="preserve"> Soji, Matthew Reeve and Nathan Grills </w:t>
      </w:r>
      <w:r>
        <w:rPr>
          <w:color w:val="0000FF"/>
          <w:sz w:val="24"/>
          <w:u w:val="single" w:color="0000FF"/>
        </w:rPr>
        <w:t>https://rdsjournal.org/index.php/journal/article/view/990</w:t>
      </w:r>
      <w:r>
        <w:rPr>
          <w:color w:val="0000FF"/>
          <w:sz w:val="24"/>
        </w:rPr>
        <w:t xml:space="preserve"> </w:t>
      </w:r>
      <w:r>
        <w:rPr>
          <w:sz w:val="24"/>
        </w:rPr>
        <w:t xml:space="preserve">is licensed under a </w:t>
      </w:r>
      <w:r>
        <w:rPr>
          <w:color w:val="1155CC"/>
          <w:sz w:val="24"/>
          <w:u w:val="single" w:color="1155CC"/>
        </w:rPr>
        <w:t>Creative</w:t>
      </w:r>
      <w:r>
        <w:rPr>
          <w:color w:val="1155CC"/>
          <w:sz w:val="24"/>
        </w:rPr>
        <w:t xml:space="preserve"> </w:t>
      </w:r>
      <w:r>
        <w:rPr>
          <w:color w:val="1155CC"/>
          <w:sz w:val="24"/>
          <w:u w:val="single" w:color="1155CC"/>
        </w:rPr>
        <w:t>Commons Attribution 4.0 International License</w:t>
      </w:r>
      <w:r>
        <w:rPr>
          <w:sz w:val="24"/>
        </w:rPr>
        <w:t>. Based on a work at</w:t>
      </w:r>
    </w:p>
    <w:p w14:paraId="05C26601" w14:textId="77777777" w:rsidR="009F3EBA" w:rsidRDefault="00000000">
      <w:pPr>
        <w:pStyle w:val="BodyText"/>
        <w:spacing w:line="273" w:lineRule="exact"/>
        <w:ind w:left="109"/>
      </w:pPr>
      <w:r>
        <w:rPr>
          <w:color w:val="1155CC"/>
          <w:spacing w:val="-2"/>
          <w:u w:val="single" w:color="1155CC"/>
        </w:rPr>
        <w:t>https://rdsjournal.org</w:t>
      </w:r>
      <w:r>
        <w:rPr>
          <w:spacing w:val="-2"/>
        </w:rPr>
        <w:t>.</w:t>
      </w:r>
    </w:p>
    <w:p w14:paraId="0DCFFB2D" w14:textId="77777777" w:rsidR="009F3EBA" w:rsidRDefault="009F3EBA">
      <w:pPr>
        <w:spacing w:line="273" w:lineRule="exact"/>
        <w:sectPr w:rsidR="009F3EBA">
          <w:pgSz w:w="11900" w:h="16840"/>
          <w:pgMar w:top="1360" w:right="1040" w:bottom="1460" w:left="1340" w:header="346" w:footer="1270" w:gutter="0"/>
          <w:cols w:space="720"/>
        </w:sectPr>
      </w:pPr>
    </w:p>
    <w:p w14:paraId="7EE39368" w14:textId="77777777" w:rsidR="009F3EBA" w:rsidRDefault="009F3EBA">
      <w:pPr>
        <w:pStyle w:val="BodyText"/>
        <w:rPr>
          <w:sz w:val="22"/>
        </w:rPr>
      </w:pPr>
    </w:p>
    <w:p w14:paraId="7B9B0778" w14:textId="77777777" w:rsidR="009F3EBA" w:rsidRDefault="00084B00">
      <w:pPr>
        <w:pStyle w:val="BodyText"/>
        <w:spacing w:line="20" w:lineRule="exact"/>
        <w:ind w:left="849"/>
        <w:rPr>
          <w:sz w:val="2"/>
        </w:rPr>
      </w:pPr>
      <w:r>
        <w:rPr>
          <w:sz w:val="2"/>
        </w:rPr>
      </w:r>
      <w:r>
        <w:rPr>
          <w:sz w:val="2"/>
        </w:rPr>
        <w:pict w14:anchorId="16D174D6">
          <v:group id="docshapegroup16" o:spid="_x0000_s2050" alt="" style="width:2in;height:.5pt;mso-position-horizontal-relative:char;mso-position-vertical-relative:line" coordsize="2880,10">
            <v:rect id="docshape17" o:spid="_x0000_s2051" alt="" style="position:absolute;width:2880;height:10" fillcolor="black" stroked="f"/>
            <w10:anchorlock/>
          </v:group>
        </w:pict>
      </w:r>
    </w:p>
    <w:p w14:paraId="057A8F31" w14:textId="77777777" w:rsidR="009F3EBA" w:rsidRDefault="009F3EBA">
      <w:pPr>
        <w:pStyle w:val="BodyText"/>
        <w:rPr>
          <w:sz w:val="20"/>
        </w:rPr>
      </w:pPr>
    </w:p>
    <w:p w14:paraId="49D4035F" w14:textId="77777777" w:rsidR="009F3EBA" w:rsidRDefault="009F3EBA">
      <w:pPr>
        <w:pStyle w:val="BodyText"/>
        <w:rPr>
          <w:sz w:val="20"/>
        </w:rPr>
      </w:pPr>
    </w:p>
    <w:p w14:paraId="659232AB" w14:textId="77777777" w:rsidR="009F3EBA" w:rsidRDefault="009F3EBA">
      <w:pPr>
        <w:pStyle w:val="BodyText"/>
        <w:rPr>
          <w:sz w:val="20"/>
        </w:rPr>
      </w:pPr>
    </w:p>
    <w:p w14:paraId="34AEBE30" w14:textId="77777777" w:rsidR="009F3EBA" w:rsidRDefault="009F3EBA">
      <w:pPr>
        <w:pStyle w:val="BodyText"/>
        <w:rPr>
          <w:sz w:val="20"/>
        </w:rPr>
      </w:pPr>
    </w:p>
    <w:p w14:paraId="2EC2F8C7" w14:textId="77777777" w:rsidR="009F3EBA" w:rsidRDefault="009F3EBA">
      <w:pPr>
        <w:pStyle w:val="BodyText"/>
        <w:rPr>
          <w:sz w:val="20"/>
        </w:rPr>
      </w:pPr>
    </w:p>
    <w:p w14:paraId="08CEACC2" w14:textId="77777777" w:rsidR="009F3EBA" w:rsidRDefault="009F3EBA">
      <w:pPr>
        <w:pStyle w:val="BodyText"/>
        <w:rPr>
          <w:sz w:val="20"/>
        </w:rPr>
      </w:pPr>
    </w:p>
    <w:p w14:paraId="7BC6465F" w14:textId="77777777" w:rsidR="009F3EBA" w:rsidRDefault="009F3EBA">
      <w:pPr>
        <w:pStyle w:val="BodyText"/>
        <w:rPr>
          <w:sz w:val="20"/>
        </w:rPr>
      </w:pPr>
    </w:p>
    <w:p w14:paraId="008697B0" w14:textId="77777777" w:rsidR="009F3EBA" w:rsidRDefault="009F3EBA">
      <w:pPr>
        <w:pStyle w:val="BodyText"/>
        <w:rPr>
          <w:sz w:val="20"/>
        </w:rPr>
      </w:pPr>
    </w:p>
    <w:p w14:paraId="4675E113" w14:textId="77777777" w:rsidR="009F3EBA" w:rsidRDefault="009F3EBA">
      <w:pPr>
        <w:pStyle w:val="BodyText"/>
        <w:rPr>
          <w:sz w:val="20"/>
        </w:rPr>
      </w:pPr>
    </w:p>
    <w:p w14:paraId="33488134" w14:textId="77777777" w:rsidR="009F3EBA" w:rsidRDefault="009F3EBA">
      <w:pPr>
        <w:pStyle w:val="BodyText"/>
        <w:rPr>
          <w:sz w:val="20"/>
        </w:rPr>
      </w:pPr>
    </w:p>
    <w:p w14:paraId="7F916B06" w14:textId="77777777" w:rsidR="009F3EBA" w:rsidRDefault="009F3EBA">
      <w:pPr>
        <w:pStyle w:val="BodyText"/>
        <w:rPr>
          <w:sz w:val="20"/>
        </w:rPr>
      </w:pPr>
    </w:p>
    <w:p w14:paraId="08C3BBCB" w14:textId="77777777" w:rsidR="009F3EBA" w:rsidRDefault="009F3EBA">
      <w:pPr>
        <w:pStyle w:val="BodyText"/>
        <w:rPr>
          <w:sz w:val="20"/>
        </w:rPr>
      </w:pPr>
    </w:p>
    <w:p w14:paraId="580822E7" w14:textId="77777777" w:rsidR="009F3EBA" w:rsidRDefault="009F3EBA">
      <w:pPr>
        <w:pStyle w:val="BodyText"/>
        <w:rPr>
          <w:sz w:val="20"/>
        </w:rPr>
      </w:pPr>
    </w:p>
    <w:p w14:paraId="4B2FCEAF" w14:textId="77777777" w:rsidR="009F3EBA" w:rsidRDefault="009F3EBA">
      <w:pPr>
        <w:pStyle w:val="BodyText"/>
        <w:rPr>
          <w:sz w:val="20"/>
        </w:rPr>
      </w:pPr>
    </w:p>
    <w:p w14:paraId="0418F674" w14:textId="77777777" w:rsidR="009F3EBA" w:rsidRDefault="009F3EBA">
      <w:pPr>
        <w:pStyle w:val="BodyText"/>
        <w:rPr>
          <w:sz w:val="20"/>
        </w:rPr>
      </w:pPr>
    </w:p>
    <w:p w14:paraId="4CB382AD" w14:textId="77777777" w:rsidR="009F3EBA" w:rsidRDefault="009F3EBA">
      <w:pPr>
        <w:pStyle w:val="BodyText"/>
        <w:rPr>
          <w:sz w:val="20"/>
        </w:rPr>
      </w:pPr>
    </w:p>
    <w:p w14:paraId="1DA90C14" w14:textId="77777777" w:rsidR="009F3EBA" w:rsidRDefault="009F3EBA">
      <w:pPr>
        <w:pStyle w:val="BodyText"/>
        <w:rPr>
          <w:sz w:val="20"/>
        </w:rPr>
      </w:pPr>
    </w:p>
    <w:p w14:paraId="79411DF3" w14:textId="77777777" w:rsidR="009F3EBA" w:rsidRDefault="009F3EBA">
      <w:pPr>
        <w:pStyle w:val="BodyText"/>
        <w:rPr>
          <w:sz w:val="20"/>
        </w:rPr>
      </w:pPr>
    </w:p>
    <w:p w14:paraId="5226E671" w14:textId="77777777" w:rsidR="009F3EBA" w:rsidRDefault="009F3EBA">
      <w:pPr>
        <w:pStyle w:val="BodyText"/>
        <w:rPr>
          <w:sz w:val="20"/>
        </w:rPr>
      </w:pPr>
    </w:p>
    <w:p w14:paraId="39635DEF" w14:textId="77777777" w:rsidR="009F3EBA" w:rsidRDefault="009F3EBA">
      <w:pPr>
        <w:pStyle w:val="BodyText"/>
        <w:rPr>
          <w:sz w:val="20"/>
        </w:rPr>
      </w:pPr>
    </w:p>
    <w:p w14:paraId="34176E58" w14:textId="77777777" w:rsidR="009F3EBA" w:rsidRDefault="009F3EBA">
      <w:pPr>
        <w:pStyle w:val="BodyText"/>
        <w:rPr>
          <w:sz w:val="20"/>
        </w:rPr>
      </w:pPr>
    </w:p>
    <w:p w14:paraId="01F0FB9E" w14:textId="77777777" w:rsidR="009F3EBA" w:rsidRDefault="009F3EBA">
      <w:pPr>
        <w:pStyle w:val="BodyText"/>
        <w:rPr>
          <w:sz w:val="20"/>
        </w:rPr>
      </w:pPr>
    </w:p>
    <w:p w14:paraId="14F1811E" w14:textId="77777777" w:rsidR="009F3EBA" w:rsidRDefault="009F3EBA">
      <w:pPr>
        <w:pStyle w:val="BodyText"/>
        <w:rPr>
          <w:sz w:val="20"/>
        </w:rPr>
      </w:pPr>
    </w:p>
    <w:p w14:paraId="0FF30F88" w14:textId="77777777" w:rsidR="009F3EBA" w:rsidRDefault="009F3EBA">
      <w:pPr>
        <w:pStyle w:val="BodyText"/>
        <w:spacing w:before="2"/>
        <w:rPr>
          <w:sz w:val="23"/>
        </w:rPr>
      </w:pPr>
    </w:p>
    <w:p w14:paraId="7AA77E4A" w14:textId="77777777" w:rsidR="009F3EBA" w:rsidRDefault="00000000">
      <w:pPr>
        <w:spacing w:before="91"/>
        <w:ind w:left="263" w:right="532"/>
        <w:jc w:val="center"/>
      </w:pPr>
      <w:r>
        <w:rPr>
          <w:spacing w:val="-2"/>
        </w:rPr>
        <w:t>THIS</w:t>
      </w:r>
      <w:r>
        <w:t xml:space="preserve"> </w:t>
      </w:r>
      <w:r>
        <w:rPr>
          <w:spacing w:val="-2"/>
        </w:rPr>
        <w:t>PAGE</w:t>
      </w:r>
      <w:r>
        <w:t xml:space="preserve"> </w:t>
      </w:r>
      <w:r>
        <w:rPr>
          <w:spacing w:val="-2"/>
        </w:rPr>
        <w:t>INTENTIONALLY</w:t>
      </w:r>
      <w:r>
        <w:rPr>
          <w:spacing w:val="-1"/>
        </w:rPr>
        <w:t xml:space="preserve"> </w:t>
      </w:r>
      <w:r>
        <w:rPr>
          <w:spacing w:val="-2"/>
        </w:rPr>
        <w:t>BLANK</w:t>
      </w:r>
    </w:p>
    <w:sectPr w:rsidR="009F3EBA">
      <w:pgSz w:w="11900" w:h="16840"/>
      <w:pgMar w:top="1360" w:right="1040" w:bottom="1460" w:left="1340" w:header="346" w:footer="12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8BF9D" w14:textId="77777777" w:rsidR="00084B00" w:rsidRDefault="00084B00">
      <w:r>
        <w:separator/>
      </w:r>
    </w:p>
  </w:endnote>
  <w:endnote w:type="continuationSeparator" w:id="0">
    <w:p w14:paraId="6E484CAB" w14:textId="77777777" w:rsidR="00084B00" w:rsidRDefault="00084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BoldItalicMT">
    <w:altName w:val="Times New Roman"/>
    <w:panose1 w:val="020B0604020202020204"/>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C2D86" w14:textId="77777777" w:rsidR="009F3EBA" w:rsidRDefault="00084B00">
    <w:pPr>
      <w:pStyle w:val="BodyText"/>
      <w:spacing w:line="14" w:lineRule="auto"/>
      <w:rPr>
        <w:sz w:val="20"/>
      </w:rPr>
    </w:pPr>
    <w:r>
      <w:pict w14:anchorId="34001304">
        <v:rect id="docshape6" o:spid="_x0000_s1026" alt="" style="position:absolute;margin-left:1.7pt;margin-top:768.5pt;width:593.3pt;height:24.95pt;z-index:-16677888;mso-wrap-edited:f;mso-width-percent:0;mso-height-percent:0;mso-position-horizontal-relative:page;mso-position-vertical-relative:page;mso-width-percent:0;mso-height-percent:0" fillcolor="#400080" stroked="f">
          <w10:wrap anchorx="page" anchory="page"/>
        </v:rect>
      </w:pict>
    </w:r>
    <w:r>
      <w:pict w14:anchorId="7C148D12">
        <v:shapetype id="_x0000_t202" coordsize="21600,21600" o:spt="202" path="m,l,21600r21600,l21600,xe">
          <v:stroke joinstyle="miter"/>
          <v:path gradientshapeok="t" o:connecttype="rect"/>
        </v:shapetype>
        <v:shape id="docshape7" o:spid="_x0000_s1025" type="#_x0000_t202" alt="" style="position:absolute;margin-left:274.85pt;margin-top:773pt;width:49.25pt;height:15.45pt;z-index:-16677376;mso-wrap-style:square;mso-wrap-edited:f;mso-width-percent:0;mso-height-percent:0;mso-position-horizontal-relative:page;mso-position-vertical-relative:page;mso-width-percent:0;mso-height-percent:0;v-text-anchor:top" filled="f" stroked="f">
          <v:textbox inset="0,0,0,0">
            <w:txbxContent>
              <w:p w14:paraId="6C125A12" w14:textId="77777777" w:rsidR="009F3EBA" w:rsidRDefault="00000000">
                <w:pPr>
                  <w:pStyle w:val="BodyText"/>
                  <w:spacing w:before="12"/>
                  <w:ind w:left="20"/>
                  <w:rPr>
                    <w:rFonts w:ascii="Arial"/>
                  </w:rPr>
                </w:pPr>
                <w:r>
                  <w:rPr>
                    <w:rFonts w:ascii="Arial"/>
                    <w:color w:val="FFFFFF"/>
                  </w:rPr>
                  <w:t xml:space="preserve">Page </w:t>
                </w:r>
                <w:r>
                  <w:rPr>
                    <w:rFonts w:ascii="Arial"/>
                    <w:color w:val="FFFFFF"/>
                    <w:spacing w:val="-5"/>
                  </w:rPr>
                  <w:fldChar w:fldCharType="begin"/>
                </w:r>
                <w:r>
                  <w:rPr>
                    <w:rFonts w:ascii="Arial"/>
                    <w:color w:val="FFFFFF"/>
                    <w:spacing w:val="-5"/>
                  </w:rPr>
                  <w:instrText xml:space="preserve"> PAGE </w:instrText>
                </w:r>
                <w:r>
                  <w:rPr>
                    <w:rFonts w:ascii="Arial"/>
                    <w:color w:val="FFFFFF"/>
                    <w:spacing w:val="-5"/>
                  </w:rPr>
                  <w:fldChar w:fldCharType="separate"/>
                </w:r>
                <w:r>
                  <w:rPr>
                    <w:rFonts w:ascii="Arial"/>
                    <w:color w:val="FFFFFF"/>
                    <w:spacing w:val="-5"/>
                  </w:rPr>
                  <w:t>10</w:t>
                </w:r>
                <w:r>
                  <w:rPr>
                    <w:rFonts w:ascii="Arial"/>
                    <w:color w:val="FFFFFF"/>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F9C3F" w14:textId="77777777" w:rsidR="00084B00" w:rsidRDefault="00084B00">
      <w:r>
        <w:separator/>
      </w:r>
    </w:p>
  </w:footnote>
  <w:footnote w:type="continuationSeparator" w:id="0">
    <w:p w14:paraId="6BBDCD04" w14:textId="77777777" w:rsidR="00084B00" w:rsidRDefault="00084B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16E27" w14:textId="77777777" w:rsidR="009F3EBA" w:rsidRDefault="00084B00">
    <w:pPr>
      <w:pStyle w:val="BodyText"/>
      <w:spacing w:line="14" w:lineRule="auto"/>
      <w:rPr>
        <w:sz w:val="20"/>
      </w:rPr>
    </w:pPr>
    <w:r>
      <w:pict w14:anchorId="24857141">
        <v:group id="docshapegroup1" o:spid="_x0000_s1029" alt="" style="position:absolute;margin-left:1.2pt;margin-top:17.3pt;width:593.8pt;height:40.1pt;z-index:-16679424;mso-position-horizontal-relative:page;mso-position-vertical-relative:page" coordorigin="24,346" coordsize="11876,802">
          <v:rect id="docshape2" o:spid="_x0000_s1030" alt="" style="position:absolute;left:24;top:346;width:9208;height:802" fillcolor="#400080" stroked="f"/>
          <v:rect id="docshape3" o:spid="_x0000_s1031" alt="" style="position:absolute;left:9231;top:346;width:2669;height:802" fillcolor="black" stroked="f"/>
          <w10:wrap anchorx="page" anchory="page"/>
        </v:group>
      </w:pict>
    </w:r>
    <w:r>
      <w:pict w14:anchorId="4C9F4B6F">
        <v:shapetype id="_x0000_t202" coordsize="21600,21600" o:spt="202" path="m,l,21600r21600,l21600,xe">
          <v:stroke joinstyle="miter"/>
          <v:path gradientshapeok="t" o:connecttype="rect"/>
        </v:shapetype>
        <v:shape id="docshape4" o:spid="_x0000_s1028" type="#_x0000_t202" alt="" style="position:absolute;margin-left:476.2pt;margin-top:22pt;width:110.05pt;height:29.1pt;z-index:-16678912;mso-wrap-style:square;mso-wrap-edited:f;mso-width-percent:0;mso-height-percent:0;mso-position-horizontal-relative:page;mso-position-vertical-relative:page;mso-width-percent:0;mso-height-percent:0;v-text-anchor:top" filled="f" stroked="f">
          <v:textbox inset="0,0,0,0">
            <w:txbxContent>
              <w:p w14:paraId="4A37AF5B" w14:textId="77777777" w:rsidR="009F3EBA" w:rsidRDefault="00000000">
                <w:pPr>
                  <w:spacing w:before="12" w:line="275" w:lineRule="exact"/>
                  <w:ind w:left="20"/>
                  <w:rPr>
                    <w:rFonts w:ascii="Arial"/>
                    <w:b/>
                    <w:sz w:val="24"/>
                  </w:rPr>
                </w:pPr>
                <w:r>
                  <w:rPr>
                    <w:rFonts w:ascii="Arial"/>
                    <w:b/>
                    <w:color w:val="FFFFFF"/>
                    <w:sz w:val="24"/>
                  </w:rPr>
                  <w:t>Vol</w:t>
                </w:r>
                <w:r>
                  <w:rPr>
                    <w:rFonts w:ascii="Arial"/>
                    <w:b/>
                    <w:color w:val="FFFFFF"/>
                    <w:spacing w:val="-3"/>
                    <w:sz w:val="24"/>
                  </w:rPr>
                  <w:t xml:space="preserve"> </w:t>
                </w:r>
                <w:r>
                  <w:rPr>
                    <w:rFonts w:ascii="Arial"/>
                    <w:b/>
                    <w:color w:val="FFFFFF"/>
                    <w:sz w:val="24"/>
                  </w:rPr>
                  <w:t>18 Issues 1 &amp;</w:t>
                </w:r>
                <w:r>
                  <w:rPr>
                    <w:rFonts w:ascii="Arial"/>
                    <w:b/>
                    <w:color w:val="FFFFFF"/>
                    <w:spacing w:val="-2"/>
                    <w:sz w:val="24"/>
                  </w:rPr>
                  <w:t xml:space="preserve"> </w:t>
                </w:r>
                <w:r>
                  <w:rPr>
                    <w:rFonts w:ascii="Arial"/>
                    <w:b/>
                    <w:color w:val="FFFFFF"/>
                    <w:spacing w:val="-10"/>
                    <w:sz w:val="24"/>
                  </w:rPr>
                  <w:t>2</w:t>
                </w:r>
              </w:p>
              <w:p w14:paraId="554F1990" w14:textId="77777777" w:rsidR="009F3EBA" w:rsidRDefault="00000000">
                <w:pPr>
                  <w:spacing w:line="275" w:lineRule="exact"/>
                  <w:ind w:left="20"/>
                  <w:rPr>
                    <w:rFonts w:ascii="Arial"/>
                    <w:b/>
                    <w:sz w:val="24"/>
                  </w:rPr>
                </w:pPr>
                <w:r>
                  <w:rPr>
                    <w:rFonts w:ascii="Arial"/>
                    <w:b/>
                    <w:color w:val="FFFFFF"/>
                    <w:spacing w:val="-4"/>
                    <w:sz w:val="24"/>
                  </w:rPr>
                  <w:t>2022</w:t>
                </w:r>
              </w:p>
            </w:txbxContent>
          </v:textbox>
          <w10:wrap anchorx="page" anchory="page"/>
        </v:shape>
      </w:pict>
    </w:r>
    <w:r>
      <w:pict w14:anchorId="0D9C4C31">
        <v:shape id="docshape5" o:spid="_x0000_s1027" type="#_x0000_t202" alt="" style="position:absolute;margin-left:78.05pt;margin-top:29.2pt;width:376.4pt;height:15.45pt;z-index:-16678400;mso-wrap-style:square;mso-wrap-edited:f;mso-width-percent:0;mso-height-percent:0;mso-position-horizontal-relative:page;mso-position-vertical-relative:page;mso-width-percent:0;mso-height-percent:0;v-text-anchor:top" filled="f" stroked="f">
          <v:textbox inset="0,0,0,0">
            <w:txbxContent>
              <w:p w14:paraId="1BBA325C" w14:textId="77777777" w:rsidR="009F3EBA" w:rsidRDefault="00000000">
                <w:pPr>
                  <w:spacing w:before="12"/>
                  <w:ind w:left="20"/>
                  <w:rPr>
                    <w:rFonts w:ascii="Arial"/>
                    <w:b/>
                    <w:sz w:val="24"/>
                  </w:rPr>
                </w:pPr>
                <w:r>
                  <w:rPr>
                    <w:rFonts w:ascii="Arial"/>
                    <w:b/>
                    <w:color w:val="FFFFFF"/>
                    <w:spacing w:val="-2"/>
                    <w:sz w:val="24"/>
                  </w:rPr>
                  <w:t>REVIEW</w:t>
                </w:r>
                <w:r>
                  <w:rPr>
                    <w:rFonts w:ascii="Arial"/>
                    <w:b/>
                    <w:color w:val="FFFFFF"/>
                    <w:spacing w:val="-6"/>
                    <w:sz w:val="24"/>
                  </w:rPr>
                  <w:t xml:space="preserve"> </w:t>
                </w:r>
                <w:r>
                  <w:rPr>
                    <w:rFonts w:ascii="Arial"/>
                    <w:b/>
                    <w:color w:val="FFFFFF"/>
                    <w:spacing w:val="-2"/>
                    <w:sz w:val="24"/>
                  </w:rPr>
                  <w:t>OF</w:t>
                </w:r>
                <w:r>
                  <w:rPr>
                    <w:rFonts w:ascii="Arial"/>
                    <w:b/>
                    <w:color w:val="FFFFFF"/>
                    <w:spacing w:val="-6"/>
                    <w:sz w:val="24"/>
                  </w:rPr>
                  <w:t xml:space="preserve"> </w:t>
                </w:r>
                <w:r>
                  <w:rPr>
                    <w:rFonts w:ascii="Arial"/>
                    <w:b/>
                    <w:color w:val="FFFFFF"/>
                    <w:spacing w:val="-2"/>
                    <w:sz w:val="24"/>
                  </w:rPr>
                  <w:t>DISABILITY</w:t>
                </w:r>
                <w:r>
                  <w:rPr>
                    <w:rFonts w:ascii="Arial"/>
                    <w:b/>
                    <w:color w:val="FFFFFF"/>
                    <w:spacing w:val="-5"/>
                    <w:sz w:val="24"/>
                  </w:rPr>
                  <w:t xml:space="preserve"> </w:t>
                </w:r>
                <w:r>
                  <w:rPr>
                    <w:rFonts w:ascii="Arial"/>
                    <w:b/>
                    <w:color w:val="FFFFFF"/>
                    <w:spacing w:val="-2"/>
                    <w:sz w:val="24"/>
                  </w:rPr>
                  <w:t>STUDIES:</w:t>
                </w:r>
                <w:r>
                  <w:rPr>
                    <w:rFonts w:ascii="Arial"/>
                    <w:b/>
                    <w:color w:val="FFFFFF"/>
                    <w:spacing w:val="-5"/>
                    <w:sz w:val="24"/>
                  </w:rPr>
                  <w:t xml:space="preserve"> </w:t>
                </w:r>
                <w:r>
                  <w:rPr>
                    <w:rFonts w:ascii="Arial"/>
                    <w:b/>
                    <w:color w:val="FFFFFF"/>
                    <w:spacing w:val="-2"/>
                    <w:sz w:val="24"/>
                  </w:rPr>
                  <w:t>AN</w:t>
                </w:r>
                <w:r>
                  <w:rPr>
                    <w:rFonts w:ascii="Arial"/>
                    <w:b/>
                    <w:color w:val="FFFFFF"/>
                    <w:spacing w:val="-7"/>
                    <w:sz w:val="24"/>
                  </w:rPr>
                  <w:t xml:space="preserve"> </w:t>
                </w:r>
                <w:r>
                  <w:rPr>
                    <w:rFonts w:ascii="Arial"/>
                    <w:b/>
                    <w:color w:val="FFFFFF"/>
                    <w:spacing w:val="-2"/>
                    <w:sz w:val="24"/>
                  </w:rPr>
                  <w:t>INTERNATIONAL</w:t>
                </w:r>
                <w:r>
                  <w:rPr>
                    <w:rFonts w:ascii="Arial"/>
                    <w:b/>
                    <w:color w:val="FFFFFF"/>
                    <w:spacing w:val="-6"/>
                    <w:sz w:val="24"/>
                  </w:rPr>
                  <w:t xml:space="preserve"> </w:t>
                </w:r>
                <w:r>
                  <w:rPr>
                    <w:rFonts w:ascii="Arial"/>
                    <w:b/>
                    <w:color w:val="FFFFFF"/>
                    <w:spacing w:val="-2"/>
                    <w:sz w:val="24"/>
                  </w:rPr>
                  <w:t>JOURNAL</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24109"/>
    <w:multiLevelType w:val="hybridMultilevel"/>
    <w:tmpl w:val="8EBE8CDC"/>
    <w:lvl w:ilvl="0" w:tplc="58CE336A">
      <w:start w:val="1"/>
      <w:numFmt w:val="decimal"/>
      <w:lvlText w:val="%1."/>
      <w:lvlJc w:val="left"/>
      <w:pPr>
        <w:ind w:left="829" w:hanging="361"/>
        <w:jc w:val="left"/>
      </w:pPr>
      <w:rPr>
        <w:rFonts w:ascii="Times New Roman" w:eastAsia="Times New Roman" w:hAnsi="Times New Roman" w:cs="Times New Roman" w:hint="default"/>
        <w:b w:val="0"/>
        <w:bCs w:val="0"/>
        <w:i w:val="0"/>
        <w:iCs w:val="0"/>
        <w:w w:val="100"/>
        <w:sz w:val="24"/>
        <w:szCs w:val="24"/>
        <w:lang w:val="en-US" w:eastAsia="en-US" w:bidi="ar-SA"/>
      </w:rPr>
    </w:lvl>
    <w:lvl w:ilvl="1" w:tplc="FA8C791E">
      <w:numFmt w:val="bullet"/>
      <w:lvlText w:val="•"/>
      <w:lvlJc w:val="left"/>
      <w:pPr>
        <w:ind w:left="1690" w:hanging="361"/>
      </w:pPr>
      <w:rPr>
        <w:rFonts w:hint="default"/>
        <w:lang w:val="en-US" w:eastAsia="en-US" w:bidi="ar-SA"/>
      </w:rPr>
    </w:lvl>
    <w:lvl w:ilvl="2" w:tplc="CFEC17EA">
      <w:numFmt w:val="bullet"/>
      <w:lvlText w:val="•"/>
      <w:lvlJc w:val="left"/>
      <w:pPr>
        <w:ind w:left="2560" w:hanging="361"/>
      </w:pPr>
      <w:rPr>
        <w:rFonts w:hint="default"/>
        <w:lang w:val="en-US" w:eastAsia="en-US" w:bidi="ar-SA"/>
      </w:rPr>
    </w:lvl>
    <w:lvl w:ilvl="3" w:tplc="CCE2AE7C">
      <w:numFmt w:val="bullet"/>
      <w:lvlText w:val="•"/>
      <w:lvlJc w:val="left"/>
      <w:pPr>
        <w:ind w:left="3430" w:hanging="361"/>
      </w:pPr>
      <w:rPr>
        <w:rFonts w:hint="default"/>
        <w:lang w:val="en-US" w:eastAsia="en-US" w:bidi="ar-SA"/>
      </w:rPr>
    </w:lvl>
    <w:lvl w:ilvl="4" w:tplc="703410FC">
      <w:numFmt w:val="bullet"/>
      <w:lvlText w:val="•"/>
      <w:lvlJc w:val="left"/>
      <w:pPr>
        <w:ind w:left="4300" w:hanging="361"/>
      </w:pPr>
      <w:rPr>
        <w:rFonts w:hint="default"/>
        <w:lang w:val="en-US" w:eastAsia="en-US" w:bidi="ar-SA"/>
      </w:rPr>
    </w:lvl>
    <w:lvl w:ilvl="5" w:tplc="FDD09822">
      <w:numFmt w:val="bullet"/>
      <w:lvlText w:val="•"/>
      <w:lvlJc w:val="left"/>
      <w:pPr>
        <w:ind w:left="5170" w:hanging="361"/>
      </w:pPr>
      <w:rPr>
        <w:rFonts w:hint="default"/>
        <w:lang w:val="en-US" w:eastAsia="en-US" w:bidi="ar-SA"/>
      </w:rPr>
    </w:lvl>
    <w:lvl w:ilvl="6" w:tplc="F1CCE370">
      <w:numFmt w:val="bullet"/>
      <w:lvlText w:val="•"/>
      <w:lvlJc w:val="left"/>
      <w:pPr>
        <w:ind w:left="6040" w:hanging="361"/>
      </w:pPr>
      <w:rPr>
        <w:rFonts w:hint="default"/>
        <w:lang w:val="en-US" w:eastAsia="en-US" w:bidi="ar-SA"/>
      </w:rPr>
    </w:lvl>
    <w:lvl w:ilvl="7" w:tplc="FB184A24">
      <w:numFmt w:val="bullet"/>
      <w:lvlText w:val="•"/>
      <w:lvlJc w:val="left"/>
      <w:pPr>
        <w:ind w:left="6910" w:hanging="361"/>
      </w:pPr>
      <w:rPr>
        <w:rFonts w:hint="default"/>
        <w:lang w:val="en-US" w:eastAsia="en-US" w:bidi="ar-SA"/>
      </w:rPr>
    </w:lvl>
    <w:lvl w:ilvl="8" w:tplc="DC28A538">
      <w:numFmt w:val="bullet"/>
      <w:lvlText w:val="•"/>
      <w:lvlJc w:val="left"/>
      <w:pPr>
        <w:ind w:left="7780" w:hanging="361"/>
      </w:pPr>
      <w:rPr>
        <w:rFonts w:hint="default"/>
        <w:lang w:val="en-US" w:eastAsia="en-US" w:bidi="ar-SA"/>
      </w:rPr>
    </w:lvl>
  </w:abstractNum>
  <w:num w:numId="1" w16cid:durableId="22875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5"/>
  <w:proofState w:spelling="clean" w:grammar="clean"/>
  <w:defaultTabStop w:val="720"/>
  <w:drawingGridHorizontalSpacing w:val="110"/>
  <w:displayHorizontalDrawingGridEvery w:val="2"/>
  <w:characterSpacingControl w:val="doNotCompress"/>
  <w:hdrShapeDefaults>
    <o:shapedefaults v:ext="edit" spidmax="206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F3EBA"/>
    <w:rsid w:val="00084B00"/>
    <w:rsid w:val="00572A65"/>
    <w:rsid w:val="009F3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603A09E2"/>
  <w15:docId w15:val="{1680A718-F021-BD45-A9C8-3EF3863EB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2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9" w:hanging="362"/>
    </w:pPr>
  </w:style>
  <w:style w:type="paragraph" w:customStyle="1" w:styleId="TableParagraph">
    <w:name w:val="Table Paragraph"/>
    <w:basedOn w:val="Normal"/>
    <w:uiPriority w:val="1"/>
    <w:qFormat/>
    <w:pPr>
      <w:spacing w:before="11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dinf.ne.jp/doc/english/asia/resource/apdrj/vol20_1/guest-ed.html" TargetMode="External"/><Relationship Id="rId1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hyperlink" Target="http://doi.org/10.5463/dcid.v27i3.539" TargetMode="External"/><Relationship Id="rId2" Type="http://schemas.openxmlformats.org/officeDocument/2006/relationships/styles" Target="styles.xml"/><Relationship Id="rId16" Type="http://schemas.openxmlformats.org/officeDocument/2006/relationships/hyperlink" Target="http://www.smrfoundation.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dx.doi.org/10.1080/03057925.2012.650482"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doi.org/10.5463/dcid.v28i3.6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8345</Words>
  <Characters>47568</Characters>
  <Application>Microsoft Office Word</Application>
  <DocSecurity>0</DocSecurity>
  <Lines>396</Lines>
  <Paragraphs>111</Paragraphs>
  <ScaleCrop>false</ScaleCrop>
  <Company/>
  <LinksUpToDate>false</LinksUpToDate>
  <CharactersWithSpaces>55802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- 990_FINAL_print_ready2.docx</dc:title>
  <cp:lastModifiedBy>Raphael Raphael</cp:lastModifiedBy>
  <cp:revision>2</cp:revision>
  <dcterms:created xsi:type="dcterms:W3CDTF">2022-10-25T07:33:00Z</dcterms:created>
  <dcterms:modified xsi:type="dcterms:W3CDTF">2022-10-25T07:44:00Z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2022-10-25T00:00:00Z</vt:filetime>
  </property>
  <property fmtid="{D5CDD505-2E9C-101B-9397-08002B2CF9AE}" pid="3" name="Creator">
    <vt:lpwstr>Word</vt:lpwstr>
  </property>
  <property fmtid="{D5CDD505-2E9C-101B-9397-08002B2CF9AE}" pid="4" name="LastSaved">
    <vt:filetime>2022-10-25T00:00:00Z</vt:filetime>
  </property>
  <property fmtid="{D5CDD505-2E9C-101B-9397-08002B2CF9AE}" pid="5" name="NXPowerLiteLastOptimized">
    <vt:lpwstr>1052183</vt:lpwstr>
  </property>
  <property fmtid="{D5CDD505-2E9C-101B-9397-08002B2CF9AE}" pid="6" name="NXPowerLiteSettings">
    <vt:lpwstr>C7000400038000</vt:lpwstr>
  </property>
  <property fmtid="{D5CDD505-2E9C-101B-9397-08002B2CF9AE}" pid="7" name="NXPowerLiteVersion">
    <vt:lpwstr>S9.2.0</vt:lpwstr>
  </property>
  <property fmtid="{D5CDD505-2E9C-101B-9397-08002B2CF9AE}" pid="8" name="Producer">
    <vt:lpwstr>macOS Version 10.15.7 (Build 19H1922) Quartz PDFContext</vt:lpwstr>
  </property>
</Properties>
</file>